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CC5D" w14:textId="6C064A69" w:rsidR="006A68FD" w:rsidRPr="00011423" w:rsidRDefault="00EA3024" w:rsidP="006A68FD">
      <w:pPr>
        <w:pStyle w:val="Body"/>
        <w:jc w:val="center"/>
        <w:rPr>
          <w:rFonts w:asciiTheme="majorHAnsi" w:hAnsiTheme="majorHAnsi" w:cstheme="majorHAnsi"/>
          <w:b/>
          <w:sz w:val="36"/>
          <w:szCs w:val="36"/>
        </w:rPr>
      </w:pPr>
      <w:r>
        <w:rPr>
          <w:b/>
          <w:noProof/>
          <w:sz w:val="32"/>
          <w:szCs w:val="32"/>
        </w:rPr>
        <w:drawing>
          <wp:anchor distT="0" distB="0" distL="114300" distR="114300" simplePos="0" relativeHeight="251659264" behindDoc="0" locked="0" layoutInCell="1" allowOverlap="1" wp14:anchorId="48619A86" wp14:editId="06BABE44">
            <wp:simplePos x="0" y="0"/>
            <wp:positionH relativeFrom="column">
              <wp:posOffset>5374640</wp:posOffset>
            </wp:positionH>
            <wp:positionV relativeFrom="page">
              <wp:posOffset>452646</wp:posOffset>
            </wp:positionV>
            <wp:extent cx="810000" cy="810000"/>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8B299" w14:textId="77777777" w:rsidR="006A68FD" w:rsidRPr="00011423" w:rsidRDefault="006A68FD" w:rsidP="006A68FD">
      <w:pPr>
        <w:pStyle w:val="Body"/>
        <w:jc w:val="center"/>
        <w:rPr>
          <w:rFonts w:asciiTheme="majorHAnsi" w:hAnsiTheme="majorHAnsi" w:cstheme="majorHAnsi"/>
          <w:b/>
          <w:sz w:val="36"/>
          <w:szCs w:val="36"/>
        </w:rPr>
      </w:pPr>
    </w:p>
    <w:p w14:paraId="0A1874DF" w14:textId="77777777" w:rsidR="006A68FD" w:rsidRPr="00011423" w:rsidRDefault="006A68FD" w:rsidP="006A68FD">
      <w:pPr>
        <w:pStyle w:val="Body"/>
        <w:jc w:val="center"/>
        <w:rPr>
          <w:rFonts w:asciiTheme="majorHAnsi" w:hAnsiTheme="majorHAnsi" w:cstheme="majorHAnsi"/>
          <w:b/>
          <w:sz w:val="36"/>
          <w:szCs w:val="36"/>
        </w:rPr>
      </w:pPr>
    </w:p>
    <w:p w14:paraId="674847F5" w14:textId="77777777" w:rsidR="006A68FD" w:rsidRPr="00011423" w:rsidRDefault="006A68FD" w:rsidP="006A68FD">
      <w:pPr>
        <w:pStyle w:val="Body"/>
        <w:jc w:val="center"/>
        <w:rPr>
          <w:rFonts w:asciiTheme="majorHAnsi" w:hAnsiTheme="majorHAnsi" w:cstheme="majorHAnsi"/>
          <w:b/>
          <w:sz w:val="36"/>
          <w:szCs w:val="36"/>
        </w:rPr>
      </w:pPr>
    </w:p>
    <w:p w14:paraId="5AFD5DA4" w14:textId="77777777" w:rsidR="006A68FD" w:rsidRPr="00EA3024" w:rsidRDefault="00525396" w:rsidP="006A68FD">
      <w:pPr>
        <w:pStyle w:val="Body"/>
        <w:jc w:val="center"/>
        <w:rPr>
          <w:rFonts w:ascii="Grandview" w:hAnsi="Grandview" w:cstheme="majorHAnsi"/>
          <w:b/>
          <w:sz w:val="36"/>
          <w:szCs w:val="36"/>
        </w:rPr>
      </w:pPr>
      <w:r w:rsidRPr="00EA3024">
        <w:rPr>
          <w:rFonts w:ascii="Grandview" w:hAnsi="Grandview" w:cstheme="majorHAnsi"/>
          <w:b/>
          <w:sz w:val="36"/>
          <w:szCs w:val="36"/>
        </w:rPr>
        <w:t>TRADE CONTRACT</w:t>
      </w:r>
    </w:p>
    <w:p w14:paraId="44FE3C09" w14:textId="7F6B2432" w:rsidR="006A68FD" w:rsidRPr="00EA3024" w:rsidRDefault="00525396" w:rsidP="006A68FD">
      <w:pPr>
        <w:pStyle w:val="Body"/>
        <w:jc w:val="center"/>
        <w:rPr>
          <w:rFonts w:ascii="Grandview" w:hAnsi="Grandview" w:cstheme="majorHAnsi"/>
          <w:b/>
          <w:sz w:val="24"/>
          <w:szCs w:val="24"/>
        </w:rPr>
      </w:pPr>
      <w:r w:rsidRPr="00EA3024">
        <w:rPr>
          <w:rFonts w:ascii="Grandview" w:hAnsi="Grandview" w:cstheme="majorHAnsi"/>
          <w:b/>
          <w:sz w:val="24"/>
          <w:szCs w:val="24"/>
        </w:rPr>
        <w:t xml:space="preserve">Incorporating the JCT </w:t>
      </w:r>
      <w:r w:rsidR="000C1BBF" w:rsidRPr="00EA3024">
        <w:rPr>
          <w:rFonts w:ascii="Grandview" w:hAnsi="Grandview" w:cstheme="majorHAnsi"/>
          <w:b/>
          <w:sz w:val="24"/>
          <w:szCs w:val="24"/>
        </w:rPr>
        <w:t>Construction Management Trade Contract</w:t>
      </w:r>
      <w:r w:rsidR="008B0738" w:rsidRPr="00EA3024">
        <w:rPr>
          <w:rFonts w:ascii="Grandview" w:hAnsi="Grandview" w:cstheme="majorHAnsi"/>
          <w:b/>
          <w:sz w:val="24"/>
          <w:szCs w:val="24"/>
        </w:rPr>
        <w:t>, 2016</w:t>
      </w:r>
      <w:r w:rsidRPr="00EA3024">
        <w:rPr>
          <w:rFonts w:ascii="Grandview" w:hAnsi="Grandview" w:cstheme="majorHAnsi"/>
          <w:b/>
          <w:sz w:val="24"/>
          <w:szCs w:val="24"/>
        </w:rPr>
        <w:t xml:space="preserve"> Edition</w:t>
      </w:r>
    </w:p>
    <w:p w14:paraId="68520ED7" w14:textId="77777777" w:rsidR="006A68FD" w:rsidRPr="00EA3024" w:rsidRDefault="00525396" w:rsidP="006A68FD">
      <w:pPr>
        <w:pStyle w:val="Body"/>
        <w:jc w:val="center"/>
        <w:rPr>
          <w:rFonts w:ascii="Grandview" w:hAnsi="Grandview" w:cstheme="majorHAnsi"/>
          <w:b/>
        </w:rPr>
      </w:pPr>
      <w:r w:rsidRPr="00EA3024">
        <w:rPr>
          <w:rFonts w:ascii="Grandview" w:hAnsi="Grandview" w:cstheme="majorHAnsi"/>
          <w:b/>
        </w:rPr>
        <w:t>relating to [</w:t>
      </w:r>
      <w:r w:rsidRPr="00EA3024">
        <w:rPr>
          <w:rFonts w:ascii="Grandview" w:hAnsi="Grandview" w:cstheme="majorHAnsi"/>
          <w:b/>
          <w:highlight w:val="yellow"/>
        </w:rPr>
        <w:t>project description</w:t>
      </w:r>
      <w:r w:rsidRPr="00EA3024">
        <w:rPr>
          <w:rFonts w:ascii="Grandview" w:hAnsi="Grandview" w:cstheme="majorHAnsi"/>
          <w:b/>
        </w:rPr>
        <w:t>]</w:t>
      </w:r>
    </w:p>
    <w:p w14:paraId="2F104BB0" w14:textId="77777777" w:rsidR="006A68FD" w:rsidRPr="00EA3024" w:rsidRDefault="006A68FD" w:rsidP="006A68FD">
      <w:pPr>
        <w:pStyle w:val="Body"/>
        <w:jc w:val="left"/>
        <w:rPr>
          <w:rFonts w:ascii="Grandview" w:hAnsi="Grandview" w:cstheme="majorHAnsi"/>
        </w:rPr>
      </w:pPr>
    </w:p>
    <w:p w14:paraId="1F3462E6" w14:textId="46F2908A" w:rsidR="006A68FD" w:rsidRPr="00EA3024" w:rsidRDefault="00525396" w:rsidP="006A68FD">
      <w:pPr>
        <w:pStyle w:val="Body"/>
        <w:jc w:val="left"/>
        <w:rPr>
          <w:rFonts w:ascii="Grandview" w:hAnsi="Grandview" w:cstheme="majorHAnsi"/>
        </w:rPr>
      </w:pPr>
      <w:r w:rsidRPr="00EA3024">
        <w:rPr>
          <w:rFonts w:ascii="Grandview" w:hAnsi="Grandview" w:cstheme="majorHAnsi"/>
        </w:rPr>
        <w:t>Dated:</w:t>
      </w:r>
      <w:r w:rsidR="008B0556" w:rsidRPr="00EA3024">
        <w:rPr>
          <w:rFonts w:ascii="Grandview" w:hAnsi="Grandview" w:cstheme="majorHAnsi"/>
        </w:rPr>
        <w:t xml:space="preserve">                                           20</w:t>
      </w:r>
      <w:r w:rsidR="00CA29B2" w:rsidRPr="00EA3024">
        <w:rPr>
          <w:rFonts w:ascii="Grandview" w:hAnsi="Grandview" w:cstheme="majorHAnsi"/>
        </w:rPr>
        <w:t>2</w:t>
      </w:r>
      <w:r w:rsidR="001E392F" w:rsidRPr="00EA3024">
        <w:rPr>
          <w:rFonts w:ascii="Grandview" w:hAnsi="Grandview" w:cstheme="majorHAnsi"/>
        </w:rPr>
        <w:t>2</w:t>
      </w:r>
    </w:p>
    <w:p w14:paraId="37C2E1BB" w14:textId="77777777" w:rsidR="001C1B82" w:rsidRPr="00EA3024" w:rsidRDefault="001C1B82" w:rsidP="006A68FD">
      <w:pPr>
        <w:pStyle w:val="Body"/>
        <w:jc w:val="left"/>
        <w:rPr>
          <w:rFonts w:ascii="Grandview" w:hAnsi="Grandview" w:cstheme="majorHAnsi"/>
        </w:rPr>
      </w:pPr>
    </w:p>
    <w:p w14:paraId="4A5A840C" w14:textId="77777777" w:rsidR="006A68FD" w:rsidRPr="00EA3024" w:rsidRDefault="00525396" w:rsidP="006A68FD">
      <w:pPr>
        <w:pStyle w:val="Body"/>
        <w:jc w:val="left"/>
        <w:rPr>
          <w:rFonts w:ascii="Grandview" w:hAnsi="Grandview" w:cstheme="majorHAnsi"/>
        </w:rPr>
      </w:pPr>
      <w:r w:rsidRPr="00EA3024">
        <w:rPr>
          <w:rFonts w:ascii="Grandview" w:hAnsi="Grandview" w:cstheme="majorHAnsi"/>
        </w:rPr>
        <w:t>Between:</w:t>
      </w:r>
    </w:p>
    <w:p w14:paraId="0D889448" w14:textId="77777777" w:rsidR="006A68FD" w:rsidRPr="00EA3024" w:rsidRDefault="00525396" w:rsidP="009E38C2">
      <w:pPr>
        <w:pStyle w:val="Body"/>
        <w:numPr>
          <w:ilvl w:val="0"/>
          <w:numId w:val="14"/>
        </w:numPr>
        <w:jc w:val="left"/>
        <w:rPr>
          <w:rFonts w:ascii="Grandview" w:hAnsi="Grandview" w:cstheme="majorHAnsi"/>
          <w:b/>
          <w:sz w:val="24"/>
          <w:szCs w:val="24"/>
        </w:rPr>
      </w:pPr>
      <w:r w:rsidRPr="00EA3024">
        <w:rPr>
          <w:rFonts w:ascii="Grandview" w:hAnsi="Grandview" w:cstheme="majorHAnsi"/>
          <w:b/>
          <w:sz w:val="24"/>
          <w:szCs w:val="24"/>
        </w:rPr>
        <w:t>[</w:t>
      </w:r>
      <w:r w:rsidRPr="00EA3024">
        <w:rPr>
          <w:rFonts w:ascii="Grandview" w:hAnsi="Grandview" w:cstheme="majorHAnsi"/>
          <w:b/>
          <w:sz w:val="24"/>
          <w:szCs w:val="24"/>
          <w:highlight w:val="yellow"/>
        </w:rPr>
        <w:t>EMPLOYER</w:t>
      </w:r>
      <w:r w:rsidRPr="00EA3024">
        <w:rPr>
          <w:rFonts w:ascii="Grandview" w:hAnsi="Grandview" w:cstheme="majorHAnsi"/>
          <w:b/>
          <w:sz w:val="24"/>
          <w:szCs w:val="24"/>
        </w:rPr>
        <w:t>]</w:t>
      </w:r>
    </w:p>
    <w:p w14:paraId="4BAD526A" w14:textId="77777777" w:rsidR="006A68FD" w:rsidRPr="00EA3024" w:rsidRDefault="00525396" w:rsidP="009E38C2">
      <w:pPr>
        <w:pStyle w:val="Body"/>
        <w:numPr>
          <w:ilvl w:val="0"/>
          <w:numId w:val="14"/>
        </w:numPr>
        <w:jc w:val="left"/>
        <w:rPr>
          <w:rFonts w:ascii="Grandview" w:hAnsi="Grandview" w:cstheme="majorHAnsi"/>
          <w:b/>
          <w:sz w:val="24"/>
          <w:szCs w:val="24"/>
        </w:rPr>
      </w:pPr>
      <w:r w:rsidRPr="00EA3024">
        <w:rPr>
          <w:rFonts w:ascii="Grandview" w:hAnsi="Grandview" w:cstheme="majorHAnsi"/>
          <w:b/>
          <w:sz w:val="24"/>
          <w:szCs w:val="24"/>
        </w:rPr>
        <w:t>[</w:t>
      </w:r>
      <w:r w:rsidR="000C1BBF" w:rsidRPr="00EA3024">
        <w:rPr>
          <w:rFonts w:ascii="Grandview" w:hAnsi="Grandview" w:cstheme="majorHAnsi"/>
          <w:b/>
          <w:sz w:val="24"/>
          <w:szCs w:val="24"/>
        </w:rPr>
        <w:t xml:space="preserve">TRADE </w:t>
      </w:r>
      <w:r w:rsidRPr="00EA3024">
        <w:rPr>
          <w:rFonts w:ascii="Grandview" w:hAnsi="Grandview" w:cstheme="majorHAnsi"/>
          <w:b/>
          <w:sz w:val="24"/>
          <w:szCs w:val="24"/>
          <w:highlight w:val="yellow"/>
        </w:rPr>
        <w:t>CONTRACTOR</w:t>
      </w:r>
      <w:r w:rsidRPr="00EA3024">
        <w:rPr>
          <w:rFonts w:ascii="Grandview" w:hAnsi="Grandview" w:cstheme="majorHAnsi"/>
          <w:b/>
          <w:sz w:val="24"/>
          <w:szCs w:val="24"/>
        </w:rPr>
        <w:t>]</w:t>
      </w:r>
    </w:p>
    <w:p w14:paraId="533F988E" w14:textId="77777777" w:rsidR="0049762B" w:rsidRPr="00EA3024" w:rsidRDefault="0049762B" w:rsidP="007B56EE">
      <w:pPr>
        <w:pStyle w:val="Body"/>
        <w:rPr>
          <w:rFonts w:ascii="Grandview" w:hAnsi="Grandview" w:cstheme="majorHAnsi"/>
        </w:rPr>
      </w:pPr>
    </w:p>
    <w:p w14:paraId="49CC5694" w14:textId="2420A192" w:rsidR="006A68FD" w:rsidRDefault="006A68FD" w:rsidP="007B56EE">
      <w:pPr>
        <w:pStyle w:val="Body"/>
        <w:rPr>
          <w:rFonts w:ascii="Grandview" w:hAnsi="Grandview" w:cstheme="majorHAnsi"/>
        </w:rPr>
      </w:pPr>
    </w:p>
    <w:p w14:paraId="12E3121E" w14:textId="2C3AC598" w:rsidR="00EA3024" w:rsidRDefault="00EA3024" w:rsidP="007B56EE">
      <w:pPr>
        <w:pStyle w:val="Body"/>
        <w:rPr>
          <w:rFonts w:ascii="Grandview" w:hAnsi="Grandview" w:cstheme="majorHAnsi"/>
        </w:rPr>
      </w:pPr>
    </w:p>
    <w:p w14:paraId="65BB10A3" w14:textId="547A34CD" w:rsidR="00EA3024" w:rsidRDefault="00EA3024" w:rsidP="007B56EE">
      <w:pPr>
        <w:pStyle w:val="Body"/>
        <w:rPr>
          <w:rFonts w:ascii="Grandview" w:hAnsi="Grandview" w:cstheme="majorHAnsi"/>
        </w:rPr>
      </w:pPr>
    </w:p>
    <w:p w14:paraId="6F48726A" w14:textId="495A3376" w:rsidR="00EA3024" w:rsidRDefault="00EA3024" w:rsidP="007B56EE">
      <w:pPr>
        <w:pStyle w:val="Body"/>
        <w:rPr>
          <w:rFonts w:ascii="Grandview" w:hAnsi="Grandview" w:cstheme="majorHAnsi"/>
        </w:rPr>
      </w:pPr>
    </w:p>
    <w:p w14:paraId="2474FF86" w14:textId="377B805C" w:rsidR="00EA3024" w:rsidRDefault="00EA3024" w:rsidP="007B56EE">
      <w:pPr>
        <w:pStyle w:val="Body"/>
        <w:rPr>
          <w:rFonts w:ascii="Grandview" w:hAnsi="Grandview" w:cstheme="majorHAnsi"/>
        </w:rPr>
      </w:pPr>
    </w:p>
    <w:p w14:paraId="17F82A9B" w14:textId="26874657" w:rsidR="00EA3024" w:rsidRDefault="00EA3024" w:rsidP="007B56EE">
      <w:pPr>
        <w:pStyle w:val="Body"/>
        <w:rPr>
          <w:rFonts w:ascii="Grandview" w:hAnsi="Grandview" w:cstheme="majorHAnsi"/>
        </w:rPr>
      </w:pPr>
    </w:p>
    <w:p w14:paraId="2EA23CC4" w14:textId="2101F7C8" w:rsidR="00EA3024" w:rsidRDefault="00EA3024" w:rsidP="007B56EE">
      <w:pPr>
        <w:pStyle w:val="Body"/>
        <w:rPr>
          <w:rFonts w:ascii="Grandview" w:hAnsi="Grandview" w:cstheme="majorHAnsi"/>
        </w:rPr>
      </w:pPr>
    </w:p>
    <w:p w14:paraId="638B7F8F" w14:textId="77777777" w:rsidR="00EA3024" w:rsidRPr="00EA3024" w:rsidRDefault="00EA3024" w:rsidP="007B56EE">
      <w:pPr>
        <w:pStyle w:val="Body"/>
        <w:rPr>
          <w:rFonts w:ascii="Grandview" w:hAnsi="Grandview" w:cstheme="majorHAnsi"/>
        </w:rPr>
      </w:pPr>
    </w:p>
    <w:p w14:paraId="28E2FABD" w14:textId="737578EC" w:rsidR="000E1674" w:rsidRDefault="00A569D6" w:rsidP="00EA3024">
      <w:pPr>
        <w:pStyle w:val="Body"/>
        <w:spacing w:line="240" w:lineRule="auto"/>
        <w:rPr>
          <w:rFonts w:asciiTheme="majorHAnsi" w:hAnsiTheme="majorHAnsi" w:cstheme="majorHAnsi"/>
        </w:rPr>
      </w:pPr>
      <w:r w:rsidRPr="00EA3024">
        <w:rPr>
          <w:rFonts w:ascii="Grandview" w:hAnsi="Grandview"/>
          <w:b/>
          <w:bCs/>
          <w:sz w:val="18"/>
          <w:szCs w:val="18"/>
        </w:rPr>
        <w:t>IMPORTANT NOTE: This document is for information only and is made available on the basis that neither Atelier Capital Partners Limited or any affiliated company is responsible for the accuracy of its contents or its fitness for the purpose for which you may wish to use it.  Should you wish to use it for a particular transaction we recommend that you seek professional advice from a lawyer.</w:t>
      </w:r>
    </w:p>
    <w:p w14:paraId="43018440" w14:textId="2C3B53DB" w:rsidR="000E1674" w:rsidRDefault="000E1674" w:rsidP="006A68FD">
      <w:pPr>
        <w:pStyle w:val="Body"/>
        <w:spacing w:after="0" w:line="240" w:lineRule="auto"/>
        <w:jc w:val="left"/>
        <w:rPr>
          <w:rFonts w:asciiTheme="majorHAnsi" w:hAnsiTheme="majorHAnsi" w:cstheme="majorHAnsi"/>
        </w:rPr>
      </w:pPr>
    </w:p>
    <w:p w14:paraId="7B0CD2C5" w14:textId="35FEC415" w:rsidR="000E1674" w:rsidRDefault="000E1674" w:rsidP="006A68FD">
      <w:pPr>
        <w:pStyle w:val="Body"/>
        <w:spacing w:after="0" w:line="240" w:lineRule="auto"/>
        <w:jc w:val="left"/>
        <w:rPr>
          <w:rFonts w:asciiTheme="majorHAnsi" w:hAnsiTheme="majorHAnsi" w:cstheme="majorHAnsi"/>
        </w:rPr>
      </w:pPr>
    </w:p>
    <w:p w14:paraId="12F3EAD7" w14:textId="77777777" w:rsidR="000E1674" w:rsidRPr="005976F3" w:rsidRDefault="00525396" w:rsidP="000E1674">
      <w:pPr>
        <w:pStyle w:val="Body"/>
        <w:tabs>
          <w:tab w:val="left" w:pos="8268"/>
        </w:tabs>
      </w:pPr>
      <w:r w:rsidRPr="006A1C8A">
        <w:rPr>
          <w:b/>
        </w:rPr>
        <w:t xml:space="preserve">This </w:t>
      </w:r>
      <w:r>
        <w:rPr>
          <w:b/>
        </w:rPr>
        <w:t>Deed</w:t>
      </w:r>
      <w:r>
        <w:t xml:space="preserve"> is made on </w:t>
      </w:r>
      <w:r>
        <w:tab/>
        <w:t>20</w:t>
      </w:r>
      <w:r>
        <w:fldChar w:fldCharType="begin"/>
      </w:r>
      <w:r>
        <w:instrText xml:space="preserve">  </w:instrText>
      </w:r>
      <w:r>
        <w:fldChar w:fldCharType="end"/>
      </w:r>
      <w:r>
        <w:t>22</w:t>
      </w:r>
    </w:p>
    <w:p w14:paraId="328503FC" w14:textId="77777777" w:rsidR="000E1674" w:rsidRPr="00276C59" w:rsidRDefault="00525396" w:rsidP="000E1674">
      <w:pPr>
        <w:pStyle w:val="Body"/>
        <w:jc w:val="left"/>
      </w:pPr>
      <w:r w:rsidRPr="00276C59">
        <w:rPr>
          <w:b/>
        </w:rPr>
        <w:t>Between:</w:t>
      </w:r>
    </w:p>
    <w:p w14:paraId="33F6B822" w14:textId="4D659FAC" w:rsidR="000E1674" w:rsidRPr="003030C7" w:rsidRDefault="00525396" w:rsidP="000E1674">
      <w:pPr>
        <w:pStyle w:val="Parties"/>
        <w:numPr>
          <w:ilvl w:val="0"/>
          <w:numId w:val="43"/>
        </w:numPr>
      </w:pPr>
      <w:r w:rsidRPr="00371601">
        <w:rPr>
          <w:b/>
        </w:rPr>
        <w:fldChar w:fldCharType="begin"/>
      </w:r>
      <w:r w:rsidRPr="00371601">
        <w:rPr>
          <w:b/>
        </w:rPr>
        <w:instrText xml:space="preserve">  </w:instrText>
      </w:r>
      <w:r w:rsidRPr="00371601">
        <w:rPr>
          <w:b/>
        </w:rPr>
        <w:fldChar w:fldCharType="end"/>
      </w:r>
      <w:r w:rsidR="007F46FA">
        <w:rPr>
          <w:b/>
        </w:rPr>
        <w:t>[Insert]</w:t>
      </w:r>
      <w:r w:rsidR="007F46FA" w:rsidRPr="003030C7">
        <w:rPr>
          <w:bCs/>
        </w:rPr>
        <w:t xml:space="preserve"> </w:t>
      </w:r>
      <w:r w:rsidR="007F46FA">
        <w:t xml:space="preserve">(a company incorporated [insert] with company number [insert]) whose registered office is at </w:t>
      </w:r>
      <w:r w:rsidR="007F46FA">
        <w:rPr>
          <w:lang w:val="en"/>
        </w:rPr>
        <w:t>[insert]</w:t>
      </w:r>
      <w:r w:rsidR="007F46FA">
        <w:t xml:space="preserve"> </w:t>
      </w:r>
      <w:r w:rsidRPr="003030C7">
        <w:t>("</w:t>
      </w:r>
      <w:r w:rsidRPr="003030C7">
        <w:rPr>
          <w:b/>
        </w:rPr>
        <w:t>the Employer</w:t>
      </w:r>
      <w:r w:rsidRPr="003030C7">
        <w:t>"); and</w:t>
      </w:r>
    </w:p>
    <w:p w14:paraId="1B02C52C" w14:textId="0EFF044C" w:rsidR="000E1674" w:rsidRPr="009434C3" w:rsidRDefault="00525396" w:rsidP="000E1674">
      <w:pPr>
        <w:pStyle w:val="Parties"/>
        <w:numPr>
          <w:ilvl w:val="0"/>
          <w:numId w:val="43"/>
        </w:numPr>
      </w:pPr>
      <w:r w:rsidRPr="00C47399">
        <w:rPr>
          <w:b/>
        </w:rPr>
        <w:fldChar w:fldCharType="begin"/>
      </w:r>
      <w:r w:rsidRPr="00C47399">
        <w:rPr>
          <w:b/>
        </w:rPr>
        <w:instrText xml:space="preserve">  </w:instrText>
      </w:r>
      <w:r w:rsidRPr="00C47399">
        <w:rPr>
          <w:b/>
        </w:rPr>
        <w:fldChar w:fldCharType="end"/>
      </w:r>
      <w:bookmarkStart w:id="0" w:name="_Hlk92443307"/>
      <w:r>
        <w:rPr>
          <w:b/>
        </w:rPr>
        <w:t>[Insert]</w:t>
      </w:r>
      <w:r w:rsidRPr="003030C7">
        <w:rPr>
          <w:bCs/>
        </w:rPr>
        <w:t xml:space="preserve"> </w:t>
      </w:r>
      <w:r>
        <w:t xml:space="preserve">(a company incorporated [insert] with company number [insert]) whose registered office is at </w:t>
      </w:r>
      <w:r>
        <w:rPr>
          <w:lang w:val="en"/>
        </w:rPr>
        <w:t>[insert]</w:t>
      </w:r>
      <w:r>
        <w:t xml:space="preserve"> </w:t>
      </w:r>
      <w:bookmarkEnd w:id="0"/>
      <w:r>
        <w:t>("</w:t>
      </w:r>
      <w:r>
        <w:rPr>
          <w:b/>
        </w:rPr>
        <w:t>the Trade Contractor</w:t>
      </w:r>
      <w:r>
        <w:t>").</w:t>
      </w:r>
    </w:p>
    <w:p w14:paraId="5452F423" w14:textId="77777777" w:rsidR="000E1674" w:rsidRPr="00276C59" w:rsidRDefault="00525396" w:rsidP="000E1674">
      <w:pPr>
        <w:pStyle w:val="Body"/>
      </w:pPr>
      <w:r w:rsidRPr="00276C59">
        <w:rPr>
          <w:b/>
        </w:rPr>
        <w:t>Background:</w:t>
      </w:r>
    </w:p>
    <w:p w14:paraId="0D6CC3AD" w14:textId="77777777" w:rsidR="000E1674" w:rsidRPr="00011423" w:rsidRDefault="00525396" w:rsidP="000E1674">
      <w:pPr>
        <w:pStyle w:val="Recitals"/>
        <w:numPr>
          <w:ilvl w:val="1"/>
          <w:numId w:val="8"/>
        </w:numPr>
      </w:pPr>
      <w:r w:rsidRPr="00011423">
        <w:t>The Employer wishes to procure the design and</w:t>
      </w:r>
      <w:r>
        <w:t xml:space="preserve"> construction of certain works.</w:t>
      </w:r>
    </w:p>
    <w:p w14:paraId="209B78F9" w14:textId="2B1F0C33" w:rsidR="000E1674" w:rsidRPr="00011423" w:rsidRDefault="00525396" w:rsidP="000E1674">
      <w:pPr>
        <w:pStyle w:val="Recitals"/>
        <w:numPr>
          <w:ilvl w:val="1"/>
          <w:numId w:val="8"/>
        </w:numPr>
      </w:pPr>
      <w:r w:rsidRPr="00011423">
        <w:t xml:space="preserve">The </w:t>
      </w:r>
      <w:r>
        <w:t xml:space="preserve">Trade Contractor </w:t>
      </w:r>
      <w:r w:rsidRPr="00011423">
        <w:t xml:space="preserve">has agreed to carry out the </w:t>
      </w:r>
      <w:r>
        <w:t>obligations as required by this agreement.</w:t>
      </w:r>
    </w:p>
    <w:p w14:paraId="077CB9FC" w14:textId="143A13E9" w:rsidR="000E1674" w:rsidRPr="00011423" w:rsidRDefault="00525396" w:rsidP="000E1674">
      <w:pPr>
        <w:pStyle w:val="Recitals"/>
        <w:numPr>
          <w:ilvl w:val="1"/>
          <w:numId w:val="8"/>
        </w:numPr>
      </w:pPr>
      <w:r w:rsidRPr="00011423">
        <w:t xml:space="preserve">The Employer and the </w:t>
      </w:r>
      <w:r>
        <w:t xml:space="preserve">Trade Contractor </w:t>
      </w:r>
      <w:r w:rsidRPr="00011423">
        <w:t>have agreed to incorporate and amend the JCT</w:t>
      </w:r>
      <w:r>
        <w:t xml:space="preserve"> </w:t>
      </w:r>
      <w:r w:rsidRPr="000E1674">
        <w:t>Construction Management Trade Contract</w:t>
      </w:r>
      <w:r>
        <w:t>, 2016</w:t>
      </w:r>
      <w:r w:rsidRPr="00011423">
        <w:t xml:space="preserve"> editio</w:t>
      </w:r>
      <w:r>
        <w:t>n as set out in this agreement.</w:t>
      </w:r>
    </w:p>
    <w:p w14:paraId="56F79DA3" w14:textId="77777777" w:rsidR="000E1674" w:rsidRDefault="00525396" w:rsidP="000E1674">
      <w:pPr>
        <w:pStyle w:val="Body"/>
        <w:rPr>
          <w:b/>
        </w:rPr>
      </w:pPr>
      <w:r>
        <w:rPr>
          <w:b/>
        </w:rPr>
        <w:t>Agreed terms:</w:t>
      </w:r>
    </w:p>
    <w:p w14:paraId="74674CAE" w14:textId="77777777" w:rsidR="000E1674" w:rsidRPr="005976F3" w:rsidRDefault="00525396" w:rsidP="000E1674">
      <w:pPr>
        <w:pStyle w:val="Level1asheadingtext"/>
        <w:ind w:left="720" w:hanging="720"/>
      </w:pPr>
      <w:bookmarkStart w:id="1" w:name="_Toc92442107"/>
      <w:r>
        <w:t>Interpretation</w:t>
      </w:r>
      <w:bookmarkEnd w:id="1"/>
    </w:p>
    <w:p w14:paraId="39F5A094" w14:textId="77777777" w:rsidR="000E1674" w:rsidRDefault="00525396" w:rsidP="000E1674">
      <w:pPr>
        <w:pStyle w:val="Level2"/>
        <w:ind w:left="720" w:hanging="720"/>
      </w:pPr>
      <w:r>
        <w:t>The definitions and rules of interpretation in this clause apply in this agreement:</w:t>
      </w:r>
    </w:p>
    <w:tbl>
      <w:tblPr>
        <w:tblStyle w:val="TableGrid"/>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20"/>
      </w:tblGrid>
      <w:tr w:rsidR="004C11A5" w14:paraId="56A2DA6A" w14:textId="77777777" w:rsidTr="000E1674">
        <w:tc>
          <w:tcPr>
            <w:tcW w:w="3085" w:type="dxa"/>
          </w:tcPr>
          <w:p w14:paraId="1F1E20DD" w14:textId="77777777" w:rsidR="000E1674" w:rsidRPr="00011423" w:rsidRDefault="00525396" w:rsidP="000E1674">
            <w:pPr>
              <w:pStyle w:val="BodyTable"/>
              <w:spacing w:before="0" w:after="200"/>
            </w:pPr>
            <w:r>
              <w:t>"</w:t>
            </w:r>
            <w:r w:rsidRPr="00371601">
              <w:rPr>
                <w:b/>
              </w:rPr>
              <w:t>JCT Articles</w:t>
            </w:r>
            <w:r>
              <w:t>"</w:t>
            </w:r>
          </w:p>
        </w:tc>
        <w:tc>
          <w:tcPr>
            <w:tcW w:w="5420" w:type="dxa"/>
          </w:tcPr>
          <w:p w14:paraId="61DF829E" w14:textId="7492A0DD" w:rsidR="000E1674" w:rsidRPr="00011423" w:rsidRDefault="00525396" w:rsidP="000E1674">
            <w:pPr>
              <w:pStyle w:val="BodyTable"/>
              <w:spacing w:before="0" w:after="200"/>
            </w:pPr>
            <w:r w:rsidRPr="00011423">
              <w:t xml:space="preserve">means the section of the JCT </w:t>
            </w:r>
            <w:r w:rsidRPr="000E1674">
              <w:t>Construction Management Trade Contract</w:t>
            </w:r>
            <w:r>
              <w:t>, 2016</w:t>
            </w:r>
            <w:r w:rsidRPr="00011423">
              <w:t xml:space="preserve"> edition titled </w:t>
            </w:r>
            <w:r>
              <w:t>"</w:t>
            </w:r>
            <w:r w:rsidRPr="00C7384F">
              <w:rPr>
                <w:b/>
              </w:rPr>
              <w:t>Articles</w:t>
            </w:r>
            <w:proofErr w:type="gramStart"/>
            <w:r>
              <w:t>"</w:t>
            </w:r>
            <w:r w:rsidRPr="00011423">
              <w:t>;</w:t>
            </w:r>
            <w:proofErr w:type="gramEnd"/>
          </w:p>
        </w:tc>
      </w:tr>
      <w:tr w:rsidR="004C11A5" w14:paraId="23C2EDEC" w14:textId="77777777" w:rsidTr="000E1674">
        <w:tc>
          <w:tcPr>
            <w:tcW w:w="3085" w:type="dxa"/>
          </w:tcPr>
          <w:p w14:paraId="40A1E761" w14:textId="77777777" w:rsidR="000E1674" w:rsidRPr="00011423" w:rsidRDefault="00525396" w:rsidP="000E1674">
            <w:pPr>
              <w:pStyle w:val="BodyTable"/>
              <w:spacing w:before="0" w:after="200"/>
            </w:pPr>
            <w:r>
              <w:t>"</w:t>
            </w:r>
            <w:r w:rsidRPr="00371601">
              <w:rPr>
                <w:b/>
              </w:rPr>
              <w:t>JCT Attestation</w:t>
            </w:r>
            <w:r>
              <w:t>"</w:t>
            </w:r>
          </w:p>
        </w:tc>
        <w:tc>
          <w:tcPr>
            <w:tcW w:w="5420" w:type="dxa"/>
          </w:tcPr>
          <w:p w14:paraId="1E364A09" w14:textId="76D9BE17" w:rsidR="000E1674" w:rsidRPr="00011423" w:rsidRDefault="00525396" w:rsidP="000E1674">
            <w:pPr>
              <w:pStyle w:val="BodyTable"/>
              <w:spacing w:before="0" w:after="200"/>
            </w:pPr>
            <w:r w:rsidRPr="00011423">
              <w:t xml:space="preserve">means the section of the JCT </w:t>
            </w:r>
            <w:r w:rsidRPr="000E1674">
              <w:t>Construction Management Trade Contract</w:t>
            </w:r>
            <w:r w:rsidRPr="00011423">
              <w:t>, 201</w:t>
            </w:r>
            <w:r>
              <w:t>6</w:t>
            </w:r>
            <w:r w:rsidRPr="00011423">
              <w:t xml:space="preserve"> edition titled </w:t>
            </w:r>
            <w:r>
              <w:t>"</w:t>
            </w:r>
            <w:r w:rsidRPr="00C7384F">
              <w:rPr>
                <w:b/>
              </w:rPr>
              <w:t>Attestation</w:t>
            </w:r>
            <w:proofErr w:type="gramStart"/>
            <w:r>
              <w:t>"</w:t>
            </w:r>
            <w:r w:rsidRPr="00011423">
              <w:t>;</w:t>
            </w:r>
            <w:proofErr w:type="gramEnd"/>
          </w:p>
        </w:tc>
      </w:tr>
      <w:tr w:rsidR="004C11A5" w14:paraId="6AA6AB19" w14:textId="77777777" w:rsidTr="000E1674">
        <w:tc>
          <w:tcPr>
            <w:tcW w:w="3085" w:type="dxa"/>
          </w:tcPr>
          <w:p w14:paraId="082E487C" w14:textId="77777777" w:rsidR="000E1674" w:rsidRPr="00011423" w:rsidRDefault="00525396" w:rsidP="000E1674">
            <w:pPr>
              <w:pStyle w:val="BodyTable"/>
              <w:spacing w:before="0" w:after="200"/>
            </w:pPr>
            <w:r>
              <w:t>"</w:t>
            </w:r>
            <w:r w:rsidRPr="00371601">
              <w:rPr>
                <w:b/>
              </w:rPr>
              <w:t>JCT Contract Particulars</w:t>
            </w:r>
            <w:r>
              <w:t>"</w:t>
            </w:r>
          </w:p>
        </w:tc>
        <w:tc>
          <w:tcPr>
            <w:tcW w:w="5420" w:type="dxa"/>
          </w:tcPr>
          <w:p w14:paraId="729F770A" w14:textId="344F82C4" w:rsidR="000E1674" w:rsidRPr="00011423" w:rsidRDefault="00525396" w:rsidP="000E1674">
            <w:pPr>
              <w:pStyle w:val="BodyTable"/>
              <w:spacing w:before="0" w:after="200"/>
            </w:pPr>
            <w:r w:rsidRPr="00011423">
              <w:t>means the section of the JCT</w:t>
            </w:r>
            <w:r>
              <w:t xml:space="preserve"> </w:t>
            </w:r>
            <w:r w:rsidRPr="000E1674">
              <w:t>Construction Management Trade Contract</w:t>
            </w:r>
            <w:r>
              <w:t>, 2016</w:t>
            </w:r>
            <w:r w:rsidRPr="00011423">
              <w:t xml:space="preserve"> edition titled </w:t>
            </w:r>
            <w:r>
              <w:t>"</w:t>
            </w:r>
            <w:r w:rsidRPr="00C7384F">
              <w:rPr>
                <w:b/>
              </w:rPr>
              <w:t>Contract</w:t>
            </w:r>
            <w:r w:rsidRPr="00011423">
              <w:t xml:space="preserve"> </w:t>
            </w:r>
            <w:r w:rsidRPr="00C7384F">
              <w:rPr>
                <w:b/>
              </w:rPr>
              <w:t>Particulars</w:t>
            </w:r>
            <w:proofErr w:type="gramStart"/>
            <w:r>
              <w:t>";</w:t>
            </w:r>
            <w:proofErr w:type="gramEnd"/>
          </w:p>
        </w:tc>
      </w:tr>
      <w:tr w:rsidR="004C11A5" w14:paraId="6D74B116" w14:textId="77777777" w:rsidTr="000E1674">
        <w:tc>
          <w:tcPr>
            <w:tcW w:w="3085" w:type="dxa"/>
          </w:tcPr>
          <w:p w14:paraId="16FED0A6" w14:textId="77777777" w:rsidR="000E1674" w:rsidRPr="00011423" w:rsidRDefault="00525396" w:rsidP="000E1674">
            <w:pPr>
              <w:pStyle w:val="BodyTable"/>
              <w:spacing w:before="0" w:after="200"/>
            </w:pPr>
            <w:r>
              <w:t>"</w:t>
            </w:r>
            <w:r w:rsidRPr="00371601">
              <w:rPr>
                <w:b/>
              </w:rPr>
              <w:t>JCT Conditions</w:t>
            </w:r>
            <w:r>
              <w:t>"</w:t>
            </w:r>
          </w:p>
        </w:tc>
        <w:tc>
          <w:tcPr>
            <w:tcW w:w="5420" w:type="dxa"/>
          </w:tcPr>
          <w:p w14:paraId="48973FBA" w14:textId="7E4880F0" w:rsidR="000E1674" w:rsidRPr="00011423" w:rsidRDefault="00525396" w:rsidP="000E1674">
            <w:pPr>
              <w:pStyle w:val="BodyTable"/>
              <w:spacing w:before="0" w:after="200"/>
            </w:pPr>
            <w:r w:rsidRPr="00011423">
              <w:t>means the section of the JCT</w:t>
            </w:r>
            <w:r>
              <w:t xml:space="preserve"> </w:t>
            </w:r>
            <w:r w:rsidRPr="000E1674">
              <w:t>Construction Management Trade Contract</w:t>
            </w:r>
            <w:r>
              <w:t>, 2016</w:t>
            </w:r>
            <w:r w:rsidRPr="00011423">
              <w:t xml:space="preserve"> edition titled </w:t>
            </w:r>
            <w:r>
              <w:t>"</w:t>
            </w:r>
            <w:r w:rsidRPr="00C7384F">
              <w:rPr>
                <w:b/>
              </w:rPr>
              <w:t>Conditions</w:t>
            </w:r>
            <w:proofErr w:type="gramStart"/>
            <w:r>
              <w:t>"</w:t>
            </w:r>
            <w:r w:rsidRPr="00011423">
              <w:t>;</w:t>
            </w:r>
            <w:proofErr w:type="gramEnd"/>
          </w:p>
        </w:tc>
      </w:tr>
      <w:tr w:rsidR="004C11A5" w14:paraId="787D895A" w14:textId="77777777" w:rsidTr="000E1674">
        <w:tc>
          <w:tcPr>
            <w:tcW w:w="3085" w:type="dxa"/>
          </w:tcPr>
          <w:p w14:paraId="30BA9620" w14:textId="77777777" w:rsidR="000E1674" w:rsidRPr="00011423" w:rsidRDefault="00525396" w:rsidP="000E1674">
            <w:pPr>
              <w:pStyle w:val="BodyTable"/>
              <w:spacing w:before="0" w:after="200"/>
              <w:jc w:val="left"/>
            </w:pPr>
            <w:r>
              <w:t>"</w:t>
            </w:r>
            <w:r w:rsidRPr="00371601">
              <w:rPr>
                <w:b/>
              </w:rPr>
              <w:t>JCT Design and Build</w:t>
            </w:r>
            <w:r>
              <w:rPr>
                <w:b/>
              </w:rPr>
              <w:br/>
            </w:r>
            <w:r w:rsidRPr="00371601">
              <w:rPr>
                <w:b/>
              </w:rPr>
              <w:t xml:space="preserve"> Contract, 2016 edition</w:t>
            </w:r>
            <w:r>
              <w:t>"</w:t>
            </w:r>
          </w:p>
        </w:tc>
        <w:tc>
          <w:tcPr>
            <w:tcW w:w="5420" w:type="dxa"/>
          </w:tcPr>
          <w:p w14:paraId="011E0A4B" w14:textId="6ADA0D14" w:rsidR="000E1674" w:rsidRPr="00011423" w:rsidRDefault="00525396" w:rsidP="000E1674">
            <w:pPr>
              <w:pStyle w:val="BodyTable"/>
              <w:spacing w:before="0" w:after="200"/>
            </w:pPr>
            <w:r w:rsidRPr="00011423">
              <w:t xml:space="preserve">means the JCT </w:t>
            </w:r>
            <w:r w:rsidRPr="000E1674">
              <w:t>Construction Management Trade Contract</w:t>
            </w:r>
            <w:r w:rsidRPr="00011423">
              <w:t>, 201</w:t>
            </w:r>
            <w:r>
              <w:t>6</w:t>
            </w:r>
            <w:r w:rsidRPr="00011423">
              <w:t xml:space="preserve"> edition published September 201</w:t>
            </w:r>
            <w:r>
              <w:t>6</w:t>
            </w:r>
            <w:r w:rsidRPr="00011423">
              <w:t xml:space="preserve"> by </w:t>
            </w:r>
            <w:r>
              <w:t>Thomson Reuters (Professional) UK Limited, trading as Sweet &amp; Maxwell, Friars House, 160 Blackfriars Road, London SE1 8EZ (registered in England and Wales, company number: 1679046, registered office and address for service at 2</w:t>
            </w:r>
            <w:r w:rsidRPr="008B0738">
              <w:rPr>
                <w:vertAlign w:val="superscript"/>
              </w:rPr>
              <w:t>nd</w:t>
            </w:r>
            <w:r>
              <w:t xml:space="preserve"> floor, 1 Mark Square, Leonard Street, London EC2A 4EG), a specimen of which is </w:t>
            </w:r>
            <w:r w:rsidRPr="00011423">
              <w:t>attached at Appendix B;</w:t>
            </w:r>
          </w:p>
        </w:tc>
      </w:tr>
      <w:tr w:rsidR="004C11A5" w14:paraId="4B3703D3" w14:textId="77777777" w:rsidTr="000E1674">
        <w:tc>
          <w:tcPr>
            <w:tcW w:w="3085" w:type="dxa"/>
          </w:tcPr>
          <w:p w14:paraId="030B450D" w14:textId="77777777" w:rsidR="000E1674" w:rsidRPr="00011423" w:rsidRDefault="00525396" w:rsidP="000E1674">
            <w:pPr>
              <w:pStyle w:val="BodyTable"/>
              <w:spacing w:before="0" w:after="200"/>
            </w:pPr>
            <w:r>
              <w:t>"</w:t>
            </w:r>
            <w:r w:rsidRPr="00371601">
              <w:rPr>
                <w:b/>
              </w:rPr>
              <w:t>JCT Recitals</w:t>
            </w:r>
            <w:r>
              <w:t>"</w:t>
            </w:r>
          </w:p>
        </w:tc>
        <w:tc>
          <w:tcPr>
            <w:tcW w:w="5420" w:type="dxa"/>
          </w:tcPr>
          <w:p w14:paraId="6264AC68" w14:textId="63594821" w:rsidR="000E1674" w:rsidRPr="00011423" w:rsidRDefault="00525396" w:rsidP="000E1674">
            <w:pPr>
              <w:pStyle w:val="BodyTable"/>
              <w:spacing w:before="0" w:after="200"/>
            </w:pPr>
            <w:r w:rsidRPr="00011423">
              <w:t xml:space="preserve">means the section of the JCT </w:t>
            </w:r>
            <w:r w:rsidRPr="000E1674">
              <w:t>Construction Management Trade Contract</w:t>
            </w:r>
            <w:r w:rsidRPr="00011423">
              <w:t>, 201</w:t>
            </w:r>
            <w:r>
              <w:t>6</w:t>
            </w:r>
            <w:r w:rsidRPr="00011423">
              <w:t xml:space="preserve"> edition titled </w:t>
            </w:r>
            <w:r>
              <w:t>"</w:t>
            </w:r>
            <w:r w:rsidRPr="00C7384F">
              <w:rPr>
                <w:b/>
              </w:rPr>
              <w:t>Recitals</w:t>
            </w:r>
            <w:r>
              <w:t>"</w:t>
            </w:r>
          </w:p>
        </w:tc>
      </w:tr>
      <w:tr w:rsidR="004C11A5" w14:paraId="461B3BA2" w14:textId="77777777" w:rsidTr="000E1674">
        <w:tc>
          <w:tcPr>
            <w:tcW w:w="3085" w:type="dxa"/>
          </w:tcPr>
          <w:p w14:paraId="189A91AB" w14:textId="77777777" w:rsidR="000E1674" w:rsidRPr="00011423" w:rsidRDefault="00525396" w:rsidP="000E1674">
            <w:pPr>
              <w:pStyle w:val="BodyTable"/>
              <w:spacing w:before="0" w:after="200"/>
            </w:pPr>
            <w:r>
              <w:lastRenderedPageBreak/>
              <w:t>"</w:t>
            </w:r>
            <w:r w:rsidRPr="00371601">
              <w:rPr>
                <w:b/>
              </w:rPr>
              <w:t>Schedule of Amendments</w:t>
            </w:r>
            <w:r>
              <w:t>"</w:t>
            </w:r>
          </w:p>
        </w:tc>
        <w:tc>
          <w:tcPr>
            <w:tcW w:w="5420" w:type="dxa"/>
          </w:tcPr>
          <w:p w14:paraId="7CD302B1" w14:textId="3B84D578" w:rsidR="000E1674" w:rsidRPr="00011423" w:rsidRDefault="00525396" w:rsidP="000E1674">
            <w:pPr>
              <w:pStyle w:val="BodyTable"/>
              <w:spacing w:before="0" w:after="200"/>
            </w:pPr>
            <w:r w:rsidRPr="00011423">
              <w:t>means the parties, backgro</w:t>
            </w:r>
            <w:r>
              <w:t>und, agreed terms and Appendix A</w:t>
            </w:r>
            <w:r w:rsidRPr="00011423">
              <w:t xml:space="preserve"> (and Schedules thereto) which amend the JCT</w:t>
            </w:r>
            <w:r>
              <w:t xml:space="preserve"> </w:t>
            </w:r>
            <w:r w:rsidRPr="000E1674">
              <w:t>Construction Management Trade Contract</w:t>
            </w:r>
            <w:r>
              <w:t>, 2016 edition.</w:t>
            </w:r>
          </w:p>
        </w:tc>
      </w:tr>
    </w:tbl>
    <w:p w14:paraId="1DCB8F18" w14:textId="3EA3EFDD" w:rsidR="000E1674" w:rsidRPr="00011423" w:rsidRDefault="00525396" w:rsidP="000E1674">
      <w:pPr>
        <w:pStyle w:val="Level2"/>
        <w:ind w:left="720" w:hanging="720"/>
      </w:pPr>
      <w:bookmarkStart w:id="2" w:name="_Ref11751726"/>
      <w:r w:rsidRPr="00011423">
        <w:t xml:space="preserve">The definitions in the JCT </w:t>
      </w:r>
      <w:r w:rsidRPr="000E1674">
        <w:t>Construction Management Trade Contract</w:t>
      </w:r>
      <w:r w:rsidRPr="00011423">
        <w:t>, 201</w:t>
      </w:r>
      <w:r>
        <w:t>6</w:t>
      </w:r>
      <w:r w:rsidRPr="00011423">
        <w:t xml:space="preserve"> edition have the same meaning in this agreement as in the JCT</w:t>
      </w:r>
      <w:r>
        <w:t xml:space="preserve"> </w:t>
      </w:r>
      <w:r w:rsidRPr="000E1674">
        <w:t>Construction Management Trade Contract</w:t>
      </w:r>
      <w:r>
        <w:t>, 2016</w:t>
      </w:r>
      <w:r w:rsidRPr="00011423">
        <w:t xml:space="preserve"> edition unless the meaning given in the JCT </w:t>
      </w:r>
      <w:r w:rsidRPr="000E1674">
        <w:t>Construction Management Trade Contract</w:t>
      </w:r>
      <w:r w:rsidRPr="00011423">
        <w:t>, 201</w:t>
      </w:r>
      <w:r>
        <w:t>6</w:t>
      </w:r>
      <w:r w:rsidRPr="00011423">
        <w:t xml:space="preserve"> edition is different to or conflicts </w:t>
      </w:r>
      <w:proofErr w:type="gramStart"/>
      <w:r w:rsidRPr="00011423">
        <w:t>with,</w:t>
      </w:r>
      <w:proofErr w:type="gramEnd"/>
      <w:r w:rsidRPr="00011423">
        <w:t xml:space="preserve"> the meaning given in the Schedule of Amendments, in which case the Schedule of Amendments prevails.</w:t>
      </w:r>
      <w:bookmarkEnd w:id="2"/>
    </w:p>
    <w:p w14:paraId="253D4C02" w14:textId="77777777" w:rsidR="000E1674" w:rsidRPr="00011423" w:rsidRDefault="00525396" w:rsidP="000E1674">
      <w:pPr>
        <w:pStyle w:val="Level2"/>
        <w:ind w:left="720" w:hanging="720"/>
      </w:pPr>
      <w:r w:rsidRPr="00011423">
        <w:t>The Schedules form part of this agreement and shall have effect as if set out in full in the body of this agreement and any reference to this agreement includes the schedules.</w:t>
      </w:r>
    </w:p>
    <w:p w14:paraId="3B99BCB9" w14:textId="77777777" w:rsidR="000E1674" w:rsidRPr="00011423" w:rsidRDefault="00525396" w:rsidP="000E1674">
      <w:pPr>
        <w:pStyle w:val="Level2"/>
        <w:ind w:left="720" w:hanging="720"/>
      </w:pPr>
      <w:r w:rsidRPr="00011423">
        <w:t xml:space="preserve">A reference to a company shall include any company, </w:t>
      </w:r>
      <w:proofErr w:type="gramStart"/>
      <w:r w:rsidRPr="00011423">
        <w:t>corporation</w:t>
      </w:r>
      <w:proofErr w:type="gramEnd"/>
      <w:r w:rsidRPr="00011423">
        <w:t xml:space="preserve"> or other body corporate, wherever and however incorp</w:t>
      </w:r>
      <w:r>
        <w:t>orated or established.</w:t>
      </w:r>
    </w:p>
    <w:p w14:paraId="13E9D070" w14:textId="77777777" w:rsidR="000E1674" w:rsidRPr="00011423" w:rsidRDefault="00525396" w:rsidP="000E1674">
      <w:pPr>
        <w:pStyle w:val="Level2"/>
        <w:ind w:left="720" w:hanging="720"/>
      </w:pPr>
      <w:r w:rsidRPr="00011423">
        <w:t xml:space="preserve">Any obligation in this agreement on a person not to do something includes an obligation not to agree </w:t>
      </w:r>
      <w:r>
        <w:t>or allow that thing to be done.</w:t>
      </w:r>
    </w:p>
    <w:p w14:paraId="0BEE1A41" w14:textId="77777777" w:rsidR="000E1674" w:rsidRDefault="00525396" w:rsidP="000E1674">
      <w:pPr>
        <w:pStyle w:val="Level2"/>
        <w:ind w:left="720" w:hanging="720"/>
      </w:pPr>
      <w:r w:rsidRPr="00011423">
        <w:t>A reference to a document is a reference to that document as varied or novated (in each case, other than in breach of the provisions of this agreement) at any time.</w:t>
      </w:r>
    </w:p>
    <w:p w14:paraId="4871E09E" w14:textId="77777777" w:rsidR="000E1674" w:rsidRPr="00011423" w:rsidRDefault="00525396" w:rsidP="000E1674">
      <w:pPr>
        <w:pStyle w:val="Level2"/>
        <w:ind w:left="720" w:hanging="720"/>
      </w:pPr>
      <w:r w:rsidRPr="00011423">
        <w:t xml:space="preserve">References to clauses, schedules and appendices are to the clauses, </w:t>
      </w:r>
      <w:proofErr w:type="gramStart"/>
      <w:r w:rsidRPr="00011423">
        <w:t>schedules</w:t>
      </w:r>
      <w:proofErr w:type="gramEnd"/>
      <w:r w:rsidRPr="00011423">
        <w:t xml:space="preserve"> and appendices of this agreement; references to paragraphs are to paragraphs of the relevant schedule or appendix as the context requires.</w:t>
      </w:r>
    </w:p>
    <w:p w14:paraId="53C2DF4B" w14:textId="5442C1DB" w:rsidR="000E1674" w:rsidRDefault="00525396" w:rsidP="000E1674">
      <w:pPr>
        <w:pStyle w:val="Level2"/>
        <w:ind w:left="720" w:hanging="720"/>
      </w:pPr>
      <w:r w:rsidRPr="00011423">
        <w:t xml:space="preserve">Without prejudice to clause </w:t>
      </w:r>
      <w:r w:rsidRPr="00C14F53">
        <w:rPr>
          <w:rFonts w:cs="Arial"/>
        </w:rPr>
        <w:fldChar w:fldCharType="begin"/>
      </w:r>
      <w:r w:rsidRPr="00C14F53">
        <w:rPr>
          <w:rFonts w:cs="Arial"/>
        </w:rPr>
        <w:instrText xml:space="preserve"> REF _Ref11751726 \r \h </w:instrText>
      </w:r>
      <w:r w:rsidRPr="00C14F53">
        <w:rPr>
          <w:rFonts w:cs="Arial"/>
        </w:rPr>
      </w:r>
      <w:r w:rsidRPr="00C14F53">
        <w:rPr>
          <w:rFonts w:cs="Arial"/>
        </w:rPr>
        <w:fldChar w:fldCharType="separate"/>
      </w:r>
      <w:r w:rsidRPr="00C14F53">
        <w:rPr>
          <w:rFonts w:cs="Arial"/>
        </w:rPr>
        <w:t>1.2</w:t>
      </w:r>
      <w:r w:rsidRPr="00C14F53">
        <w:rPr>
          <w:rFonts w:cs="Arial"/>
        </w:rPr>
        <w:fldChar w:fldCharType="end"/>
      </w:r>
      <w:r w:rsidRPr="00011423">
        <w:t xml:space="preserve">, in case of any difference, discrepancy or conflict between the Schedule of Amendments and the JCT </w:t>
      </w:r>
      <w:r w:rsidRPr="000E1674">
        <w:t>Construction Management Trade Contract</w:t>
      </w:r>
      <w:r w:rsidRPr="00011423">
        <w:t>, 201</w:t>
      </w:r>
      <w:r>
        <w:t>6</w:t>
      </w:r>
      <w:r w:rsidRPr="00011423">
        <w:t xml:space="preserve"> edition, the Schedule of Amendments shall prevail.</w:t>
      </w:r>
    </w:p>
    <w:p w14:paraId="75FD2E8A" w14:textId="77777777" w:rsidR="000E1674" w:rsidRPr="00011423" w:rsidRDefault="00525396" w:rsidP="000E1674">
      <w:pPr>
        <w:pStyle w:val="Level2"/>
        <w:ind w:left="720" w:hanging="720"/>
      </w:pPr>
      <w:r w:rsidRPr="00011423">
        <w:t>Where the words ‘include(s)’, ‘including’ or ‘in particular’ are used in this agreement, they are deemed to have the words ‘without limitation’ following them.</w:t>
      </w:r>
    </w:p>
    <w:p w14:paraId="0CEF4C5D" w14:textId="77777777" w:rsidR="000E1674" w:rsidRPr="00011423" w:rsidRDefault="00525396" w:rsidP="000E1674">
      <w:pPr>
        <w:pStyle w:val="Level1asheadingtext"/>
        <w:ind w:left="720" w:hanging="720"/>
      </w:pPr>
      <w:bookmarkStart w:id="3" w:name="_Toc92442108"/>
      <w:r>
        <w:t>Incorporation</w:t>
      </w:r>
      <w:bookmarkEnd w:id="3"/>
    </w:p>
    <w:p w14:paraId="5351325F" w14:textId="3579BA82" w:rsidR="000E1674" w:rsidRPr="00011423" w:rsidRDefault="00525396" w:rsidP="000E1674">
      <w:pPr>
        <w:pStyle w:val="Level2"/>
        <w:ind w:left="720" w:hanging="720"/>
      </w:pPr>
      <w:r w:rsidRPr="00011423">
        <w:t xml:space="preserve">This agreement incorporates and amends the JCT </w:t>
      </w:r>
      <w:r w:rsidRPr="000E1674">
        <w:t>Construction Management Trade Contract</w:t>
      </w:r>
      <w:r w:rsidRPr="00011423">
        <w:t>, 201</w:t>
      </w:r>
      <w:r>
        <w:t>6</w:t>
      </w:r>
      <w:r w:rsidRPr="00011423">
        <w:t xml:space="preserve"> edition as follows:</w:t>
      </w:r>
    </w:p>
    <w:p w14:paraId="6D065541" w14:textId="77777777" w:rsidR="000E1674" w:rsidRPr="00011423" w:rsidRDefault="00525396" w:rsidP="000E1674">
      <w:pPr>
        <w:pStyle w:val="Level3"/>
        <w:ind w:left="1440" w:hanging="720"/>
      </w:pPr>
      <w:r w:rsidRPr="00011423">
        <w:t xml:space="preserve">it incorporates the JCT Recitals, which are deleted and replaced in their entirety by the Recitals contained in the Schedule of </w:t>
      </w:r>
      <w:proofErr w:type="gramStart"/>
      <w:r w:rsidRPr="00011423">
        <w:t>Amendments;</w:t>
      </w:r>
      <w:proofErr w:type="gramEnd"/>
    </w:p>
    <w:p w14:paraId="27018A49" w14:textId="77777777" w:rsidR="000E1674" w:rsidRPr="00011423" w:rsidRDefault="00525396" w:rsidP="000E1674">
      <w:pPr>
        <w:pStyle w:val="Level3"/>
        <w:ind w:left="1440" w:hanging="720"/>
      </w:pPr>
      <w:r w:rsidRPr="00011423">
        <w:t xml:space="preserve">it incorporates the JCT Articles, which are deleted and replaced in their entirety by the Articles contained in the Schedule of </w:t>
      </w:r>
      <w:proofErr w:type="gramStart"/>
      <w:r w:rsidRPr="00011423">
        <w:t>Amendments;</w:t>
      </w:r>
      <w:proofErr w:type="gramEnd"/>
    </w:p>
    <w:p w14:paraId="0122ED1D" w14:textId="77777777" w:rsidR="000E1674" w:rsidRPr="00011423" w:rsidRDefault="00525396" w:rsidP="000E1674">
      <w:pPr>
        <w:pStyle w:val="Level3"/>
        <w:ind w:left="1440" w:hanging="720"/>
      </w:pPr>
      <w:r w:rsidRPr="00011423">
        <w:t>it incorporates the JCT Contract Particulars, which are deleted and replaced in their entirety by the Contract Particulars contained in the Schedule of Amendments; and</w:t>
      </w:r>
    </w:p>
    <w:p w14:paraId="33EF15CD" w14:textId="77777777" w:rsidR="000E1674" w:rsidRPr="00011423" w:rsidRDefault="00525396" w:rsidP="000E1674">
      <w:pPr>
        <w:pStyle w:val="Level3"/>
        <w:ind w:left="1440" w:hanging="720"/>
      </w:pPr>
      <w:r w:rsidRPr="00011423">
        <w:t>it incorporates the JCT Conditions, as amended by the Schedule of Amendments.</w:t>
      </w:r>
    </w:p>
    <w:p w14:paraId="76243003" w14:textId="77777777" w:rsidR="000E1674" w:rsidRPr="00011423" w:rsidRDefault="00525396" w:rsidP="000E1674">
      <w:pPr>
        <w:pStyle w:val="Level2"/>
        <w:ind w:left="720" w:hanging="720"/>
      </w:pPr>
      <w:r w:rsidRPr="00011423">
        <w:t>This agreement does not incorporate the JCT Attestation.</w:t>
      </w:r>
      <w:r>
        <w:t xml:space="preserve"> For the avoidance of doubt, this agreement is executed as a deed below.</w:t>
      </w:r>
    </w:p>
    <w:p w14:paraId="6552E6ED" w14:textId="77777777" w:rsidR="000E1674" w:rsidRPr="00011423" w:rsidRDefault="00525396" w:rsidP="000E1674">
      <w:pPr>
        <w:pStyle w:val="Level1asheadingtext"/>
        <w:ind w:left="720" w:hanging="720"/>
      </w:pPr>
      <w:bookmarkStart w:id="4" w:name="_Toc92442109"/>
      <w:r>
        <w:lastRenderedPageBreak/>
        <w:t>Governing law</w:t>
      </w:r>
      <w:bookmarkEnd w:id="4"/>
    </w:p>
    <w:p w14:paraId="3871EFAF" w14:textId="77777777" w:rsidR="000E1674" w:rsidRPr="00011423" w:rsidRDefault="00525396" w:rsidP="000E1674">
      <w:pPr>
        <w:pStyle w:val="Level2"/>
        <w:ind w:left="720" w:hanging="720"/>
      </w:pPr>
      <w:r w:rsidRPr="00011423">
        <w:t>This agreement and any dispute or claim arising out of or in connection with it or its subject matter or formation (including non-contractual disputes or claims) shall be governed by and construed in accordance with the law of England</w:t>
      </w:r>
      <w:r>
        <w:t xml:space="preserve"> and Wales.</w:t>
      </w:r>
    </w:p>
    <w:p w14:paraId="0604E166" w14:textId="77777777" w:rsidR="000E1674" w:rsidRDefault="00525396" w:rsidP="000E1674">
      <w:pPr>
        <w:pStyle w:val="Body"/>
      </w:pPr>
      <w:r>
        <w:t>This Deed has been entered into and delivered on the date set out at the head of page 1.</w:t>
      </w:r>
    </w:p>
    <w:p w14:paraId="0447AAD9" w14:textId="77777777" w:rsidR="000E1674" w:rsidRDefault="00525396" w:rsidP="000E1674">
      <w:pPr>
        <w:spacing w:after="200" w:line="312" w:lineRule="auto"/>
      </w:pPr>
      <w:r>
        <w:br w:type="page"/>
      </w:r>
    </w:p>
    <w:tbl>
      <w:tblPr>
        <w:tblW w:w="0" w:type="auto"/>
        <w:tblLook w:val="01E0" w:firstRow="1" w:lastRow="1" w:firstColumn="1" w:lastColumn="1" w:noHBand="0" w:noVBand="0"/>
      </w:tblPr>
      <w:tblGrid>
        <w:gridCol w:w="3700"/>
        <w:gridCol w:w="308"/>
        <w:gridCol w:w="5234"/>
      </w:tblGrid>
      <w:tr w:rsidR="004C11A5" w14:paraId="1C639A69" w14:textId="77777777" w:rsidTr="000E1674">
        <w:tc>
          <w:tcPr>
            <w:tcW w:w="3700" w:type="dxa"/>
            <w:shd w:val="clear" w:color="auto" w:fill="auto"/>
          </w:tcPr>
          <w:p w14:paraId="4C72016D" w14:textId="77777777" w:rsidR="000E1674" w:rsidRPr="00352A13" w:rsidRDefault="00525396" w:rsidP="000E1674">
            <w:pPr>
              <w:pStyle w:val="BodyTable"/>
              <w:spacing w:after="0" w:line="240" w:lineRule="auto"/>
            </w:pPr>
            <w:r w:rsidRPr="00352A13">
              <w:rPr>
                <w:b/>
              </w:rPr>
              <w:lastRenderedPageBreak/>
              <w:t>Executed</w:t>
            </w:r>
            <w:r w:rsidRPr="00352A13">
              <w:t xml:space="preserve"> as a deed</w:t>
            </w:r>
          </w:p>
        </w:tc>
        <w:tc>
          <w:tcPr>
            <w:tcW w:w="308" w:type="dxa"/>
            <w:shd w:val="clear" w:color="auto" w:fill="auto"/>
          </w:tcPr>
          <w:p w14:paraId="4CAD8E16" w14:textId="77777777" w:rsidR="000E1674" w:rsidRPr="00352A13" w:rsidRDefault="00525396" w:rsidP="000E1674">
            <w:pPr>
              <w:pStyle w:val="BodyTable"/>
              <w:spacing w:after="0" w:line="240" w:lineRule="auto"/>
            </w:pPr>
            <w:r w:rsidRPr="00352A13">
              <w:t>)</w:t>
            </w:r>
          </w:p>
        </w:tc>
        <w:tc>
          <w:tcPr>
            <w:tcW w:w="5234" w:type="dxa"/>
            <w:shd w:val="clear" w:color="auto" w:fill="auto"/>
          </w:tcPr>
          <w:p w14:paraId="3930B384" w14:textId="77777777" w:rsidR="000E1674" w:rsidRPr="00352A13" w:rsidRDefault="000E1674" w:rsidP="000E1674">
            <w:pPr>
              <w:pStyle w:val="BodyTable"/>
              <w:spacing w:after="0" w:line="240" w:lineRule="auto"/>
              <w:rPr>
                <w:highlight w:val="cyan"/>
              </w:rPr>
            </w:pPr>
          </w:p>
        </w:tc>
      </w:tr>
      <w:tr w:rsidR="004C11A5" w14:paraId="74D94294" w14:textId="77777777" w:rsidTr="000E1674">
        <w:tc>
          <w:tcPr>
            <w:tcW w:w="3700" w:type="dxa"/>
            <w:shd w:val="clear" w:color="auto" w:fill="auto"/>
          </w:tcPr>
          <w:p w14:paraId="34275E40" w14:textId="77777777" w:rsidR="000E1674" w:rsidRPr="00352A13" w:rsidRDefault="00525396" w:rsidP="000E1674">
            <w:pPr>
              <w:pStyle w:val="BodyTable"/>
              <w:spacing w:after="0" w:line="240" w:lineRule="auto"/>
            </w:pPr>
            <w:r w:rsidRPr="00352A13">
              <w:t xml:space="preserve">by </w:t>
            </w:r>
            <w:r>
              <w:rPr>
                <w:b/>
              </w:rPr>
              <w:t>the Employer</w:t>
            </w:r>
            <w:r w:rsidRPr="00352A13">
              <w:rPr>
                <w:b/>
              </w:rPr>
              <w:fldChar w:fldCharType="begin"/>
            </w:r>
            <w:r w:rsidRPr="00352A13">
              <w:rPr>
                <w:b/>
              </w:rPr>
              <w:instrText xml:space="preserve">  </w:instrText>
            </w:r>
            <w:r w:rsidRPr="00352A13">
              <w:rPr>
                <w:b/>
              </w:rPr>
              <w:fldChar w:fldCharType="end"/>
            </w:r>
            <w:r w:rsidRPr="00352A13">
              <w:rPr>
                <w:b/>
              </w:rPr>
              <w:fldChar w:fldCharType="begin"/>
            </w:r>
            <w:r w:rsidRPr="00352A13">
              <w:rPr>
                <w:b/>
              </w:rPr>
              <w:instrText xml:space="preserve">  </w:instrText>
            </w:r>
            <w:r w:rsidRPr="00352A13">
              <w:rPr>
                <w:b/>
              </w:rPr>
              <w:fldChar w:fldCharType="end"/>
            </w:r>
          </w:p>
        </w:tc>
        <w:tc>
          <w:tcPr>
            <w:tcW w:w="308" w:type="dxa"/>
            <w:shd w:val="clear" w:color="auto" w:fill="auto"/>
          </w:tcPr>
          <w:p w14:paraId="65578840" w14:textId="77777777" w:rsidR="000E1674" w:rsidRPr="00352A13" w:rsidRDefault="00525396" w:rsidP="000E1674">
            <w:pPr>
              <w:pStyle w:val="BodyTable"/>
              <w:spacing w:after="0" w:line="240" w:lineRule="auto"/>
            </w:pPr>
            <w:r w:rsidRPr="00352A13">
              <w:t>)</w:t>
            </w:r>
          </w:p>
        </w:tc>
        <w:tc>
          <w:tcPr>
            <w:tcW w:w="5234" w:type="dxa"/>
            <w:shd w:val="clear" w:color="auto" w:fill="auto"/>
          </w:tcPr>
          <w:p w14:paraId="6A12F8A2" w14:textId="77777777" w:rsidR="000E1674" w:rsidRPr="00352A13" w:rsidRDefault="000E1674" w:rsidP="000E1674">
            <w:pPr>
              <w:pStyle w:val="BodyTable"/>
              <w:spacing w:after="0" w:line="240" w:lineRule="auto"/>
              <w:rPr>
                <w:highlight w:val="cyan"/>
              </w:rPr>
            </w:pPr>
          </w:p>
        </w:tc>
      </w:tr>
      <w:tr w:rsidR="004C11A5" w14:paraId="3996AEB1"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4DDC1EE7" w14:textId="77777777" w:rsidR="000E1674" w:rsidRPr="00352A13" w:rsidRDefault="00525396" w:rsidP="000E1674">
            <w:pPr>
              <w:pStyle w:val="BodyTable"/>
              <w:spacing w:after="0" w:line="240" w:lineRule="auto"/>
            </w:pPr>
            <w:r w:rsidRPr="00352A13">
              <w:t xml:space="preserve">acting </w:t>
            </w:r>
            <w:r w:rsidRPr="003C4B61">
              <w:t xml:space="preserve">by </w:t>
            </w:r>
            <w:r w:rsidRPr="003C4B61">
              <w:fldChar w:fldCharType="begin"/>
            </w:r>
            <w:r w:rsidRPr="003C4B61">
              <w:instrText xml:space="preserve">  </w:instrText>
            </w:r>
            <w:r w:rsidRPr="003C4B61">
              <w:fldChar w:fldCharType="end"/>
            </w:r>
            <w:r w:rsidRPr="003C4B61">
              <w:t>a director</w:t>
            </w:r>
          </w:p>
        </w:tc>
        <w:tc>
          <w:tcPr>
            <w:tcW w:w="308" w:type="dxa"/>
            <w:tcBorders>
              <w:top w:val="nil"/>
              <w:left w:val="nil"/>
              <w:bottom w:val="nil"/>
              <w:right w:val="nil"/>
            </w:tcBorders>
            <w:shd w:val="clear" w:color="auto" w:fill="auto"/>
          </w:tcPr>
          <w:p w14:paraId="109A5691" w14:textId="77777777" w:rsidR="000E1674" w:rsidRPr="00352A13" w:rsidRDefault="00525396" w:rsidP="000E1674">
            <w:pPr>
              <w:pStyle w:val="BodyTable"/>
              <w:spacing w:after="0" w:line="240" w:lineRule="auto"/>
            </w:pPr>
            <w:r w:rsidRPr="00352A13">
              <w:t>)</w:t>
            </w:r>
          </w:p>
        </w:tc>
        <w:tc>
          <w:tcPr>
            <w:tcW w:w="5234" w:type="dxa"/>
            <w:tcBorders>
              <w:top w:val="nil"/>
              <w:left w:val="nil"/>
              <w:bottom w:val="single" w:sz="4" w:space="0" w:color="auto"/>
              <w:right w:val="nil"/>
            </w:tcBorders>
            <w:shd w:val="clear" w:color="auto" w:fill="auto"/>
          </w:tcPr>
          <w:p w14:paraId="0BF7B991" w14:textId="77777777" w:rsidR="000E1674" w:rsidRPr="00352A13" w:rsidRDefault="000E1674" w:rsidP="000E1674">
            <w:pPr>
              <w:pStyle w:val="BodyTable"/>
              <w:spacing w:after="0" w:line="240" w:lineRule="auto"/>
              <w:rPr>
                <w:highlight w:val="cyan"/>
              </w:rPr>
            </w:pPr>
          </w:p>
        </w:tc>
      </w:tr>
      <w:tr w:rsidR="004C11A5" w14:paraId="5D15C15D"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00" w:type="dxa"/>
            <w:tcBorders>
              <w:top w:val="nil"/>
              <w:left w:val="nil"/>
              <w:bottom w:val="nil"/>
              <w:right w:val="nil"/>
            </w:tcBorders>
            <w:shd w:val="clear" w:color="auto" w:fill="auto"/>
          </w:tcPr>
          <w:p w14:paraId="64B88CEC" w14:textId="77777777" w:rsidR="000E1674" w:rsidRPr="00352A13" w:rsidRDefault="00525396" w:rsidP="000E1674">
            <w:pPr>
              <w:pStyle w:val="BodyTable"/>
              <w:spacing w:after="0" w:line="240" w:lineRule="auto"/>
            </w:pPr>
            <w:r>
              <w:t>in the presence of a witness</w:t>
            </w:r>
          </w:p>
        </w:tc>
        <w:tc>
          <w:tcPr>
            <w:tcW w:w="308" w:type="dxa"/>
            <w:tcBorders>
              <w:top w:val="nil"/>
              <w:left w:val="nil"/>
              <w:bottom w:val="nil"/>
              <w:right w:val="nil"/>
            </w:tcBorders>
            <w:shd w:val="clear" w:color="auto" w:fill="auto"/>
          </w:tcPr>
          <w:p w14:paraId="170324A9" w14:textId="77777777" w:rsidR="000E1674" w:rsidRPr="00352A13" w:rsidRDefault="00525396" w:rsidP="000E1674">
            <w:pPr>
              <w:pStyle w:val="BodyTable"/>
              <w:spacing w:after="0" w:line="240" w:lineRule="auto"/>
            </w:pPr>
            <w:r w:rsidRPr="00352A13">
              <w:t>)</w:t>
            </w:r>
          </w:p>
        </w:tc>
        <w:tc>
          <w:tcPr>
            <w:tcW w:w="5234" w:type="dxa"/>
            <w:tcBorders>
              <w:top w:val="single" w:sz="4" w:space="0" w:color="auto"/>
              <w:left w:val="nil"/>
              <w:bottom w:val="nil"/>
              <w:right w:val="nil"/>
            </w:tcBorders>
            <w:shd w:val="clear" w:color="auto" w:fill="auto"/>
          </w:tcPr>
          <w:p w14:paraId="6EA22296" w14:textId="77777777" w:rsidR="000E1674" w:rsidRPr="00352A13" w:rsidRDefault="000E1674" w:rsidP="000E1674">
            <w:pPr>
              <w:pStyle w:val="BodyTable"/>
              <w:spacing w:after="0" w:line="240" w:lineRule="auto"/>
              <w:rPr>
                <w:highlight w:val="cyan"/>
              </w:rPr>
            </w:pPr>
          </w:p>
        </w:tc>
      </w:tr>
      <w:tr w:rsidR="004C11A5" w14:paraId="5C2DD505"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26A7E3C7" w14:textId="77777777" w:rsidR="000E1674" w:rsidRPr="00352A13" w:rsidRDefault="000E1674" w:rsidP="000E1674">
            <w:pPr>
              <w:pStyle w:val="BodyTable"/>
              <w:spacing w:after="0" w:line="240" w:lineRule="auto"/>
              <w:rPr>
                <w:highlight w:val="cyan"/>
              </w:rPr>
            </w:pPr>
          </w:p>
        </w:tc>
        <w:tc>
          <w:tcPr>
            <w:tcW w:w="308" w:type="dxa"/>
            <w:tcBorders>
              <w:top w:val="nil"/>
              <w:left w:val="nil"/>
              <w:bottom w:val="nil"/>
              <w:right w:val="nil"/>
            </w:tcBorders>
            <w:shd w:val="clear" w:color="auto" w:fill="auto"/>
          </w:tcPr>
          <w:p w14:paraId="11DA1EB7" w14:textId="77777777" w:rsidR="000E1674" w:rsidRPr="00352A13" w:rsidRDefault="000E1674" w:rsidP="000E1674">
            <w:pPr>
              <w:pStyle w:val="BodyTable"/>
              <w:spacing w:after="0" w:line="240" w:lineRule="auto"/>
              <w:rPr>
                <w:highlight w:val="cyan"/>
              </w:rPr>
            </w:pPr>
          </w:p>
        </w:tc>
        <w:tc>
          <w:tcPr>
            <w:tcW w:w="5234" w:type="dxa"/>
            <w:tcBorders>
              <w:top w:val="nil"/>
              <w:left w:val="nil"/>
              <w:bottom w:val="nil"/>
              <w:right w:val="nil"/>
            </w:tcBorders>
            <w:shd w:val="clear" w:color="auto" w:fill="auto"/>
          </w:tcPr>
          <w:p w14:paraId="77D908A7" w14:textId="77777777" w:rsidR="000E1674" w:rsidRPr="00352A13" w:rsidRDefault="000E1674" w:rsidP="000E1674">
            <w:pPr>
              <w:pStyle w:val="BodyTable"/>
              <w:spacing w:after="0" w:line="240" w:lineRule="auto"/>
              <w:rPr>
                <w:highlight w:val="cyan"/>
              </w:rPr>
            </w:pPr>
          </w:p>
        </w:tc>
      </w:tr>
      <w:tr w:rsidR="004C11A5" w14:paraId="28266DDC"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6551FF73" w14:textId="77777777" w:rsidR="000E1674" w:rsidRPr="00352A13" w:rsidRDefault="00525396" w:rsidP="000E1674">
            <w:pPr>
              <w:pStyle w:val="BodyTable"/>
              <w:spacing w:after="0" w:line="240" w:lineRule="auto"/>
            </w:pPr>
            <w:r>
              <w:t xml:space="preserve">Director </w:t>
            </w:r>
            <w:r w:rsidRPr="00352A13">
              <w:t>signature:</w:t>
            </w:r>
          </w:p>
        </w:tc>
        <w:tc>
          <w:tcPr>
            <w:tcW w:w="308" w:type="dxa"/>
            <w:tcBorders>
              <w:top w:val="nil"/>
              <w:left w:val="nil"/>
              <w:bottom w:val="nil"/>
              <w:right w:val="nil"/>
            </w:tcBorders>
            <w:shd w:val="clear" w:color="auto" w:fill="auto"/>
          </w:tcPr>
          <w:p w14:paraId="15C1C86E" w14:textId="77777777" w:rsidR="000E1674" w:rsidRPr="00352A13" w:rsidRDefault="000E1674" w:rsidP="000E1674">
            <w:pPr>
              <w:pStyle w:val="BodyTable"/>
              <w:spacing w:after="0" w:line="240" w:lineRule="auto"/>
              <w:rPr>
                <w:highlight w:val="cyan"/>
              </w:rPr>
            </w:pPr>
          </w:p>
        </w:tc>
        <w:tc>
          <w:tcPr>
            <w:tcW w:w="5234" w:type="dxa"/>
            <w:tcBorders>
              <w:top w:val="nil"/>
              <w:left w:val="nil"/>
              <w:bottom w:val="single" w:sz="4" w:space="0" w:color="auto"/>
              <w:right w:val="nil"/>
            </w:tcBorders>
            <w:shd w:val="clear" w:color="auto" w:fill="auto"/>
          </w:tcPr>
          <w:p w14:paraId="4632DBC8" w14:textId="77777777" w:rsidR="000E1674" w:rsidRPr="00352A13" w:rsidRDefault="000E1674" w:rsidP="000E1674">
            <w:pPr>
              <w:pStyle w:val="BodyTable"/>
              <w:spacing w:after="0" w:line="240" w:lineRule="auto"/>
              <w:rPr>
                <w:highlight w:val="cyan"/>
              </w:rPr>
            </w:pPr>
          </w:p>
        </w:tc>
      </w:tr>
      <w:tr w:rsidR="004C11A5" w14:paraId="75EED056"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65516178" w14:textId="77777777" w:rsidR="000E1674" w:rsidRPr="00352A13" w:rsidRDefault="00525396" w:rsidP="000E1674">
            <w:pPr>
              <w:pStyle w:val="BodyTable"/>
              <w:spacing w:after="0" w:line="240" w:lineRule="auto"/>
            </w:pPr>
            <w:r w:rsidRPr="00352A13">
              <w:br/>
            </w:r>
            <w:r>
              <w:t>Director</w:t>
            </w:r>
            <w:r w:rsidRPr="00352A13">
              <w:t xml:space="preserve"> name:</w:t>
            </w:r>
          </w:p>
        </w:tc>
        <w:tc>
          <w:tcPr>
            <w:tcW w:w="308" w:type="dxa"/>
            <w:tcBorders>
              <w:top w:val="nil"/>
              <w:left w:val="nil"/>
              <w:bottom w:val="nil"/>
              <w:right w:val="nil"/>
            </w:tcBorders>
            <w:shd w:val="clear" w:color="auto" w:fill="auto"/>
          </w:tcPr>
          <w:p w14:paraId="7E151C8B"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0AF50C8A" w14:textId="77777777" w:rsidR="000E1674" w:rsidRPr="00352A13" w:rsidRDefault="000E1674" w:rsidP="000E1674">
            <w:pPr>
              <w:pStyle w:val="BodyTable"/>
              <w:spacing w:after="0" w:line="240" w:lineRule="auto"/>
              <w:rPr>
                <w:highlight w:val="cyan"/>
              </w:rPr>
            </w:pPr>
          </w:p>
        </w:tc>
      </w:tr>
      <w:tr w:rsidR="004C11A5" w14:paraId="1119314F"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65BB7B03" w14:textId="77777777" w:rsidR="000E1674" w:rsidRPr="00352A13" w:rsidRDefault="000E1674" w:rsidP="000E1674">
            <w:pPr>
              <w:pStyle w:val="BodyTable"/>
              <w:spacing w:after="0" w:line="240" w:lineRule="auto"/>
              <w:rPr>
                <w:highlight w:val="cyan"/>
              </w:rPr>
            </w:pPr>
          </w:p>
        </w:tc>
        <w:tc>
          <w:tcPr>
            <w:tcW w:w="308" w:type="dxa"/>
            <w:tcBorders>
              <w:top w:val="nil"/>
              <w:left w:val="nil"/>
              <w:bottom w:val="nil"/>
              <w:right w:val="nil"/>
            </w:tcBorders>
            <w:shd w:val="clear" w:color="auto" w:fill="auto"/>
          </w:tcPr>
          <w:p w14:paraId="646B0106" w14:textId="77777777" w:rsidR="000E1674" w:rsidRPr="00352A13" w:rsidRDefault="000E1674" w:rsidP="000E1674">
            <w:pPr>
              <w:pStyle w:val="BodyTable"/>
              <w:spacing w:after="0" w:line="240" w:lineRule="auto"/>
              <w:rPr>
                <w:highlight w:val="cyan"/>
              </w:rPr>
            </w:pPr>
          </w:p>
        </w:tc>
        <w:tc>
          <w:tcPr>
            <w:tcW w:w="5234" w:type="dxa"/>
            <w:tcBorders>
              <w:top w:val="nil"/>
              <w:left w:val="nil"/>
              <w:bottom w:val="nil"/>
              <w:right w:val="nil"/>
            </w:tcBorders>
            <w:shd w:val="clear" w:color="auto" w:fill="auto"/>
          </w:tcPr>
          <w:p w14:paraId="78132256" w14:textId="77777777" w:rsidR="000E1674" w:rsidRPr="00352A13" w:rsidRDefault="000E1674" w:rsidP="000E1674">
            <w:pPr>
              <w:pStyle w:val="BodyTable"/>
              <w:spacing w:after="0" w:line="240" w:lineRule="auto"/>
              <w:rPr>
                <w:highlight w:val="cyan"/>
              </w:rPr>
            </w:pPr>
          </w:p>
        </w:tc>
      </w:tr>
      <w:tr w:rsidR="004C11A5" w14:paraId="266C5D32"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0E85651D" w14:textId="77777777" w:rsidR="000E1674" w:rsidRPr="00352A13" w:rsidRDefault="00525396" w:rsidP="000E1674">
            <w:pPr>
              <w:pStyle w:val="BodyTable"/>
              <w:spacing w:after="0" w:line="240" w:lineRule="auto"/>
            </w:pPr>
            <w:r w:rsidRPr="00352A13">
              <w:t>Witness signature:</w:t>
            </w:r>
          </w:p>
        </w:tc>
        <w:tc>
          <w:tcPr>
            <w:tcW w:w="308" w:type="dxa"/>
            <w:tcBorders>
              <w:top w:val="nil"/>
              <w:left w:val="nil"/>
              <w:bottom w:val="nil"/>
              <w:right w:val="nil"/>
            </w:tcBorders>
            <w:shd w:val="clear" w:color="auto" w:fill="auto"/>
          </w:tcPr>
          <w:p w14:paraId="2E84D2F7" w14:textId="77777777" w:rsidR="000E1674" w:rsidRPr="00352A13" w:rsidRDefault="000E1674" w:rsidP="000E1674">
            <w:pPr>
              <w:pStyle w:val="BodyTable"/>
              <w:spacing w:after="0" w:line="240" w:lineRule="auto"/>
              <w:rPr>
                <w:highlight w:val="cyan"/>
              </w:rPr>
            </w:pPr>
          </w:p>
        </w:tc>
        <w:tc>
          <w:tcPr>
            <w:tcW w:w="5234" w:type="dxa"/>
            <w:tcBorders>
              <w:top w:val="nil"/>
              <w:left w:val="nil"/>
              <w:bottom w:val="single" w:sz="4" w:space="0" w:color="auto"/>
              <w:right w:val="nil"/>
            </w:tcBorders>
            <w:shd w:val="clear" w:color="auto" w:fill="auto"/>
          </w:tcPr>
          <w:p w14:paraId="389E27DF" w14:textId="77777777" w:rsidR="000E1674" w:rsidRPr="00352A13" w:rsidRDefault="000E1674" w:rsidP="000E1674">
            <w:pPr>
              <w:pStyle w:val="BodyTable"/>
              <w:spacing w:after="0" w:line="240" w:lineRule="auto"/>
              <w:rPr>
                <w:highlight w:val="cyan"/>
              </w:rPr>
            </w:pPr>
          </w:p>
        </w:tc>
      </w:tr>
      <w:tr w:rsidR="004C11A5" w14:paraId="05AADACD"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26401012" w14:textId="77777777" w:rsidR="000E1674" w:rsidRPr="00352A13" w:rsidRDefault="00525396" w:rsidP="000E1674">
            <w:pPr>
              <w:pStyle w:val="BodyTable"/>
              <w:spacing w:after="0" w:line="240" w:lineRule="auto"/>
            </w:pPr>
            <w:r w:rsidRPr="00352A13">
              <w:br/>
              <w:t>Witness name:</w:t>
            </w:r>
          </w:p>
        </w:tc>
        <w:tc>
          <w:tcPr>
            <w:tcW w:w="308" w:type="dxa"/>
            <w:tcBorders>
              <w:top w:val="nil"/>
              <w:left w:val="nil"/>
              <w:bottom w:val="nil"/>
              <w:right w:val="nil"/>
            </w:tcBorders>
            <w:shd w:val="clear" w:color="auto" w:fill="auto"/>
          </w:tcPr>
          <w:p w14:paraId="02B55244"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0121B860" w14:textId="77777777" w:rsidR="000E1674" w:rsidRPr="00352A13" w:rsidRDefault="000E1674" w:rsidP="000E1674">
            <w:pPr>
              <w:pStyle w:val="BodyTable"/>
              <w:spacing w:after="0" w:line="240" w:lineRule="auto"/>
              <w:rPr>
                <w:highlight w:val="cyan"/>
              </w:rPr>
            </w:pPr>
          </w:p>
        </w:tc>
      </w:tr>
      <w:tr w:rsidR="004C11A5" w14:paraId="2106DA87"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06989D1F" w14:textId="77777777" w:rsidR="000E1674" w:rsidRPr="00352A13" w:rsidRDefault="00525396" w:rsidP="000E1674">
            <w:pPr>
              <w:pStyle w:val="BodyTable"/>
              <w:spacing w:after="0" w:line="240" w:lineRule="auto"/>
            </w:pPr>
            <w:r w:rsidRPr="00352A13">
              <w:br/>
              <w:t>Witness address:</w:t>
            </w:r>
          </w:p>
        </w:tc>
        <w:tc>
          <w:tcPr>
            <w:tcW w:w="308" w:type="dxa"/>
            <w:tcBorders>
              <w:top w:val="nil"/>
              <w:left w:val="nil"/>
              <w:bottom w:val="nil"/>
              <w:right w:val="nil"/>
            </w:tcBorders>
            <w:shd w:val="clear" w:color="auto" w:fill="auto"/>
          </w:tcPr>
          <w:p w14:paraId="27D06CE3"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01EDF619" w14:textId="77777777" w:rsidR="000E1674" w:rsidRPr="00352A13" w:rsidRDefault="000E1674" w:rsidP="000E1674">
            <w:pPr>
              <w:pStyle w:val="BodyTable"/>
              <w:spacing w:after="0" w:line="240" w:lineRule="auto"/>
              <w:rPr>
                <w:highlight w:val="cyan"/>
              </w:rPr>
            </w:pPr>
          </w:p>
        </w:tc>
      </w:tr>
      <w:tr w:rsidR="004C11A5" w14:paraId="462EFCF4"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1EFA1E6D" w14:textId="77777777" w:rsidR="000E1674" w:rsidRPr="00352A13" w:rsidRDefault="00525396" w:rsidP="000E1674">
            <w:pPr>
              <w:pStyle w:val="BodyTable"/>
              <w:spacing w:after="0" w:line="240" w:lineRule="auto"/>
            </w:pPr>
            <w:r w:rsidRPr="00352A13">
              <w:br/>
            </w:r>
          </w:p>
        </w:tc>
        <w:tc>
          <w:tcPr>
            <w:tcW w:w="308" w:type="dxa"/>
            <w:tcBorders>
              <w:top w:val="nil"/>
              <w:left w:val="nil"/>
              <w:bottom w:val="nil"/>
              <w:right w:val="nil"/>
            </w:tcBorders>
            <w:shd w:val="clear" w:color="auto" w:fill="auto"/>
          </w:tcPr>
          <w:p w14:paraId="7C6DFA9C"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223429A9" w14:textId="77777777" w:rsidR="000E1674" w:rsidRPr="00352A13" w:rsidRDefault="000E1674" w:rsidP="000E1674">
            <w:pPr>
              <w:pStyle w:val="BodyTable"/>
              <w:spacing w:after="0" w:line="240" w:lineRule="auto"/>
              <w:rPr>
                <w:highlight w:val="cyan"/>
              </w:rPr>
            </w:pPr>
          </w:p>
        </w:tc>
      </w:tr>
      <w:tr w:rsidR="004C11A5" w14:paraId="082968E4"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13AAFE33" w14:textId="77777777" w:rsidR="000E1674" w:rsidRPr="00352A13" w:rsidRDefault="00525396" w:rsidP="000E1674">
            <w:pPr>
              <w:pStyle w:val="BodyTable"/>
              <w:spacing w:after="0" w:line="240" w:lineRule="auto"/>
            </w:pPr>
            <w:r w:rsidRPr="00352A13">
              <w:br/>
              <w:t>Witness occupation:</w:t>
            </w:r>
          </w:p>
        </w:tc>
        <w:tc>
          <w:tcPr>
            <w:tcW w:w="308" w:type="dxa"/>
            <w:tcBorders>
              <w:top w:val="nil"/>
              <w:left w:val="nil"/>
              <w:bottom w:val="nil"/>
              <w:right w:val="nil"/>
            </w:tcBorders>
            <w:shd w:val="clear" w:color="auto" w:fill="auto"/>
          </w:tcPr>
          <w:p w14:paraId="21E6B109"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2A227D30" w14:textId="77777777" w:rsidR="000E1674" w:rsidRPr="00352A13" w:rsidRDefault="000E1674" w:rsidP="000E1674">
            <w:pPr>
              <w:pStyle w:val="BodyTable"/>
              <w:spacing w:after="0" w:line="240" w:lineRule="auto"/>
              <w:rPr>
                <w:highlight w:val="cyan"/>
              </w:rPr>
            </w:pPr>
          </w:p>
        </w:tc>
      </w:tr>
    </w:tbl>
    <w:p w14:paraId="37A9AD20" w14:textId="77777777" w:rsidR="000E1674" w:rsidRDefault="000E1674" w:rsidP="000E1674">
      <w:pPr>
        <w:pStyle w:val="Body"/>
      </w:pPr>
    </w:p>
    <w:p w14:paraId="0363643E" w14:textId="77777777" w:rsidR="000E1674" w:rsidRDefault="000E1674" w:rsidP="000E1674">
      <w:pPr>
        <w:pStyle w:val="Body"/>
      </w:pPr>
    </w:p>
    <w:tbl>
      <w:tblPr>
        <w:tblW w:w="0" w:type="auto"/>
        <w:tblLook w:val="01E0" w:firstRow="1" w:lastRow="1" w:firstColumn="1" w:lastColumn="1" w:noHBand="0" w:noVBand="0"/>
      </w:tblPr>
      <w:tblGrid>
        <w:gridCol w:w="3700"/>
        <w:gridCol w:w="308"/>
        <w:gridCol w:w="5234"/>
      </w:tblGrid>
      <w:tr w:rsidR="004C11A5" w14:paraId="0EE9FBB4" w14:textId="77777777" w:rsidTr="000E1674">
        <w:tc>
          <w:tcPr>
            <w:tcW w:w="3700" w:type="dxa"/>
            <w:shd w:val="clear" w:color="auto" w:fill="auto"/>
          </w:tcPr>
          <w:p w14:paraId="17095A2B" w14:textId="77777777" w:rsidR="000E1674" w:rsidRPr="00352A13" w:rsidRDefault="00525396" w:rsidP="000E1674">
            <w:pPr>
              <w:pStyle w:val="BodyTable"/>
              <w:spacing w:after="0" w:line="240" w:lineRule="auto"/>
            </w:pPr>
            <w:r w:rsidRPr="00352A13">
              <w:rPr>
                <w:b/>
              </w:rPr>
              <w:t>Executed</w:t>
            </w:r>
            <w:r w:rsidRPr="00352A13">
              <w:t xml:space="preserve"> as a deed</w:t>
            </w:r>
          </w:p>
        </w:tc>
        <w:tc>
          <w:tcPr>
            <w:tcW w:w="308" w:type="dxa"/>
            <w:shd w:val="clear" w:color="auto" w:fill="auto"/>
          </w:tcPr>
          <w:p w14:paraId="5CD4ED93" w14:textId="77777777" w:rsidR="000E1674" w:rsidRPr="00352A13" w:rsidRDefault="00525396" w:rsidP="000E1674">
            <w:pPr>
              <w:pStyle w:val="BodyTable"/>
              <w:spacing w:after="0" w:line="240" w:lineRule="auto"/>
            </w:pPr>
            <w:r w:rsidRPr="00352A13">
              <w:t>)</w:t>
            </w:r>
          </w:p>
        </w:tc>
        <w:tc>
          <w:tcPr>
            <w:tcW w:w="5234" w:type="dxa"/>
            <w:shd w:val="clear" w:color="auto" w:fill="auto"/>
          </w:tcPr>
          <w:p w14:paraId="6FAB04F4" w14:textId="77777777" w:rsidR="000E1674" w:rsidRPr="00352A13" w:rsidRDefault="000E1674" w:rsidP="000E1674">
            <w:pPr>
              <w:pStyle w:val="BodyTable"/>
              <w:spacing w:after="0" w:line="240" w:lineRule="auto"/>
              <w:rPr>
                <w:highlight w:val="cyan"/>
              </w:rPr>
            </w:pPr>
          </w:p>
        </w:tc>
      </w:tr>
      <w:tr w:rsidR="004C11A5" w14:paraId="16FAD83B" w14:textId="77777777" w:rsidTr="000E1674">
        <w:tc>
          <w:tcPr>
            <w:tcW w:w="3700" w:type="dxa"/>
            <w:shd w:val="clear" w:color="auto" w:fill="auto"/>
          </w:tcPr>
          <w:p w14:paraId="4169F3FE" w14:textId="4EE625AA" w:rsidR="000E1674" w:rsidRPr="00352A13" w:rsidRDefault="00525396" w:rsidP="000E1674">
            <w:pPr>
              <w:pStyle w:val="BodyTable"/>
              <w:spacing w:after="0" w:line="240" w:lineRule="auto"/>
            </w:pPr>
            <w:r w:rsidRPr="00352A13">
              <w:t xml:space="preserve">by </w:t>
            </w:r>
            <w:r>
              <w:rPr>
                <w:b/>
              </w:rPr>
              <w:t>the Trade Contractor</w:t>
            </w:r>
            <w:r w:rsidRPr="00352A13">
              <w:rPr>
                <w:b/>
              </w:rPr>
              <w:fldChar w:fldCharType="begin"/>
            </w:r>
            <w:r w:rsidRPr="00352A13">
              <w:rPr>
                <w:b/>
              </w:rPr>
              <w:instrText xml:space="preserve">  </w:instrText>
            </w:r>
            <w:r w:rsidRPr="00352A13">
              <w:rPr>
                <w:b/>
              </w:rPr>
              <w:fldChar w:fldCharType="end"/>
            </w:r>
            <w:r w:rsidRPr="00352A13">
              <w:rPr>
                <w:b/>
              </w:rPr>
              <w:fldChar w:fldCharType="begin"/>
            </w:r>
            <w:r w:rsidRPr="00352A13">
              <w:rPr>
                <w:b/>
              </w:rPr>
              <w:instrText xml:space="preserve">  </w:instrText>
            </w:r>
            <w:r w:rsidRPr="00352A13">
              <w:rPr>
                <w:b/>
              </w:rPr>
              <w:fldChar w:fldCharType="end"/>
            </w:r>
          </w:p>
        </w:tc>
        <w:tc>
          <w:tcPr>
            <w:tcW w:w="308" w:type="dxa"/>
            <w:shd w:val="clear" w:color="auto" w:fill="auto"/>
          </w:tcPr>
          <w:p w14:paraId="18C23BAE" w14:textId="77777777" w:rsidR="000E1674" w:rsidRPr="00352A13" w:rsidRDefault="00525396" w:rsidP="000E1674">
            <w:pPr>
              <w:pStyle w:val="BodyTable"/>
              <w:spacing w:after="0" w:line="240" w:lineRule="auto"/>
            </w:pPr>
            <w:r w:rsidRPr="00352A13">
              <w:t>)</w:t>
            </w:r>
          </w:p>
        </w:tc>
        <w:tc>
          <w:tcPr>
            <w:tcW w:w="5234" w:type="dxa"/>
            <w:shd w:val="clear" w:color="auto" w:fill="auto"/>
          </w:tcPr>
          <w:p w14:paraId="6E7844F8" w14:textId="77777777" w:rsidR="000E1674" w:rsidRPr="00352A13" w:rsidRDefault="000E1674" w:rsidP="000E1674">
            <w:pPr>
              <w:pStyle w:val="BodyTable"/>
              <w:spacing w:after="0" w:line="240" w:lineRule="auto"/>
              <w:rPr>
                <w:highlight w:val="cyan"/>
              </w:rPr>
            </w:pPr>
          </w:p>
        </w:tc>
      </w:tr>
      <w:tr w:rsidR="004C11A5" w14:paraId="4FC8DA43"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304605E8" w14:textId="77777777" w:rsidR="000E1674" w:rsidRPr="00352A13" w:rsidRDefault="00525396" w:rsidP="000E1674">
            <w:pPr>
              <w:pStyle w:val="BodyTable"/>
              <w:spacing w:after="0" w:line="240" w:lineRule="auto"/>
            </w:pPr>
            <w:r w:rsidRPr="00352A13">
              <w:t xml:space="preserve">acting by </w:t>
            </w:r>
            <w:r w:rsidRPr="003C4B61">
              <w:fldChar w:fldCharType="begin"/>
            </w:r>
            <w:r w:rsidRPr="003C4B61">
              <w:instrText xml:space="preserve">  </w:instrText>
            </w:r>
            <w:r w:rsidRPr="003C4B61">
              <w:fldChar w:fldCharType="end"/>
            </w:r>
            <w:r w:rsidRPr="003C4B61">
              <w:t>a director</w:t>
            </w:r>
          </w:p>
        </w:tc>
        <w:tc>
          <w:tcPr>
            <w:tcW w:w="308" w:type="dxa"/>
            <w:tcBorders>
              <w:top w:val="nil"/>
              <w:left w:val="nil"/>
              <w:bottom w:val="nil"/>
              <w:right w:val="nil"/>
            </w:tcBorders>
            <w:shd w:val="clear" w:color="auto" w:fill="auto"/>
          </w:tcPr>
          <w:p w14:paraId="095D7126" w14:textId="77777777" w:rsidR="000E1674" w:rsidRPr="00352A13" w:rsidRDefault="00525396" w:rsidP="000E1674">
            <w:pPr>
              <w:pStyle w:val="BodyTable"/>
              <w:spacing w:after="0" w:line="240" w:lineRule="auto"/>
            </w:pPr>
            <w:r w:rsidRPr="00352A13">
              <w:t>)</w:t>
            </w:r>
          </w:p>
        </w:tc>
        <w:tc>
          <w:tcPr>
            <w:tcW w:w="5234" w:type="dxa"/>
            <w:tcBorders>
              <w:top w:val="nil"/>
              <w:left w:val="nil"/>
              <w:bottom w:val="single" w:sz="4" w:space="0" w:color="auto"/>
              <w:right w:val="nil"/>
            </w:tcBorders>
            <w:shd w:val="clear" w:color="auto" w:fill="auto"/>
          </w:tcPr>
          <w:p w14:paraId="60CA6671" w14:textId="77777777" w:rsidR="000E1674" w:rsidRPr="00352A13" w:rsidRDefault="000E1674" w:rsidP="000E1674">
            <w:pPr>
              <w:pStyle w:val="BodyTable"/>
              <w:spacing w:after="0" w:line="240" w:lineRule="auto"/>
              <w:rPr>
                <w:highlight w:val="cyan"/>
              </w:rPr>
            </w:pPr>
          </w:p>
        </w:tc>
      </w:tr>
      <w:tr w:rsidR="004C11A5" w14:paraId="6A875684"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00" w:type="dxa"/>
            <w:tcBorders>
              <w:top w:val="nil"/>
              <w:left w:val="nil"/>
              <w:bottom w:val="nil"/>
              <w:right w:val="nil"/>
            </w:tcBorders>
            <w:shd w:val="clear" w:color="auto" w:fill="auto"/>
          </w:tcPr>
          <w:p w14:paraId="676A14AE" w14:textId="77777777" w:rsidR="000E1674" w:rsidRPr="00352A13" w:rsidRDefault="00525396" w:rsidP="000E1674">
            <w:pPr>
              <w:pStyle w:val="BodyTable"/>
              <w:spacing w:after="0" w:line="240" w:lineRule="auto"/>
            </w:pPr>
            <w:r>
              <w:t>in the presence of a witness</w:t>
            </w:r>
          </w:p>
        </w:tc>
        <w:tc>
          <w:tcPr>
            <w:tcW w:w="308" w:type="dxa"/>
            <w:tcBorders>
              <w:top w:val="nil"/>
              <w:left w:val="nil"/>
              <w:bottom w:val="nil"/>
              <w:right w:val="nil"/>
            </w:tcBorders>
            <w:shd w:val="clear" w:color="auto" w:fill="auto"/>
          </w:tcPr>
          <w:p w14:paraId="6BA836F8" w14:textId="77777777" w:rsidR="000E1674" w:rsidRPr="00352A13" w:rsidRDefault="00525396" w:rsidP="000E1674">
            <w:pPr>
              <w:pStyle w:val="BodyTable"/>
              <w:spacing w:after="0" w:line="240" w:lineRule="auto"/>
            </w:pPr>
            <w:r w:rsidRPr="00352A13">
              <w:t>)</w:t>
            </w:r>
          </w:p>
        </w:tc>
        <w:tc>
          <w:tcPr>
            <w:tcW w:w="5234" w:type="dxa"/>
            <w:tcBorders>
              <w:top w:val="single" w:sz="4" w:space="0" w:color="auto"/>
              <w:left w:val="nil"/>
              <w:bottom w:val="nil"/>
              <w:right w:val="nil"/>
            </w:tcBorders>
            <w:shd w:val="clear" w:color="auto" w:fill="auto"/>
          </w:tcPr>
          <w:p w14:paraId="2F51A72E" w14:textId="77777777" w:rsidR="000E1674" w:rsidRPr="00352A13" w:rsidRDefault="000E1674" w:rsidP="000E1674">
            <w:pPr>
              <w:pStyle w:val="BodyTable"/>
              <w:spacing w:after="0" w:line="240" w:lineRule="auto"/>
              <w:rPr>
                <w:highlight w:val="cyan"/>
              </w:rPr>
            </w:pPr>
          </w:p>
        </w:tc>
      </w:tr>
      <w:tr w:rsidR="004C11A5" w14:paraId="30E38616"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650EF8BE" w14:textId="77777777" w:rsidR="000E1674" w:rsidRPr="00352A13" w:rsidRDefault="000E1674" w:rsidP="000E1674">
            <w:pPr>
              <w:pStyle w:val="BodyTable"/>
              <w:spacing w:after="0" w:line="240" w:lineRule="auto"/>
              <w:rPr>
                <w:highlight w:val="cyan"/>
              </w:rPr>
            </w:pPr>
          </w:p>
        </w:tc>
        <w:tc>
          <w:tcPr>
            <w:tcW w:w="308" w:type="dxa"/>
            <w:tcBorders>
              <w:top w:val="nil"/>
              <w:left w:val="nil"/>
              <w:bottom w:val="nil"/>
              <w:right w:val="nil"/>
            </w:tcBorders>
            <w:shd w:val="clear" w:color="auto" w:fill="auto"/>
          </w:tcPr>
          <w:p w14:paraId="0A69755B" w14:textId="77777777" w:rsidR="000E1674" w:rsidRPr="00352A13" w:rsidRDefault="000E1674" w:rsidP="000E1674">
            <w:pPr>
              <w:pStyle w:val="BodyTable"/>
              <w:spacing w:after="0" w:line="240" w:lineRule="auto"/>
              <w:rPr>
                <w:highlight w:val="cyan"/>
              </w:rPr>
            </w:pPr>
          </w:p>
        </w:tc>
        <w:tc>
          <w:tcPr>
            <w:tcW w:w="5234" w:type="dxa"/>
            <w:tcBorders>
              <w:top w:val="nil"/>
              <w:left w:val="nil"/>
              <w:bottom w:val="nil"/>
              <w:right w:val="nil"/>
            </w:tcBorders>
            <w:shd w:val="clear" w:color="auto" w:fill="auto"/>
          </w:tcPr>
          <w:p w14:paraId="0AC7DFDB" w14:textId="77777777" w:rsidR="000E1674" w:rsidRPr="00352A13" w:rsidRDefault="000E1674" w:rsidP="000E1674">
            <w:pPr>
              <w:pStyle w:val="BodyTable"/>
              <w:spacing w:after="0" w:line="240" w:lineRule="auto"/>
              <w:rPr>
                <w:highlight w:val="cyan"/>
              </w:rPr>
            </w:pPr>
          </w:p>
        </w:tc>
      </w:tr>
      <w:tr w:rsidR="004C11A5" w14:paraId="471C1D74"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239BD64E" w14:textId="77777777" w:rsidR="000E1674" w:rsidRPr="00352A13" w:rsidRDefault="00525396" w:rsidP="000E1674">
            <w:pPr>
              <w:pStyle w:val="BodyTable"/>
              <w:spacing w:after="0" w:line="240" w:lineRule="auto"/>
            </w:pPr>
            <w:r>
              <w:t xml:space="preserve">Director </w:t>
            </w:r>
            <w:r w:rsidRPr="00352A13">
              <w:t>signature:</w:t>
            </w:r>
          </w:p>
        </w:tc>
        <w:tc>
          <w:tcPr>
            <w:tcW w:w="308" w:type="dxa"/>
            <w:tcBorders>
              <w:top w:val="nil"/>
              <w:left w:val="nil"/>
              <w:bottom w:val="nil"/>
              <w:right w:val="nil"/>
            </w:tcBorders>
            <w:shd w:val="clear" w:color="auto" w:fill="auto"/>
          </w:tcPr>
          <w:p w14:paraId="2C793FC9" w14:textId="77777777" w:rsidR="000E1674" w:rsidRPr="00352A13" w:rsidRDefault="000E1674" w:rsidP="000E1674">
            <w:pPr>
              <w:pStyle w:val="BodyTable"/>
              <w:spacing w:after="0" w:line="240" w:lineRule="auto"/>
              <w:rPr>
                <w:highlight w:val="cyan"/>
              </w:rPr>
            </w:pPr>
          </w:p>
        </w:tc>
        <w:tc>
          <w:tcPr>
            <w:tcW w:w="5234" w:type="dxa"/>
            <w:tcBorders>
              <w:top w:val="nil"/>
              <w:left w:val="nil"/>
              <w:bottom w:val="single" w:sz="4" w:space="0" w:color="auto"/>
              <w:right w:val="nil"/>
            </w:tcBorders>
            <w:shd w:val="clear" w:color="auto" w:fill="auto"/>
          </w:tcPr>
          <w:p w14:paraId="4290C681" w14:textId="77777777" w:rsidR="000E1674" w:rsidRPr="00352A13" w:rsidRDefault="000E1674" w:rsidP="000E1674">
            <w:pPr>
              <w:pStyle w:val="BodyTable"/>
              <w:spacing w:after="0" w:line="240" w:lineRule="auto"/>
              <w:rPr>
                <w:highlight w:val="cyan"/>
              </w:rPr>
            </w:pPr>
          </w:p>
        </w:tc>
      </w:tr>
      <w:tr w:rsidR="004C11A5" w14:paraId="109C9358"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1CA2B5C6" w14:textId="77777777" w:rsidR="000E1674" w:rsidRPr="00352A13" w:rsidRDefault="00525396" w:rsidP="000E1674">
            <w:pPr>
              <w:pStyle w:val="BodyTable"/>
              <w:spacing w:after="0" w:line="240" w:lineRule="auto"/>
            </w:pPr>
            <w:r w:rsidRPr="00352A13">
              <w:br/>
            </w:r>
            <w:r>
              <w:t>Director</w:t>
            </w:r>
            <w:r w:rsidRPr="00352A13">
              <w:t xml:space="preserve"> name:</w:t>
            </w:r>
          </w:p>
        </w:tc>
        <w:tc>
          <w:tcPr>
            <w:tcW w:w="308" w:type="dxa"/>
            <w:tcBorders>
              <w:top w:val="nil"/>
              <w:left w:val="nil"/>
              <w:bottom w:val="nil"/>
              <w:right w:val="nil"/>
            </w:tcBorders>
            <w:shd w:val="clear" w:color="auto" w:fill="auto"/>
          </w:tcPr>
          <w:p w14:paraId="29241D1C"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697D8D24" w14:textId="77777777" w:rsidR="000E1674" w:rsidRPr="00352A13" w:rsidRDefault="000E1674" w:rsidP="000E1674">
            <w:pPr>
              <w:pStyle w:val="BodyTable"/>
              <w:spacing w:after="0" w:line="240" w:lineRule="auto"/>
              <w:rPr>
                <w:highlight w:val="cyan"/>
              </w:rPr>
            </w:pPr>
          </w:p>
        </w:tc>
      </w:tr>
      <w:tr w:rsidR="004C11A5" w14:paraId="1925AB9C"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61CD54B5" w14:textId="77777777" w:rsidR="000E1674" w:rsidRPr="00352A13" w:rsidRDefault="000E1674" w:rsidP="000E1674">
            <w:pPr>
              <w:pStyle w:val="BodyTable"/>
              <w:spacing w:after="0" w:line="240" w:lineRule="auto"/>
              <w:rPr>
                <w:highlight w:val="cyan"/>
              </w:rPr>
            </w:pPr>
          </w:p>
        </w:tc>
        <w:tc>
          <w:tcPr>
            <w:tcW w:w="308" w:type="dxa"/>
            <w:tcBorders>
              <w:top w:val="nil"/>
              <w:left w:val="nil"/>
              <w:bottom w:val="nil"/>
              <w:right w:val="nil"/>
            </w:tcBorders>
            <w:shd w:val="clear" w:color="auto" w:fill="auto"/>
          </w:tcPr>
          <w:p w14:paraId="1D37975F" w14:textId="77777777" w:rsidR="000E1674" w:rsidRPr="00352A13" w:rsidRDefault="000E1674" w:rsidP="000E1674">
            <w:pPr>
              <w:pStyle w:val="BodyTable"/>
              <w:spacing w:after="0" w:line="240" w:lineRule="auto"/>
              <w:rPr>
                <w:highlight w:val="cyan"/>
              </w:rPr>
            </w:pPr>
          </w:p>
        </w:tc>
        <w:tc>
          <w:tcPr>
            <w:tcW w:w="5234" w:type="dxa"/>
            <w:tcBorders>
              <w:top w:val="nil"/>
              <w:left w:val="nil"/>
              <w:bottom w:val="nil"/>
              <w:right w:val="nil"/>
            </w:tcBorders>
            <w:shd w:val="clear" w:color="auto" w:fill="auto"/>
          </w:tcPr>
          <w:p w14:paraId="78B6D566" w14:textId="77777777" w:rsidR="000E1674" w:rsidRPr="00352A13" w:rsidRDefault="000E1674" w:rsidP="000E1674">
            <w:pPr>
              <w:pStyle w:val="BodyTable"/>
              <w:spacing w:after="0" w:line="240" w:lineRule="auto"/>
              <w:rPr>
                <w:highlight w:val="cyan"/>
              </w:rPr>
            </w:pPr>
          </w:p>
        </w:tc>
      </w:tr>
      <w:tr w:rsidR="004C11A5" w14:paraId="63705180"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55353565" w14:textId="77777777" w:rsidR="000E1674" w:rsidRPr="00352A13" w:rsidRDefault="00525396" w:rsidP="000E1674">
            <w:pPr>
              <w:pStyle w:val="BodyTable"/>
              <w:spacing w:after="0" w:line="240" w:lineRule="auto"/>
            </w:pPr>
            <w:r w:rsidRPr="00352A13">
              <w:t>Witness signature:</w:t>
            </w:r>
          </w:p>
        </w:tc>
        <w:tc>
          <w:tcPr>
            <w:tcW w:w="308" w:type="dxa"/>
            <w:tcBorders>
              <w:top w:val="nil"/>
              <w:left w:val="nil"/>
              <w:bottom w:val="nil"/>
              <w:right w:val="nil"/>
            </w:tcBorders>
            <w:shd w:val="clear" w:color="auto" w:fill="auto"/>
          </w:tcPr>
          <w:p w14:paraId="754E4698" w14:textId="77777777" w:rsidR="000E1674" w:rsidRPr="00352A13" w:rsidRDefault="000E1674" w:rsidP="000E1674">
            <w:pPr>
              <w:pStyle w:val="BodyTable"/>
              <w:spacing w:after="0" w:line="240" w:lineRule="auto"/>
              <w:rPr>
                <w:highlight w:val="cyan"/>
              </w:rPr>
            </w:pPr>
          </w:p>
        </w:tc>
        <w:tc>
          <w:tcPr>
            <w:tcW w:w="5234" w:type="dxa"/>
            <w:tcBorders>
              <w:top w:val="nil"/>
              <w:left w:val="nil"/>
              <w:bottom w:val="single" w:sz="4" w:space="0" w:color="auto"/>
              <w:right w:val="nil"/>
            </w:tcBorders>
            <w:shd w:val="clear" w:color="auto" w:fill="auto"/>
          </w:tcPr>
          <w:p w14:paraId="56F72C6E" w14:textId="77777777" w:rsidR="000E1674" w:rsidRPr="00352A13" w:rsidRDefault="000E1674" w:rsidP="000E1674">
            <w:pPr>
              <w:pStyle w:val="BodyTable"/>
              <w:spacing w:after="0" w:line="240" w:lineRule="auto"/>
              <w:rPr>
                <w:highlight w:val="cyan"/>
              </w:rPr>
            </w:pPr>
          </w:p>
        </w:tc>
      </w:tr>
      <w:tr w:rsidR="004C11A5" w14:paraId="3D8D3496"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66F377A9" w14:textId="77777777" w:rsidR="000E1674" w:rsidRPr="00352A13" w:rsidRDefault="00525396" w:rsidP="000E1674">
            <w:pPr>
              <w:pStyle w:val="BodyTable"/>
              <w:spacing w:after="0" w:line="240" w:lineRule="auto"/>
            </w:pPr>
            <w:r w:rsidRPr="00352A13">
              <w:br/>
              <w:t>Witness name:</w:t>
            </w:r>
          </w:p>
        </w:tc>
        <w:tc>
          <w:tcPr>
            <w:tcW w:w="308" w:type="dxa"/>
            <w:tcBorders>
              <w:top w:val="nil"/>
              <w:left w:val="nil"/>
              <w:bottom w:val="nil"/>
              <w:right w:val="nil"/>
            </w:tcBorders>
            <w:shd w:val="clear" w:color="auto" w:fill="auto"/>
          </w:tcPr>
          <w:p w14:paraId="25427845"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020CBBCC" w14:textId="77777777" w:rsidR="000E1674" w:rsidRPr="00352A13" w:rsidRDefault="000E1674" w:rsidP="000E1674">
            <w:pPr>
              <w:pStyle w:val="BodyTable"/>
              <w:spacing w:after="0" w:line="240" w:lineRule="auto"/>
              <w:rPr>
                <w:highlight w:val="cyan"/>
              </w:rPr>
            </w:pPr>
          </w:p>
        </w:tc>
      </w:tr>
      <w:tr w:rsidR="004C11A5" w14:paraId="5CF59397"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6D27302A" w14:textId="77777777" w:rsidR="000E1674" w:rsidRPr="00352A13" w:rsidRDefault="00525396" w:rsidP="000E1674">
            <w:pPr>
              <w:pStyle w:val="BodyTable"/>
              <w:spacing w:after="0" w:line="240" w:lineRule="auto"/>
            </w:pPr>
            <w:r w:rsidRPr="00352A13">
              <w:br/>
              <w:t>Witness address:</w:t>
            </w:r>
          </w:p>
        </w:tc>
        <w:tc>
          <w:tcPr>
            <w:tcW w:w="308" w:type="dxa"/>
            <w:tcBorders>
              <w:top w:val="nil"/>
              <w:left w:val="nil"/>
              <w:bottom w:val="nil"/>
              <w:right w:val="nil"/>
            </w:tcBorders>
            <w:shd w:val="clear" w:color="auto" w:fill="auto"/>
          </w:tcPr>
          <w:p w14:paraId="136FABA7"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3E18EAD4" w14:textId="77777777" w:rsidR="000E1674" w:rsidRPr="00352A13" w:rsidRDefault="000E1674" w:rsidP="000E1674">
            <w:pPr>
              <w:pStyle w:val="BodyTable"/>
              <w:spacing w:after="0" w:line="240" w:lineRule="auto"/>
              <w:rPr>
                <w:highlight w:val="cyan"/>
              </w:rPr>
            </w:pPr>
          </w:p>
        </w:tc>
      </w:tr>
      <w:tr w:rsidR="004C11A5" w14:paraId="543FD62D"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542BFA1F" w14:textId="77777777" w:rsidR="000E1674" w:rsidRPr="00352A13" w:rsidRDefault="00525396" w:rsidP="000E1674">
            <w:pPr>
              <w:pStyle w:val="BodyTable"/>
              <w:spacing w:after="0" w:line="240" w:lineRule="auto"/>
            </w:pPr>
            <w:r w:rsidRPr="00352A13">
              <w:br/>
            </w:r>
          </w:p>
        </w:tc>
        <w:tc>
          <w:tcPr>
            <w:tcW w:w="308" w:type="dxa"/>
            <w:tcBorders>
              <w:top w:val="nil"/>
              <w:left w:val="nil"/>
              <w:bottom w:val="nil"/>
              <w:right w:val="nil"/>
            </w:tcBorders>
            <w:shd w:val="clear" w:color="auto" w:fill="auto"/>
          </w:tcPr>
          <w:p w14:paraId="3627512D"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1D6203FE" w14:textId="77777777" w:rsidR="000E1674" w:rsidRPr="00352A13" w:rsidRDefault="000E1674" w:rsidP="000E1674">
            <w:pPr>
              <w:pStyle w:val="BodyTable"/>
              <w:spacing w:after="0" w:line="240" w:lineRule="auto"/>
              <w:rPr>
                <w:highlight w:val="cyan"/>
              </w:rPr>
            </w:pPr>
          </w:p>
        </w:tc>
      </w:tr>
      <w:tr w:rsidR="004C11A5" w14:paraId="3D25D3F1" w14:textId="77777777" w:rsidTr="000E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0" w:type="dxa"/>
            <w:tcBorders>
              <w:top w:val="nil"/>
              <w:left w:val="nil"/>
              <w:bottom w:val="nil"/>
              <w:right w:val="nil"/>
            </w:tcBorders>
            <w:shd w:val="clear" w:color="auto" w:fill="auto"/>
          </w:tcPr>
          <w:p w14:paraId="30087150" w14:textId="77777777" w:rsidR="000E1674" w:rsidRPr="00352A13" w:rsidRDefault="00525396" w:rsidP="000E1674">
            <w:pPr>
              <w:pStyle w:val="BodyTable"/>
              <w:spacing w:after="0" w:line="240" w:lineRule="auto"/>
            </w:pPr>
            <w:r w:rsidRPr="00352A13">
              <w:br/>
              <w:t>Witness occupation:</w:t>
            </w:r>
          </w:p>
        </w:tc>
        <w:tc>
          <w:tcPr>
            <w:tcW w:w="308" w:type="dxa"/>
            <w:tcBorders>
              <w:top w:val="nil"/>
              <w:left w:val="nil"/>
              <w:bottom w:val="nil"/>
              <w:right w:val="nil"/>
            </w:tcBorders>
            <w:shd w:val="clear" w:color="auto" w:fill="auto"/>
          </w:tcPr>
          <w:p w14:paraId="4EEFD24B" w14:textId="77777777" w:rsidR="000E1674" w:rsidRPr="00352A13" w:rsidRDefault="000E1674" w:rsidP="000E1674">
            <w:pPr>
              <w:pStyle w:val="BodyTable"/>
              <w:spacing w:after="0" w:line="240" w:lineRule="auto"/>
              <w:rPr>
                <w:highlight w:val="cyan"/>
              </w:rPr>
            </w:pPr>
          </w:p>
        </w:tc>
        <w:tc>
          <w:tcPr>
            <w:tcW w:w="5234" w:type="dxa"/>
            <w:tcBorders>
              <w:top w:val="single" w:sz="4" w:space="0" w:color="auto"/>
              <w:left w:val="nil"/>
              <w:bottom w:val="single" w:sz="4" w:space="0" w:color="auto"/>
              <w:right w:val="nil"/>
            </w:tcBorders>
            <w:shd w:val="clear" w:color="auto" w:fill="auto"/>
          </w:tcPr>
          <w:p w14:paraId="616364FB" w14:textId="77777777" w:rsidR="000E1674" w:rsidRPr="00352A13" w:rsidRDefault="000E1674" w:rsidP="000E1674">
            <w:pPr>
              <w:pStyle w:val="BodyTable"/>
              <w:spacing w:after="0" w:line="240" w:lineRule="auto"/>
              <w:rPr>
                <w:highlight w:val="cyan"/>
              </w:rPr>
            </w:pPr>
          </w:p>
        </w:tc>
      </w:tr>
    </w:tbl>
    <w:p w14:paraId="6F408776" w14:textId="77777777" w:rsidR="000E1674" w:rsidRDefault="000E1674" w:rsidP="000E1674"/>
    <w:p w14:paraId="19999B94" w14:textId="77777777" w:rsidR="000E1674" w:rsidRDefault="000E1674" w:rsidP="000E1674"/>
    <w:p w14:paraId="34F22AD9" w14:textId="77777777" w:rsidR="000E1674" w:rsidRDefault="00525396" w:rsidP="000E1674">
      <w:pPr>
        <w:spacing w:after="200" w:line="276" w:lineRule="auto"/>
        <w:rPr>
          <w:rFonts w:asciiTheme="majorHAnsi" w:hAnsiTheme="majorHAnsi" w:cstheme="majorHAnsi"/>
        </w:rPr>
      </w:pPr>
      <w:r>
        <w:rPr>
          <w:rFonts w:asciiTheme="majorHAnsi" w:hAnsiTheme="majorHAnsi" w:cstheme="majorHAnsi"/>
        </w:rPr>
        <w:br w:type="page"/>
      </w:r>
    </w:p>
    <w:p w14:paraId="09B51E7E" w14:textId="77777777" w:rsidR="000E1674" w:rsidRPr="00011423" w:rsidRDefault="000E1674" w:rsidP="006A68FD">
      <w:pPr>
        <w:pStyle w:val="Body"/>
        <w:spacing w:after="0" w:line="240" w:lineRule="auto"/>
        <w:jc w:val="left"/>
        <w:rPr>
          <w:rFonts w:asciiTheme="majorHAnsi" w:hAnsiTheme="majorHAnsi" w:cstheme="majorHAnsi"/>
        </w:rPr>
      </w:pPr>
    </w:p>
    <w:p w14:paraId="078F0A68" w14:textId="5EB87919" w:rsidR="00855AAC" w:rsidRDefault="00525396">
      <w:pPr>
        <w:adjustRightInd/>
        <w:spacing w:after="200" w:line="276" w:lineRule="auto"/>
        <w:rPr>
          <w:rFonts w:asciiTheme="majorHAnsi" w:hAnsiTheme="majorHAnsi" w:cstheme="majorHAnsi"/>
          <w:b/>
          <w:u w:val="single"/>
        </w:rPr>
      </w:pPr>
      <w:r>
        <w:rPr>
          <w:rFonts w:asciiTheme="majorHAnsi" w:hAnsiTheme="majorHAnsi" w:cstheme="majorHAnsi"/>
          <w:b/>
          <w:u w:val="single"/>
        </w:rPr>
        <w:t xml:space="preserve">Appendix A </w:t>
      </w:r>
      <w:r>
        <w:rPr>
          <w:rFonts w:asciiTheme="majorHAnsi" w:hAnsiTheme="majorHAnsi" w:cstheme="majorHAnsi"/>
          <w:b/>
          <w:u w:val="single"/>
        </w:rPr>
        <w:br w:type="page"/>
      </w:r>
    </w:p>
    <w:p w14:paraId="158EF23A" w14:textId="5C99B224" w:rsidR="0045171F" w:rsidRDefault="00525396" w:rsidP="0045171F">
      <w:pPr>
        <w:pStyle w:val="Level2"/>
        <w:numPr>
          <w:ilvl w:val="0"/>
          <w:numId w:val="0"/>
        </w:numPr>
        <w:jc w:val="center"/>
        <w:rPr>
          <w:rFonts w:asciiTheme="majorHAnsi" w:hAnsiTheme="majorHAnsi" w:cstheme="majorHAnsi"/>
          <w:b/>
          <w:u w:val="single"/>
        </w:rPr>
      </w:pPr>
      <w:r w:rsidRPr="00011423">
        <w:rPr>
          <w:rFonts w:asciiTheme="majorHAnsi" w:hAnsiTheme="majorHAnsi" w:cstheme="majorHAnsi"/>
          <w:b/>
          <w:u w:val="single"/>
        </w:rPr>
        <w:lastRenderedPageBreak/>
        <w:t>Recitals</w:t>
      </w:r>
    </w:p>
    <w:p w14:paraId="7AF4CCC2" w14:textId="77777777" w:rsidR="00EC7712" w:rsidRDefault="00525396" w:rsidP="00EC7712">
      <w:pPr>
        <w:pStyle w:val="Body"/>
        <w:ind w:left="720" w:firstLine="720"/>
        <w:rPr>
          <w:b/>
          <w:bCs/>
          <w:sz w:val="28"/>
          <w:szCs w:val="28"/>
          <w:lang w:val="en-US"/>
        </w:rPr>
      </w:pPr>
      <w:r w:rsidRPr="00B66631">
        <w:rPr>
          <w:b/>
          <w:bCs/>
          <w:sz w:val="28"/>
          <w:szCs w:val="28"/>
          <w:lang w:val="en-US"/>
        </w:rPr>
        <w:t>Recitals</w:t>
      </w:r>
    </w:p>
    <w:p w14:paraId="1C602C6F" w14:textId="77777777" w:rsidR="00EC7712" w:rsidRDefault="00525396" w:rsidP="00EC7712">
      <w:pPr>
        <w:pStyle w:val="Body"/>
        <w:spacing w:after="160"/>
        <w:ind w:left="720" w:firstLine="720"/>
        <w:rPr>
          <w:b/>
          <w:bCs/>
          <w:sz w:val="24"/>
          <w:szCs w:val="24"/>
          <w:lang w:val="en-US"/>
        </w:rPr>
      </w:pPr>
      <w:r>
        <w:rPr>
          <w:b/>
          <w:bCs/>
          <w:sz w:val="24"/>
          <w:szCs w:val="24"/>
          <w:lang w:val="en-US"/>
        </w:rPr>
        <w:t>Whereas</w:t>
      </w:r>
    </w:p>
    <w:p w14:paraId="30955ED7" w14:textId="77777777" w:rsidR="00EC7712" w:rsidRDefault="00525396" w:rsidP="00EC7712">
      <w:pPr>
        <w:pStyle w:val="Body"/>
        <w:rPr>
          <w:lang w:val="en-US"/>
        </w:rPr>
      </w:pPr>
      <w:r>
        <w:rPr>
          <w:b/>
          <w:bCs/>
          <w:lang w:val="en-US"/>
        </w:rPr>
        <w:t>First</w:t>
      </w:r>
      <w:r>
        <w:rPr>
          <w:b/>
          <w:bCs/>
          <w:lang w:val="en-US"/>
        </w:rPr>
        <w:tab/>
      </w:r>
      <w:r>
        <w:rPr>
          <w:b/>
          <w:bCs/>
          <w:lang w:val="en-US"/>
        </w:rPr>
        <w:tab/>
      </w:r>
      <w:r>
        <w:rPr>
          <w:lang w:val="en-US"/>
        </w:rPr>
        <w:t xml:space="preserve">the Employer wishes to have the following work carried </w:t>
      </w:r>
      <w:proofErr w:type="gramStart"/>
      <w:r>
        <w:rPr>
          <w:lang w:val="en-US"/>
        </w:rPr>
        <w:t>out</w:t>
      </w:r>
      <w:r>
        <w:rPr>
          <w:vertAlign w:val="superscript"/>
          <w:lang w:val="en-US"/>
        </w:rPr>
        <w:t>[</w:t>
      </w:r>
      <w:proofErr w:type="gramEnd"/>
      <w:r>
        <w:rPr>
          <w:rStyle w:val="FootnoteReference"/>
          <w:lang w:val="en-US"/>
        </w:rPr>
        <w:footnoteReference w:id="1"/>
      </w:r>
      <w:r>
        <w:rPr>
          <w:vertAlign w:val="superscript"/>
          <w:lang w:val="en-US"/>
        </w:rPr>
        <w:t>]</w:t>
      </w:r>
      <w:r>
        <w:rPr>
          <w:lang w:val="en-US"/>
        </w:rPr>
        <w:t>:</w:t>
      </w:r>
    </w:p>
    <w:p w14:paraId="6D6420A4" w14:textId="77777777" w:rsidR="00EC7712" w:rsidRDefault="00525396" w:rsidP="00EC7712">
      <w:pPr>
        <w:pStyle w:val="Body"/>
        <w:ind w:left="1440"/>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354518CF" w14:textId="77777777" w:rsidR="00EC7712" w:rsidRDefault="00525396" w:rsidP="00EC7712">
      <w:pPr>
        <w:pStyle w:val="Body"/>
        <w:ind w:left="1440"/>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36D57FF6" w14:textId="77777777" w:rsidR="00EC7712" w:rsidRDefault="00525396" w:rsidP="00EC7712">
      <w:pPr>
        <w:pStyle w:val="Body"/>
        <w:ind w:left="1440"/>
        <w:rPr>
          <w:u w:val="single"/>
          <w:lang w:val="en-US"/>
        </w:rPr>
      </w:pPr>
      <w:r>
        <w:rPr>
          <w:lang w:val="en-US"/>
        </w:rPr>
        <w:t>at</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379AD423" w14:textId="77777777" w:rsidR="00EC7712" w:rsidRDefault="00525396" w:rsidP="00EC7712">
      <w:pPr>
        <w:pStyle w:val="Body"/>
        <w:spacing w:after="300"/>
        <w:ind w:left="1440"/>
        <w:jc w:val="left"/>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 xml:space="preserve">       </w:t>
      </w:r>
      <w:r>
        <w:rPr>
          <w:lang w:val="en-US"/>
        </w:rPr>
        <w:t xml:space="preserve">(“the Works”), and has had drawings and bills of quantities or specification or work schedules prepared which show and describe the work to be </w:t>
      </w:r>
      <w:proofErr w:type="gramStart"/>
      <w:r>
        <w:rPr>
          <w:lang w:val="en-US"/>
        </w:rPr>
        <w:t>done;</w:t>
      </w:r>
      <w:proofErr w:type="gramEnd"/>
    </w:p>
    <w:p w14:paraId="49C91F67" w14:textId="77777777" w:rsidR="00EC7712" w:rsidRDefault="00525396" w:rsidP="00EC7712">
      <w:pPr>
        <w:pStyle w:val="Body"/>
        <w:rPr>
          <w:lang w:val="en-US"/>
        </w:rPr>
      </w:pPr>
      <w:r>
        <w:rPr>
          <w:b/>
          <w:bCs/>
          <w:lang w:val="en-US"/>
        </w:rPr>
        <w:t>Second</w:t>
      </w:r>
      <w:r>
        <w:rPr>
          <w:b/>
          <w:bCs/>
          <w:lang w:val="en-US"/>
        </w:rPr>
        <w:tab/>
      </w:r>
      <w:r>
        <w:rPr>
          <w:lang w:val="en-US"/>
        </w:rPr>
        <w:t>the Employer has supplied to the Trade Contractor:</w:t>
      </w:r>
    </w:p>
    <w:p w14:paraId="43C68058" w14:textId="77777777" w:rsidR="00EC7712" w:rsidRDefault="00525396" w:rsidP="00EC7712">
      <w:pPr>
        <w:pStyle w:val="Body"/>
        <w:ind w:left="2160"/>
        <w:rPr>
          <w:lang w:val="en-US"/>
        </w:rPr>
      </w:pPr>
      <w:r>
        <w:rPr>
          <w:lang w:val="en-US"/>
        </w:rPr>
        <w:t xml:space="preserve">Trade Contract </w:t>
      </w:r>
      <w:proofErr w:type="gramStart"/>
      <w:r>
        <w:rPr>
          <w:lang w:val="en-US"/>
        </w:rPr>
        <w:t>Drawings</w:t>
      </w:r>
      <w:r>
        <w:rPr>
          <w:vertAlign w:val="superscript"/>
          <w:lang w:val="en-US"/>
        </w:rPr>
        <w:t>[</w:t>
      </w:r>
      <w:bookmarkStart w:id="5" w:name="_Ref93048039"/>
      <w:proofErr w:type="gramEnd"/>
      <w:r>
        <w:rPr>
          <w:rStyle w:val="FootnoteReference"/>
          <w:lang w:val="en-US"/>
        </w:rPr>
        <w:footnoteReference w:id="2"/>
      </w:r>
      <w:bookmarkEnd w:id="5"/>
      <w:r>
        <w:rPr>
          <w:vertAlign w:val="superscript"/>
          <w:lang w:val="en-US"/>
        </w:rPr>
        <w:t>]</w:t>
      </w:r>
    </w:p>
    <w:p w14:paraId="31368636" w14:textId="77777777" w:rsidR="00EC7712" w:rsidRPr="00B66631" w:rsidRDefault="00525396" w:rsidP="00EC7712">
      <w:pPr>
        <w:pStyle w:val="Body"/>
        <w:ind w:left="2160"/>
        <w:rPr>
          <w:vertAlign w:val="superscript"/>
          <w:lang w:val="en-US"/>
        </w:rPr>
      </w:pPr>
      <w:proofErr w:type="gramStart"/>
      <w:r>
        <w:rPr>
          <w:lang w:val="en-US"/>
        </w:rPr>
        <w:t>Specification[</w:t>
      </w:r>
      <w:proofErr w:type="gramEnd"/>
      <w:r>
        <w:rPr>
          <w:lang w:val="en-US"/>
        </w:rPr>
        <w:fldChar w:fldCharType="begin"/>
      </w:r>
      <w:r>
        <w:rPr>
          <w:lang w:val="en-US"/>
        </w:rPr>
        <w:instrText xml:space="preserve"> NOTEREF _Ref93048039 \f \h </w:instrText>
      </w:r>
      <w:r>
        <w:rPr>
          <w:lang w:val="en-US"/>
        </w:rPr>
      </w:r>
      <w:r>
        <w:rPr>
          <w:lang w:val="en-US"/>
        </w:rPr>
        <w:fldChar w:fldCharType="separate"/>
      </w:r>
      <w:r w:rsidRPr="00B66631">
        <w:rPr>
          <w:rStyle w:val="FootnoteReference"/>
        </w:rPr>
        <w:t>3</w:t>
      </w:r>
      <w:r>
        <w:rPr>
          <w:lang w:val="en-US"/>
        </w:rPr>
        <w:fldChar w:fldCharType="end"/>
      </w:r>
      <w:r>
        <w:rPr>
          <w:vertAlign w:val="superscript"/>
          <w:lang w:val="en-US"/>
        </w:rPr>
        <w:t>]</w:t>
      </w:r>
    </w:p>
    <w:p w14:paraId="13C7A215" w14:textId="77777777" w:rsidR="00EC7712" w:rsidRPr="00B66631" w:rsidRDefault="00525396" w:rsidP="00EC7712">
      <w:pPr>
        <w:pStyle w:val="Body"/>
        <w:ind w:left="2160"/>
        <w:rPr>
          <w:vertAlign w:val="superscript"/>
          <w:lang w:val="en-US"/>
        </w:rPr>
      </w:pPr>
      <w:r>
        <w:rPr>
          <w:lang w:val="en-US"/>
        </w:rPr>
        <w:t xml:space="preserve">Bills of </w:t>
      </w:r>
      <w:proofErr w:type="gramStart"/>
      <w:r>
        <w:rPr>
          <w:lang w:val="en-US"/>
        </w:rPr>
        <w:t>Quantities</w:t>
      </w:r>
      <w:r>
        <w:rPr>
          <w:vertAlign w:val="superscript"/>
          <w:lang w:val="en-US"/>
        </w:rPr>
        <w:t>[</w:t>
      </w:r>
      <w:proofErr w:type="gramEnd"/>
      <w:r>
        <w:rPr>
          <w:lang w:val="en-US"/>
        </w:rPr>
        <w:fldChar w:fldCharType="begin"/>
      </w:r>
      <w:r>
        <w:rPr>
          <w:lang w:val="en-US"/>
        </w:rPr>
        <w:instrText xml:space="preserve"> NOTEREF _Ref93048039 \f \h </w:instrText>
      </w:r>
      <w:r>
        <w:rPr>
          <w:lang w:val="en-US"/>
        </w:rPr>
      </w:r>
      <w:r>
        <w:rPr>
          <w:lang w:val="en-US"/>
        </w:rPr>
        <w:fldChar w:fldCharType="separate"/>
      </w:r>
      <w:r w:rsidRPr="00B66631">
        <w:rPr>
          <w:rStyle w:val="FootnoteReference"/>
        </w:rPr>
        <w:t>3</w:t>
      </w:r>
      <w:r>
        <w:rPr>
          <w:lang w:val="en-US"/>
        </w:rPr>
        <w:fldChar w:fldCharType="end"/>
      </w:r>
      <w:r>
        <w:rPr>
          <w:vertAlign w:val="superscript"/>
          <w:lang w:val="en-US"/>
        </w:rPr>
        <w:t>]</w:t>
      </w:r>
    </w:p>
    <w:p w14:paraId="6CA1B8A6" w14:textId="77777777" w:rsidR="00EC7712" w:rsidRDefault="00525396" w:rsidP="00EC7712">
      <w:pPr>
        <w:pStyle w:val="Body"/>
        <w:ind w:left="2160"/>
        <w:rPr>
          <w:lang w:val="en-US"/>
        </w:rPr>
      </w:pPr>
      <w:r>
        <w:rPr>
          <w:lang w:val="en-US"/>
        </w:rPr>
        <w:t xml:space="preserve">Work </w:t>
      </w:r>
      <w:proofErr w:type="gramStart"/>
      <w:r>
        <w:rPr>
          <w:lang w:val="en-US"/>
        </w:rPr>
        <w:t>Schedules</w:t>
      </w:r>
      <w:r>
        <w:rPr>
          <w:vertAlign w:val="superscript"/>
          <w:lang w:val="en-US"/>
        </w:rPr>
        <w:t>[</w:t>
      </w:r>
      <w:proofErr w:type="gramEnd"/>
      <w:r>
        <w:rPr>
          <w:lang w:val="en-US"/>
        </w:rPr>
        <w:fldChar w:fldCharType="begin"/>
      </w:r>
      <w:r>
        <w:rPr>
          <w:lang w:val="en-US"/>
        </w:rPr>
        <w:instrText xml:space="preserve"> NOTEREF _Ref93048039 \f \h </w:instrText>
      </w:r>
      <w:r>
        <w:rPr>
          <w:lang w:val="en-US"/>
        </w:rPr>
      </w:r>
      <w:r>
        <w:rPr>
          <w:lang w:val="en-US"/>
        </w:rPr>
        <w:fldChar w:fldCharType="separate"/>
      </w:r>
      <w:r w:rsidRPr="00B66631">
        <w:rPr>
          <w:rStyle w:val="FootnoteReference"/>
        </w:rPr>
        <w:t>3</w:t>
      </w:r>
      <w:r>
        <w:rPr>
          <w:lang w:val="en-US"/>
        </w:rPr>
        <w:fldChar w:fldCharType="end"/>
      </w:r>
      <w:r>
        <w:rPr>
          <w:vertAlign w:val="superscript"/>
          <w:lang w:val="en-US"/>
        </w:rPr>
        <w:t>]</w:t>
      </w:r>
    </w:p>
    <w:p w14:paraId="13359AEA" w14:textId="77777777" w:rsidR="00EC7712" w:rsidRDefault="00525396" w:rsidP="00EC7712">
      <w:pPr>
        <w:pStyle w:val="Body"/>
        <w:spacing w:after="300"/>
        <w:ind w:left="1440"/>
        <w:rPr>
          <w:lang w:val="en-US"/>
        </w:rPr>
      </w:pPr>
      <w:r>
        <w:rPr>
          <w:lang w:val="en-US"/>
        </w:rPr>
        <w:t xml:space="preserve">which have for identification been signed or initialed by or on behalf of each </w:t>
      </w:r>
      <w:proofErr w:type="gramStart"/>
      <w:r>
        <w:rPr>
          <w:lang w:val="en-US"/>
        </w:rPr>
        <w:t>Party;</w:t>
      </w:r>
      <w:proofErr w:type="gramEnd"/>
    </w:p>
    <w:p w14:paraId="0A84B7FC" w14:textId="77777777" w:rsidR="00EC7712" w:rsidRDefault="00525396" w:rsidP="00EC7712">
      <w:pPr>
        <w:pStyle w:val="Body"/>
        <w:rPr>
          <w:u w:val="single"/>
          <w:lang w:val="en-US"/>
        </w:rPr>
      </w:pPr>
      <w:r>
        <w:rPr>
          <w:b/>
          <w:bCs/>
          <w:lang w:val="en-US"/>
        </w:rPr>
        <w:t>Third</w:t>
      </w:r>
      <w:r>
        <w:rPr>
          <w:b/>
          <w:bCs/>
          <w:lang w:val="en-US"/>
        </w:rPr>
        <w:tab/>
      </w:r>
      <w:r>
        <w:rPr>
          <w:b/>
          <w:bCs/>
          <w:lang w:val="en-US"/>
        </w:rPr>
        <w:tab/>
      </w:r>
      <w:r>
        <w:rPr>
          <w:lang w:val="en-US"/>
        </w:rPr>
        <w:t xml:space="preserve">the Works are to be carried out as part of a Project comprising </w:t>
      </w:r>
      <w:r>
        <w:rPr>
          <w:u w:val="single"/>
          <w:lang w:val="en-US"/>
        </w:rPr>
        <w:tab/>
      </w:r>
      <w:r>
        <w:rPr>
          <w:u w:val="single"/>
          <w:lang w:val="en-US"/>
        </w:rPr>
        <w:tab/>
      </w:r>
      <w:r>
        <w:rPr>
          <w:u w:val="single"/>
          <w:lang w:val="en-US"/>
        </w:rPr>
        <w:tab/>
      </w:r>
    </w:p>
    <w:p w14:paraId="20930222" w14:textId="77777777" w:rsidR="00EC7712" w:rsidRDefault="00525396" w:rsidP="00EC7712">
      <w:pPr>
        <w:pStyle w:val="Body"/>
        <w:ind w:left="1440"/>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 xml:space="preserve"> being procured under the JCT Construction Management documentation by the Employer and the Construction Manager as his agent.</w:t>
      </w:r>
    </w:p>
    <w:p w14:paraId="42C5A60C" w14:textId="77777777" w:rsidR="00EC7712" w:rsidRDefault="00525396" w:rsidP="00EC7712">
      <w:pPr>
        <w:pStyle w:val="Body"/>
        <w:spacing w:after="120"/>
        <w:ind w:left="1440" w:hanging="1440"/>
        <w:rPr>
          <w:lang w:val="en-US"/>
        </w:rPr>
      </w:pPr>
      <w:r>
        <w:rPr>
          <w:b/>
          <w:bCs/>
          <w:lang w:val="en-US"/>
        </w:rPr>
        <w:t>Fourth</w:t>
      </w:r>
      <w:r>
        <w:rPr>
          <w:lang w:val="en-US"/>
        </w:rPr>
        <w:tab/>
        <w:t xml:space="preserve">for the purposes of the Construction Industry Scheme (CIS) under the Finance Act 2004, the status of the Employer is, as at the Base Date, that stated in the Trade Contract </w:t>
      </w:r>
      <w:proofErr w:type="gramStart"/>
      <w:r>
        <w:rPr>
          <w:lang w:val="en-US"/>
        </w:rPr>
        <w:t>Particulars;</w:t>
      </w:r>
      <w:proofErr w:type="gramEnd"/>
    </w:p>
    <w:p w14:paraId="337FF014" w14:textId="77777777" w:rsidR="00EC7712" w:rsidRDefault="00525396" w:rsidP="00EC7712">
      <w:pPr>
        <w:pStyle w:val="Body"/>
        <w:spacing w:after="120"/>
        <w:ind w:left="1440" w:hanging="1440"/>
        <w:rPr>
          <w:lang w:val="en-US"/>
        </w:rPr>
      </w:pPr>
      <w:r>
        <w:rPr>
          <w:b/>
          <w:bCs/>
          <w:lang w:val="en-US"/>
        </w:rPr>
        <w:t>Fifth</w:t>
      </w:r>
      <w:r>
        <w:rPr>
          <w:lang w:val="en-US"/>
        </w:rPr>
        <w:tab/>
        <w:t>the Trade Contractor has supplied the Construction Manager with:</w:t>
      </w:r>
    </w:p>
    <w:p w14:paraId="4E2A0150" w14:textId="77777777" w:rsidR="00EC7712" w:rsidRDefault="00525396" w:rsidP="00EC7712">
      <w:pPr>
        <w:pStyle w:val="Body"/>
        <w:spacing w:after="120"/>
        <w:ind w:left="1984"/>
        <w:rPr>
          <w:lang w:val="en-US"/>
        </w:rPr>
      </w:pPr>
      <w:r w:rsidRPr="00B455A7">
        <w:rPr>
          <w:lang w:val="en-US"/>
        </w:rPr>
        <w:t xml:space="preserve">the </w:t>
      </w:r>
      <w:r>
        <w:rPr>
          <w:lang w:val="en-US"/>
        </w:rPr>
        <w:t>priced document(s) identified in the Trade Contract Particulars (“the Priced Document”)</w:t>
      </w:r>
    </w:p>
    <w:p w14:paraId="3C812FEE" w14:textId="77777777" w:rsidR="00EC7712" w:rsidRDefault="00525396" w:rsidP="00EC7712">
      <w:pPr>
        <w:pStyle w:val="Body"/>
        <w:spacing w:after="120"/>
        <w:ind w:left="1984"/>
        <w:rPr>
          <w:vertAlign w:val="superscript"/>
          <w:lang w:val="en-US"/>
        </w:rPr>
      </w:pPr>
      <w:r>
        <w:rPr>
          <w:lang w:val="en-US"/>
        </w:rPr>
        <w:t>the priced schedule of activities annexed to this Trade Contract (‘the Activity Schedule</w:t>
      </w:r>
      <w:proofErr w:type="gramStart"/>
      <w:r>
        <w:rPr>
          <w:lang w:val="en-US"/>
        </w:rPr>
        <w:t>’)</w:t>
      </w:r>
      <w:r>
        <w:rPr>
          <w:vertAlign w:val="superscript"/>
          <w:lang w:val="en-US"/>
        </w:rPr>
        <w:t>[</w:t>
      </w:r>
      <w:proofErr w:type="gramEnd"/>
      <w:r>
        <w:rPr>
          <w:rStyle w:val="FootnoteReference"/>
          <w:lang w:val="en-US"/>
        </w:rPr>
        <w:footnoteReference w:id="3"/>
      </w:r>
      <w:r>
        <w:rPr>
          <w:vertAlign w:val="superscript"/>
          <w:lang w:val="en-US"/>
        </w:rPr>
        <w:t>]</w:t>
      </w:r>
    </w:p>
    <w:p w14:paraId="43189D72" w14:textId="77777777" w:rsidR="00EC7712" w:rsidRDefault="00525396" w:rsidP="00EC7712">
      <w:pPr>
        <w:pStyle w:val="Body"/>
        <w:ind w:left="1440"/>
        <w:rPr>
          <w:lang w:val="en-US"/>
        </w:rPr>
      </w:pPr>
      <w:r>
        <w:rPr>
          <w:lang w:val="en-US"/>
        </w:rPr>
        <w:lastRenderedPageBreak/>
        <w:t xml:space="preserve">which have each for identification been signed or initialed by or on behalf of each </w:t>
      </w:r>
      <w:proofErr w:type="gramStart"/>
      <w:r>
        <w:rPr>
          <w:lang w:val="en-US"/>
        </w:rPr>
        <w:t>Party;</w:t>
      </w:r>
      <w:proofErr w:type="gramEnd"/>
    </w:p>
    <w:p w14:paraId="225CEC0B" w14:textId="77777777" w:rsidR="00EC7712" w:rsidRDefault="00525396" w:rsidP="00EC7712">
      <w:pPr>
        <w:pStyle w:val="Body"/>
        <w:spacing w:after="120"/>
        <w:ind w:left="1440" w:hanging="1440"/>
        <w:rPr>
          <w:lang w:val="en-US"/>
        </w:rPr>
      </w:pPr>
      <w:r>
        <w:rPr>
          <w:b/>
          <w:bCs/>
          <w:lang w:val="en-US"/>
        </w:rPr>
        <w:t>Sixth</w:t>
      </w:r>
      <w:r>
        <w:rPr>
          <w:lang w:val="en-US"/>
        </w:rPr>
        <w:tab/>
        <w:t xml:space="preserve">the Construction Manager has provide the Trade Contractor with a schedule (‘the Information Release Schedule’) which states the information the Construction Manager will release and the time of that </w:t>
      </w:r>
      <w:proofErr w:type="gramStart"/>
      <w:r>
        <w:rPr>
          <w:lang w:val="en-US"/>
        </w:rPr>
        <w:t>release</w:t>
      </w:r>
      <w:r>
        <w:rPr>
          <w:vertAlign w:val="superscript"/>
          <w:lang w:val="en-US"/>
        </w:rPr>
        <w:t>[</w:t>
      </w:r>
      <w:proofErr w:type="gramEnd"/>
      <w:r>
        <w:rPr>
          <w:rStyle w:val="FootnoteReference"/>
          <w:lang w:val="en-US"/>
        </w:rPr>
        <w:footnoteReference w:id="4"/>
      </w:r>
      <w:r>
        <w:rPr>
          <w:vertAlign w:val="superscript"/>
          <w:lang w:val="en-US"/>
        </w:rPr>
        <w:t>]</w:t>
      </w:r>
      <w:r>
        <w:rPr>
          <w:lang w:val="en-US"/>
        </w:rPr>
        <w:t>;</w:t>
      </w:r>
    </w:p>
    <w:p w14:paraId="61D81C5D" w14:textId="77777777" w:rsidR="00EC7712" w:rsidRDefault="00525396" w:rsidP="00EC7712">
      <w:pPr>
        <w:pStyle w:val="Body"/>
        <w:spacing w:after="120"/>
        <w:ind w:left="1440" w:hanging="1440"/>
        <w:rPr>
          <w:lang w:val="en-US"/>
        </w:rPr>
      </w:pPr>
      <w:r>
        <w:rPr>
          <w:b/>
          <w:bCs/>
          <w:lang w:val="en-US"/>
        </w:rPr>
        <w:t>Seventh</w:t>
      </w:r>
      <w:r>
        <w:rPr>
          <w:lang w:val="en-US"/>
        </w:rPr>
        <w:tab/>
        <w:t xml:space="preserve">the division of the work comprising the Project into Sections is shown in the Trade Contract Document or in such other documents as are identified in the Trade Contract </w:t>
      </w:r>
      <w:proofErr w:type="gramStart"/>
      <w:r>
        <w:rPr>
          <w:lang w:val="en-US"/>
        </w:rPr>
        <w:t>Particulars</w:t>
      </w:r>
      <w:r>
        <w:rPr>
          <w:vertAlign w:val="superscript"/>
          <w:lang w:val="en-US"/>
        </w:rPr>
        <w:t>[</w:t>
      </w:r>
      <w:proofErr w:type="gramEnd"/>
      <w:r>
        <w:rPr>
          <w:rStyle w:val="FootnoteReference"/>
          <w:lang w:val="en-US"/>
        </w:rPr>
        <w:footnoteReference w:id="5"/>
      </w:r>
      <w:r>
        <w:rPr>
          <w:vertAlign w:val="superscript"/>
          <w:lang w:val="en-US"/>
        </w:rPr>
        <w:t>]</w:t>
      </w:r>
    </w:p>
    <w:p w14:paraId="3AC508BB" w14:textId="3009C0CF" w:rsidR="00EC7712" w:rsidRDefault="00525396" w:rsidP="00EC7712">
      <w:pPr>
        <w:pStyle w:val="Body"/>
        <w:spacing w:after="120"/>
        <w:ind w:left="1440" w:hanging="1440"/>
        <w:rPr>
          <w:lang w:val="en-US"/>
        </w:rPr>
      </w:pPr>
      <w:r>
        <w:rPr>
          <w:b/>
          <w:bCs/>
          <w:lang w:val="en-US"/>
        </w:rPr>
        <w:t>Eighth</w:t>
      </w:r>
      <w:r>
        <w:rPr>
          <w:lang w:val="en-US"/>
        </w:rPr>
        <w:tab/>
        <w:t xml:space="preserve">Not Used </w:t>
      </w:r>
    </w:p>
    <w:p w14:paraId="33ECCBD2" w14:textId="77777777" w:rsidR="00EC7712" w:rsidRDefault="00525396" w:rsidP="00EC7712">
      <w:pPr>
        <w:pStyle w:val="Body"/>
        <w:spacing w:after="120"/>
        <w:ind w:left="1440" w:hanging="1440"/>
        <w:rPr>
          <w:lang w:val="en-US"/>
        </w:rPr>
      </w:pPr>
      <w:r>
        <w:rPr>
          <w:b/>
          <w:bCs/>
          <w:lang w:val="en-US"/>
        </w:rPr>
        <w:t>Ninth</w:t>
      </w:r>
      <w:r>
        <w:rPr>
          <w:b/>
          <w:bCs/>
          <w:lang w:val="en-US"/>
        </w:rPr>
        <w:tab/>
      </w:r>
      <w:r>
        <w:rPr>
          <w:lang w:val="en-US"/>
        </w:rPr>
        <w:t xml:space="preserve">whether any of Supplemental Provisions 1 to 6 apply is stated in the Trade Contract </w:t>
      </w:r>
      <w:proofErr w:type="gramStart"/>
      <w:r>
        <w:rPr>
          <w:lang w:val="en-US"/>
        </w:rPr>
        <w:t>Particulars;</w:t>
      </w:r>
      <w:proofErr w:type="gramEnd"/>
    </w:p>
    <w:p w14:paraId="1E54019F" w14:textId="77777777" w:rsidR="00EC7712" w:rsidRDefault="00525396" w:rsidP="00EC7712">
      <w:pPr>
        <w:pStyle w:val="Body"/>
        <w:spacing w:after="120"/>
        <w:ind w:left="1440"/>
        <w:rPr>
          <w:lang w:val="en-US"/>
        </w:rPr>
      </w:pPr>
      <w:r>
        <w:rPr>
          <w:i/>
          <w:iCs/>
          <w:lang w:val="en-US"/>
        </w:rPr>
        <w:t>The Tenth to Thirteenth Recitals apply only where there is a Trade Contractor’s Designed Portion</w:t>
      </w:r>
    </w:p>
    <w:p w14:paraId="17CEEB6F" w14:textId="77777777" w:rsidR="00EC7712" w:rsidRDefault="00525396" w:rsidP="00EC7712">
      <w:pPr>
        <w:pStyle w:val="Body"/>
        <w:spacing w:after="120"/>
        <w:rPr>
          <w:u w:val="single"/>
          <w:lang w:val="en-US"/>
        </w:rPr>
      </w:pPr>
      <w:r>
        <w:rPr>
          <w:b/>
          <w:bCs/>
          <w:lang w:val="en-US"/>
        </w:rPr>
        <w:t>Tenth</w:t>
      </w:r>
      <w:r>
        <w:rPr>
          <w:lang w:val="en-US"/>
        </w:rPr>
        <w:tab/>
      </w:r>
      <w:r>
        <w:rPr>
          <w:lang w:val="en-US"/>
        </w:rPr>
        <w:tab/>
        <w:t xml:space="preserve">the Works include the design and construction </w:t>
      </w:r>
      <w:r w:rsidRPr="00582B3F">
        <w:rPr>
          <w:vertAlign w:val="superscript"/>
          <w:lang w:val="en-US"/>
        </w:rPr>
        <w:t>o</w:t>
      </w:r>
      <w:r>
        <w:rPr>
          <w:vertAlign w:val="superscript"/>
          <w:lang w:val="en-US"/>
        </w:rPr>
        <w:t>[</w:t>
      </w:r>
      <w:r w:rsidRPr="00582B3F">
        <w:rPr>
          <w:vertAlign w:val="superscript"/>
          <w:lang w:val="en-US"/>
        </w:rPr>
        <w:t>f</w:t>
      </w:r>
      <w:r>
        <w:rPr>
          <w:rStyle w:val="FootnoteReference"/>
          <w:lang w:val="en-US"/>
        </w:rPr>
        <w:footnoteReference w:id="6"/>
      </w:r>
      <w:r>
        <w:rPr>
          <w:vertAlign w:val="superscript"/>
          <w:lang w:val="en-US"/>
        </w:rPr>
        <w:t>]</w:t>
      </w:r>
      <w:r>
        <w:rPr>
          <w:lang w:val="en-US"/>
        </w:rPr>
        <w:t xml:space="preserve"> </w:t>
      </w:r>
      <w:r>
        <w:rPr>
          <w:u w:val="single"/>
          <w:lang w:val="en-US"/>
        </w:rPr>
        <w:tab/>
      </w:r>
      <w:r>
        <w:rPr>
          <w:u w:val="single"/>
          <w:lang w:val="en-US"/>
        </w:rPr>
        <w:tab/>
      </w:r>
      <w:r>
        <w:rPr>
          <w:u w:val="single"/>
          <w:lang w:val="en-US"/>
        </w:rPr>
        <w:tab/>
      </w:r>
      <w:r>
        <w:rPr>
          <w:u w:val="single"/>
          <w:lang w:val="en-US"/>
        </w:rPr>
        <w:tab/>
      </w:r>
    </w:p>
    <w:p w14:paraId="782ABD6A" w14:textId="77777777" w:rsidR="00EC7712" w:rsidRDefault="00525396" w:rsidP="00EC7712">
      <w:pPr>
        <w:pStyle w:val="Body"/>
        <w:spacing w:after="120"/>
        <w:ind w:left="1440"/>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1AB17F46" w14:textId="77777777" w:rsidR="00EC7712" w:rsidRDefault="00525396" w:rsidP="00EC7712">
      <w:pPr>
        <w:pStyle w:val="Body"/>
        <w:spacing w:after="120"/>
        <w:ind w:left="1440"/>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(‘the Trade Contractor’s Designed Portion’</w:t>
      </w:r>
      <w:proofErr w:type="gramStart"/>
      <w:r>
        <w:rPr>
          <w:lang w:val="en-US"/>
        </w:rPr>
        <w:t>);</w:t>
      </w:r>
      <w:proofErr w:type="gramEnd"/>
    </w:p>
    <w:p w14:paraId="266C6C55" w14:textId="77777777" w:rsidR="00EC7712" w:rsidRDefault="00525396" w:rsidP="00EC7712">
      <w:pPr>
        <w:pStyle w:val="Body"/>
        <w:spacing w:after="120"/>
        <w:ind w:left="1440" w:hanging="1440"/>
        <w:rPr>
          <w:lang w:val="en-US"/>
        </w:rPr>
      </w:pPr>
      <w:r>
        <w:rPr>
          <w:b/>
          <w:bCs/>
          <w:lang w:val="en-US"/>
        </w:rPr>
        <w:t>Eleventh</w:t>
      </w:r>
      <w:r>
        <w:rPr>
          <w:lang w:val="en-US"/>
        </w:rPr>
        <w:tab/>
        <w:t>the Employer has supplied to the Trade Contractor documents showing and describing or otherwise stating his requirements for the design and construction of the Trade Contractor’s Designed Portion (‘the Employer’s Requirements’</w:t>
      </w:r>
      <w:proofErr w:type="gramStart"/>
      <w:r>
        <w:rPr>
          <w:lang w:val="en-US"/>
        </w:rPr>
        <w:t>);</w:t>
      </w:r>
      <w:proofErr w:type="gramEnd"/>
    </w:p>
    <w:p w14:paraId="2884D2CB" w14:textId="77777777" w:rsidR="00EC7712" w:rsidRDefault="00525396" w:rsidP="00EC7712">
      <w:pPr>
        <w:pStyle w:val="Body"/>
        <w:spacing w:after="120"/>
        <w:ind w:left="1440" w:hanging="1440"/>
        <w:rPr>
          <w:lang w:val="en-US"/>
        </w:rPr>
      </w:pPr>
      <w:r>
        <w:rPr>
          <w:b/>
          <w:bCs/>
          <w:lang w:val="en-US"/>
        </w:rPr>
        <w:t>Twelfth</w:t>
      </w:r>
      <w:r>
        <w:rPr>
          <w:lang w:val="en-US"/>
        </w:rPr>
        <w:tab/>
        <w:t>in response to the Employer’s Requirements the Trade Contractor has supplied to the Employer:</w:t>
      </w:r>
    </w:p>
    <w:p w14:paraId="0A978E64" w14:textId="77777777" w:rsidR="00EC7712" w:rsidRDefault="00525396" w:rsidP="00EC7712">
      <w:pPr>
        <w:pStyle w:val="Body"/>
        <w:numPr>
          <w:ilvl w:val="0"/>
          <w:numId w:val="44"/>
        </w:numPr>
        <w:spacing w:after="120"/>
        <w:ind w:left="1834"/>
        <w:rPr>
          <w:lang w:val="en-US"/>
        </w:rPr>
      </w:pPr>
      <w:r>
        <w:rPr>
          <w:lang w:val="en-US"/>
        </w:rPr>
        <w:t>documents showing and describing the Trade Contractor’s proposals for the design and construction of the Trade Contractor’s Designed Portion (‘the Trade Contractor’s Proposal’); and</w:t>
      </w:r>
    </w:p>
    <w:p w14:paraId="733E413B" w14:textId="77777777" w:rsidR="00EC7712" w:rsidRDefault="00525396" w:rsidP="00EC7712">
      <w:pPr>
        <w:pStyle w:val="Body"/>
        <w:numPr>
          <w:ilvl w:val="0"/>
          <w:numId w:val="44"/>
        </w:numPr>
        <w:spacing w:after="120"/>
        <w:ind w:left="1834"/>
        <w:rPr>
          <w:lang w:val="en-US"/>
        </w:rPr>
      </w:pPr>
      <w:r>
        <w:rPr>
          <w:lang w:val="en-US"/>
        </w:rPr>
        <w:t>an analysis of the portion of the Trade Contract Sum or Trade Contract Tender Sum (as the case may be) relating to the Trade Contractor’s Designed Portion (‘the TCDP Analysis’)</w:t>
      </w:r>
    </w:p>
    <w:p w14:paraId="24EB8ECC" w14:textId="77777777" w:rsidR="00EC7712" w:rsidRPr="00EC7712" w:rsidRDefault="00525396" w:rsidP="00EC7712">
      <w:pPr>
        <w:pStyle w:val="Body"/>
        <w:spacing w:after="120"/>
        <w:ind w:left="1440" w:hanging="1440"/>
        <w:rPr>
          <w:lang w:val="en-US"/>
        </w:rPr>
      </w:pPr>
      <w:r>
        <w:rPr>
          <w:b/>
          <w:bCs/>
          <w:lang w:val="en-US"/>
        </w:rPr>
        <w:t>Thirteenth</w:t>
      </w:r>
      <w:r>
        <w:rPr>
          <w:lang w:val="en-US"/>
        </w:rPr>
        <w:tab/>
      </w:r>
      <w:r w:rsidRPr="00EC7712">
        <w:rPr>
          <w:lang w:val="en-US"/>
        </w:rPr>
        <w:t>"The Trade Contractor has examined the Employer’s Requirements and is satisfied:</w:t>
      </w:r>
    </w:p>
    <w:p w14:paraId="7BD1F030" w14:textId="77777777" w:rsidR="00EC7712" w:rsidRPr="00EC7712" w:rsidRDefault="00525396" w:rsidP="00EC7712">
      <w:pPr>
        <w:pStyle w:val="Body"/>
        <w:spacing w:after="120"/>
        <w:ind w:left="1440" w:hanging="1440"/>
        <w:rPr>
          <w:lang w:val="en-US"/>
        </w:rPr>
      </w:pPr>
      <w:r w:rsidRPr="00EC7712">
        <w:rPr>
          <w:lang w:val="en-US"/>
        </w:rPr>
        <w:tab/>
      </w:r>
    </w:p>
    <w:p w14:paraId="3FF8579A" w14:textId="77777777" w:rsidR="00EC7712" w:rsidRPr="00EC7712" w:rsidRDefault="00525396" w:rsidP="00EC7712">
      <w:pPr>
        <w:pStyle w:val="Body"/>
        <w:spacing w:after="120"/>
        <w:ind w:left="1440" w:hanging="1440"/>
        <w:rPr>
          <w:lang w:val="en-US"/>
        </w:rPr>
      </w:pPr>
      <w:r w:rsidRPr="00EC7712">
        <w:rPr>
          <w:lang w:val="en-US"/>
        </w:rPr>
        <w:t>1.</w:t>
      </w:r>
      <w:r w:rsidRPr="00EC7712">
        <w:rPr>
          <w:lang w:val="en-US"/>
        </w:rPr>
        <w:tab/>
        <w:t xml:space="preserve">as to the feasibility and practicality of the Employer’s Requirements and has agreed to accept full responsibility for any design contained in them; and </w:t>
      </w:r>
    </w:p>
    <w:p w14:paraId="36596966" w14:textId="354573A8" w:rsidR="00EC7712" w:rsidRDefault="00525396" w:rsidP="00EC7712">
      <w:pPr>
        <w:pStyle w:val="Body"/>
        <w:spacing w:after="120"/>
        <w:ind w:left="1440" w:hanging="1440"/>
        <w:rPr>
          <w:lang w:val="en-US"/>
        </w:rPr>
      </w:pPr>
      <w:r w:rsidRPr="00EC7712">
        <w:rPr>
          <w:lang w:val="en-US"/>
        </w:rPr>
        <w:t>2.</w:t>
      </w:r>
      <w:r w:rsidRPr="00EC7712">
        <w:rPr>
          <w:lang w:val="en-US"/>
        </w:rPr>
        <w:tab/>
        <w:t>that the Trade Contractor’s Proposals and the TCDP Analysis will meet the Employer’s Requirements in respect of the Trade Contractor’s Designed Portion."</w:t>
      </w:r>
    </w:p>
    <w:p w14:paraId="1F2D365D" w14:textId="77777777" w:rsidR="00EC7712" w:rsidRDefault="00525396" w:rsidP="00EC7712">
      <w:pPr>
        <w:adjustRightInd/>
        <w:spacing w:after="200" w:line="276" w:lineRule="auto"/>
        <w:rPr>
          <w:lang w:val="en-US"/>
        </w:rPr>
      </w:pPr>
      <w:r>
        <w:rPr>
          <w:lang w:val="en-US"/>
        </w:rPr>
        <w:br w:type="page"/>
      </w:r>
    </w:p>
    <w:p w14:paraId="248B4C21" w14:textId="77777777" w:rsidR="00EC7712" w:rsidRDefault="00525396" w:rsidP="00EC7712">
      <w:pPr>
        <w:pStyle w:val="Body"/>
        <w:ind w:left="720" w:firstLine="720"/>
        <w:rPr>
          <w:b/>
          <w:bCs/>
          <w:sz w:val="28"/>
          <w:szCs w:val="28"/>
          <w:lang w:val="en-US"/>
        </w:rPr>
      </w:pPr>
      <w:r>
        <w:rPr>
          <w:b/>
          <w:bCs/>
          <w:sz w:val="28"/>
          <w:szCs w:val="28"/>
          <w:lang w:val="en-US"/>
        </w:rPr>
        <w:lastRenderedPageBreak/>
        <w:t>Articles</w:t>
      </w:r>
    </w:p>
    <w:p w14:paraId="0EF44643" w14:textId="77777777" w:rsidR="00EC7712" w:rsidRDefault="00525396" w:rsidP="00EC7712">
      <w:pPr>
        <w:pStyle w:val="Body"/>
        <w:spacing w:after="240"/>
        <w:ind w:left="720" w:firstLine="720"/>
        <w:rPr>
          <w:b/>
          <w:bCs/>
          <w:sz w:val="24"/>
          <w:szCs w:val="24"/>
          <w:lang w:val="en-US"/>
        </w:rPr>
      </w:pPr>
      <w:r>
        <w:rPr>
          <w:b/>
          <w:bCs/>
          <w:sz w:val="24"/>
          <w:szCs w:val="24"/>
          <w:lang w:val="en-US"/>
        </w:rPr>
        <w:t>Now it is hereby agreed as follows</w:t>
      </w:r>
    </w:p>
    <w:p w14:paraId="4C383BA0" w14:textId="77777777" w:rsidR="00EC7712" w:rsidRDefault="00525396" w:rsidP="00EC7712">
      <w:pPr>
        <w:pStyle w:val="Body"/>
        <w:spacing w:after="240"/>
        <w:ind w:left="2880" w:hanging="1440"/>
        <w:rPr>
          <w:lang w:val="en-US"/>
        </w:rPr>
      </w:pPr>
      <w:r>
        <w:rPr>
          <w:b/>
          <w:bCs/>
          <w:lang w:val="en-US"/>
        </w:rPr>
        <w:t>Article 1: Trade Contractor’s obligations</w:t>
      </w:r>
    </w:p>
    <w:p w14:paraId="11EBDE79" w14:textId="77777777" w:rsidR="00EC7712" w:rsidRDefault="00525396" w:rsidP="00EC7712">
      <w:pPr>
        <w:pStyle w:val="Body"/>
        <w:spacing w:after="240"/>
        <w:ind w:left="1440"/>
        <w:rPr>
          <w:lang w:val="en-US"/>
        </w:rPr>
      </w:pPr>
      <w:r w:rsidRPr="00EC7712">
        <w:rPr>
          <w:lang w:val="en-US"/>
        </w:rPr>
        <w:t>The Trade Contractor shall carry out and complete the Works in accordance with this Trade Contract. The Trade Contractor accepts full responsibility for the entire design of the Trade Contractor’s Designed Portion, including any design relating to the same which has already been carried out as at the date of this Trade Contract (whether such design is contained in the Employer’s Requirements or the Trade Contractor’s Proposals and whether the design is or has been carried out by the Trade Contractor or some other person) and the Trade Contractor shall complete the design for the Trade Contractor’s Designed Portion and carry out and complete the construction of the Works in accordance with the Trade Contract Documents. The Trade Contractor shall also be responsible for any works which have been carried out prior to the date of this Trade Contract and which will form part of the Works</w:t>
      </w:r>
    </w:p>
    <w:p w14:paraId="504087E7" w14:textId="6FBF1DEC" w:rsidR="00EC7712" w:rsidRDefault="00525396" w:rsidP="00EC7712">
      <w:pPr>
        <w:pStyle w:val="Body"/>
        <w:spacing w:after="240"/>
        <w:ind w:left="1440"/>
        <w:rPr>
          <w:lang w:val="en-US"/>
        </w:rPr>
      </w:pPr>
      <w:r>
        <w:rPr>
          <w:b/>
          <w:bCs/>
          <w:lang w:val="en-US"/>
        </w:rPr>
        <w:t>Article 2A: Trade Contract Sum and Final Trade Contract Sum</w:t>
      </w:r>
    </w:p>
    <w:p w14:paraId="56AA7977" w14:textId="77777777" w:rsidR="00EC7712" w:rsidRDefault="00525396" w:rsidP="00EC7712">
      <w:pPr>
        <w:pStyle w:val="Body"/>
        <w:spacing w:after="240"/>
        <w:ind w:left="1440"/>
        <w:rPr>
          <w:lang w:val="en-US"/>
        </w:rPr>
      </w:pPr>
      <w:r>
        <w:rPr>
          <w:lang w:val="en-US"/>
        </w:rPr>
        <w:t xml:space="preserve">The Employer shall pay the Trade Contractor at the times and in the manner specified in the Conditions the VAT-exclusive sum </w:t>
      </w:r>
      <w:proofErr w:type="gramStart"/>
      <w:r>
        <w:rPr>
          <w:lang w:val="en-US"/>
        </w:rPr>
        <w:t>of</w:t>
      </w:r>
      <w:r>
        <w:rPr>
          <w:vertAlign w:val="superscript"/>
          <w:lang w:val="en-US"/>
        </w:rPr>
        <w:t>[</w:t>
      </w:r>
      <w:bookmarkStart w:id="6" w:name="_Ref93049725"/>
      <w:proofErr w:type="gramEnd"/>
      <w:r>
        <w:rPr>
          <w:rStyle w:val="FootnoteReference"/>
          <w:lang w:val="en-US"/>
        </w:rPr>
        <w:footnoteReference w:id="7"/>
      </w:r>
      <w:bookmarkEnd w:id="6"/>
      <w:r>
        <w:rPr>
          <w:vertAlign w:val="superscript"/>
          <w:lang w:val="en-US"/>
        </w:rPr>
        <w:t>]</w:t>
      </w:r>
    </w:p>
    <w:p w14:paraId="6502AE2F" w14:textId="77777777" w:rsidR="00EC7712" w:rsidRDefault="00525396" w:rsidP="00EC7712">
      <w:pPr>
        <w:pStyle w:val="Body"/>
        <w:spacing w:after="240"/>
        <w:ind w:left="1440"/>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32E126C1" w14:textId="77777777" w:rsidR="00EC7712" w:rsidRDefault="00525396" w:rsidP="00EC7712">
      <w:pPr>
        <w:pStyle w:val="Body"/>
        <w:spacing w:after="240"/>
        <w:ind w:left="1440"/>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w:t>
      </w:r>
      <w:r>
        <w:rPr>
          <w:u w:val="single"/>
          <w:lang w:val="en-US"/>
        </w:rPr>
        <w:tab/>
      </w:r>
      <w:r>
        <w:rPr>
          <w:u w:val="single"/>
          <w:lang w:val="en-US"/>
        </w:rPr>
        <w:tab/>
      </w:r>
      <w:r>
        <w:rPr>
          <w:lang w:val="en-US"/>
        </w:rPr>
        <w:t>) (‘the Trade Contract Sum’) or such other sum as becomes payable on the Adjustment Basis (‘the Final Trade Contract Sum’)</w:t>
      </w:r>
    </w:p>
    <w:p w14:paraId="02988040" w14:textId="77777777" w:rsidR="00EC7712" w:rsidRDefault="00525396" w:rsidP="00EC7712">
      <w:pPr>
        <w:pStyle w:val="Body"/>
        <w:spacing w:after="240"/>
        <w:ind w:left="1440"/>
        <w:rPr>
          <w:lang w:val="en-US"/>
        </w:rPr>
      </w:pPr>
      <w:r>
        <w:rPr>
          <w:b/>
          <w:bCs/>
          <w:lang w:val="en-US"/>
        </w:rPr>
        <w:t>Article 2B: Trade Contract Tender Sum and Final Trade Contract Sum</w:t>
      </w:r>
    </w:p>
    <w:p w14:paraId="2F7CCB54" w14:textId="77777777" w:rsidR="00EC7712" w:rsidRDefault="00525396" w:rsidP="00EC7712">
      <w:pPr>
        <w:pStyle w:val="Body"/>
        <w:spacing w:after="240"/>
        <w:ind w:left="1440"/>
        <w:rPr>
          <w:vertAlign w:val="superscript"/>
          <w:lang w:val="en-US"/>
        </w:rPr>
      </w:pPr>
      <w:r>
        <w:rPr>
          <w:lang w:val="en-US"/>
        </w:rPr>
        <w:t xml:space="preserve">The Employer shall pay the Trade Contractor at the times and in the manner specified in the Conditions the VAT-exclusive sum </w:t>
      </w:r>
      <w:proofErr w:type="gramStart"/>
      <w:r>
        <w:rPr>
          <w:lang w:val="en-US"/>
        </w:rPr>
        <w:t>of</w:t>
      </w:r>
      <w:r>
        <w:rPr>
          <w:vertAlign w:val="superscript"/>
          <w:lang w:val="en-US"/>
        </w:rPr>
        <w:t>[</w:t>
      </w:r>
      <w:proofErr w:type="gramEnd"/>
      <w:r>
        <w:rPr>
          <w:lang w:val="en-US"/>
        </w:rPr>
        <w:fldChar w:fldCharType="begin"/>
      </w:r>
      <w:r>
        <w:rPr>
          <w:lang w:val="en-US"/>
        </w:rPr>
        <w:instrText xml:space="preserve"> NOTEREF _Ref93049725 \f \h </w:instrText>
      </w:r>
      <w:r>
        <w:rPr>
          <w:lang w:val="en-US"/>
        </w:rPr>
      </w:r>
      <w:r>
        <w:rPr>
          <w:lang w:val="en-US"/>
        </w:rPr>
        <w:fldChar w:fldCharType="separate"/>
      </w:r>
      <w:r w:rsidRPr="0029741E">
        <w:rPr>
          <w:rStyle w:val="FootnoteReference"/>
        </w:rPr>
        <w:t>9</w:t>
      </w:r>
      <w:r>
        <w:rPr>
          <w:lang w:val="en-US"/>
        </w:rPr>
        <w:fldChar w:fldCharType="end"/>
      </w:r>
      <w:r>
        <w:rPr>
          <w:vertAlign w:val="superscript"/>
          <w:lang w:val="en-US"/>
        </w:rPr>
        <w:t>]</w:t>
      </w:r>
    </w:p>
    <w:p w14:paraId="61911235" w14:textId="77777777" w:rsidR="00EC7712" w:rsidRDefault="00525396" w:rsidP="00EC7712">
      <w:pPr>
        <w:pStyle w:val="Body"/>
        <w:spacing w:after="240"/>
        <w:ind w:left="1440"/>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1574710B" w14:textId="77777777" w:rsidR="00EC7712" w:rsidRDefault="00525396" w:rsidP="00EC7712">
      <w:pPr>
        <w:pStyle w:val="Body"/>
        <w:spacing w:after="240"/>
        <w:ind w:left="1440"/>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w:t>
      </w:r>
      <w:r>
        <w:rPr>
          <w:u w:val="single"/>
          <w:lang w:val="en-US"/>
        </w:rPr>
        <w:tab/>
      </w:r>
      <w:r>
        <w:rPr>
          <w:u w:val="single"/>
          <w:lang w:val="en-US"/>
        </w:rPr>
        <w:tab/>
      </w:r>
      <w:r>
        <w:rPr>
          <w:lang w:val="en-US"/>
        </w:rPr>
        <w:t>) (‘the Trade Contract Sum’) or such other sum as becomes payable on the Adjustment Basis (‘the Final Trade Contract Sum’)</w:t>
      </w:r>
    </w:p>
    <w:p w14:paraId="2F217B27" w14:textId="77777777" w:rsidR="00EC7712" w:rsidRDefault="00525396" w:rsidP="00EC7712">
      <w:pPr>
        <w:pStyle w:val="Body"/>
        <w:spacing w:after="240"/>
        <w:ind w:left="1440"/>
        <w:rPr>
          <w:lang w:val="en-US"/>
        </w:rPr>
      </w:pPr>
      <w:r>
        <w:rPr>
          <w:b/>
          <w:bCs/>
          <w:lang w:val="en-US"/>
        </w:rPr>
        <w:t>Article 3: Construction Manager</w:t>
      </w:r>
    </w:p>
    <w:p w14:paraId="327E5DF0" w14:textId="77777777" w:rsidR="00EC7712" w:rsidRDefault="00525396" w:rsidP="00EC7712">
      <w:pPr>
        <w:pStyle w:val="Body"/>
        <w:spacing w:after="240"/>
        <w:ind w:left="1440"/>
        <w:rPr>
          <w:lang w:val="en-US"/>
        </w:rPr>
      </w:pPr>
      <w:r>
        <w:rPr>
          <w:lang w:val="en-US"/>
        </w:rPr>
        <w:t>For the purposes of this Trade Contract the Construction Manager is</w:t>
      </w:r>
    </w:p>
    <w:p w14:paraId="34E680B4" w14:textId="77777777" w:rsidR="00EC7712" w:rsidRDefault="00525396" w:rsidP="00EC7712">
      <w:pPr>
        <w:pStyle w:val="Body"/>
        <w:spacing w:after="240"/>
        <w:ind w:left="1440"/>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09E43BEE" w14:textId="77777777" w:rsidR="00EC7712" w:rsidRDefault="00525396" w:rsidP="00EC7712">
      <w:pPr>
        <w:pStyle w:val="Body"/>
        <w:spacing w:after="240"/>
        <w:ind w:left="1440"/>
        <w:rPr>
          <w:u w:val="single"/>
          <w:lang w:val="en-US"/>
        </w:rPr>
      </w:pPr>
      <w:r>
        <w:rPr>
          <w:lang w:val="en-US"/>
        </w:rPr>
        <w:lastRenderedPageBreak/>
        <w:t xml:space="preserve">of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13DBD854" w14:textId="77777777" w:rsidR="00EC7712" w:rsidRDefault="00525396" w:rsidP="00EC7712">
      <w:pPr>
        <w:pStyle w:val="Body"/>
        <w:spacing w:after="240"/>
        <w:ind w:left="1440"/>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775872AA" w14:textId="77777777" w:rsidR="00EC7712" w:rsidRDefault="00525396" w:rsidP="00EC7712">
      <w:pPr>
        <w:adjustRightInd/>
        <w:spacing w:after="200" w:line="276" w:lineRule="auto"/>
        <w:ind w:left="1440"/>
        <w:rPr>
          <w:lang w:val="en-US"/>
        </w:rPr>
      </w:pPr>
      <w:r w:rsidRPr="00EC7712">
        <w:rPr>
          <w:lang w:val="en-US"/>
        </w:rPr>
        <w:t xml:space="preserve">or such other person as the Employer nominates in his place. Save to the extent that the Employer may otherwise specify by notice to the Trade Contractor, the Construction Manager shall have full authority to receive and issue applications, consents, instructions, notices, </w:t>
      </w:r>
      <w:proofErr w:type="gramStart"/>
      <w:r w:rsidRPr="00EC7712">
        <w:rPr>
          <w:lang w:val="en-US"/>
        </w:rPr>
        <w:t>requests</w:t>
      </w:r>
      <w:proofErr w:type="gramEnd"/>
      <w:r w:rsidRPr="00EC7712">
        <w:rPr>
          <w:lang w:val="en-US"/>
        </w:rPr>
        <w:t xml:space="preserve"> or statements and otherwise to act for the Employer under any of the Conditions.  The Employer reserves the right at any time to appoint any architect, quantity surveyor, </w:t>
      </w:r>
      <w:proofErr w:type="gramStart"/>
      <w:r w:rsidRPr="00EC7712">
        <w:rPr>
          <w:lang w:val="en-US"/>
        </w:rPr>
        <w:t>engineer</w:t>
      </w:r>
      <w:proofErr w:type="gramEnd"/>
      <w:r w:rsidRPr="00EC7712">
        <w:rPr>
          <w:lang w:val="en-US"/>
        </w:rPr>
        <w:t xml:space="preserve"> or other relevant consultant to assist the Employer and the Trade Contractor shall afford all reasonable assistance to such consultants in the performance of their duties</w:t>
      </w:r>
    </w:p>
    <w:p w14:paraId="10B35B30" w14:textId="00E8A040" w:rsidR="00EC7712" w:rsidRDefault="00525396" w:rsidP="00EC7712">
      <w:pPr>
        <w:adjustRightInd/>
        <w:spacing w:after="200" w:line="276" w:lineRule="auto"/>
        <w:ind w:left="1440"/>
        <w:rPr>
          <w:lang w:val="en-US"/>
        </w:rPr>
      </w:pPr>
      <w:r>
        <w:rPr>
          <w:b/>
          <w:bCs/>
          <w:lang w:val="en-US"/>
        </w:rPr>
        <w:t>Article 4: Principal Designer</w:t>
      </w:r>
    </w:p>
    <w:p w14:paraId="4BBDEE98" w14:textId="77777777" w:rsidR="00EC7712" w:rsidRDefault="00525396" w:rsidP="00EC7712">
      <w:pPr>
        <w:pStyle w:val="Body"/>
        <w:spacing w:after="240"/>
        <w:ind w:left="1440"/>
        <w:rPr>
          <w:lang w:val="en-US"/>
        </w:rPr>
      </w:pPr>
      <w:r>
        <w:rPr>
          <w:lang w:val="en-US"/>
        </w:rPr>
        <w:t xml:space="preserve">The Principal Designer for the purposes of the CDM Regulations </w:t>
      </w:r>
      <w:proofErr w:type="gramStart"/>
      <w:r>
        <w:rPr>
          <w:lang w:val="en-US"/>
        </w:rPr>
        <w:t>is</w:t>
      </w:r>
      <w:r>
        <w:rPr>
          <w:vertAlign w:val="superscript"/>
          <w:lang w:val="en-US"/>
        </w:rPr>
        <w:t>[</w:t>
      </w:r>
      <w:bookmarkStart w:id="7" w:name="_Ref93050040"/>
      <w:proofErr w:type="gramEnd"/>
      <w:r>
        <w:rPr>
          <w:rStyle w:val="FootnoteReference"/>
          <w:lang w:val="en-US"/>
        </w:rPr>
        <w:footnoteReference w:id="8"/>
      </w:r>
      <w:bookmarkEnd w:id="7"/>
      <w:r>
        <w:rPr>
          <w:vertAlign w:val="superscript"/>
          <w:lang w:val="en-US"/>
        </w:rPr>
        <w:t>]</w:t>
      </w:r>
    </w:p>
    <w:p w14:paraId="507712DC" w14:textId="77777777" w:rsidR="00EC7712" w:rsidRDefault="00525396" w:rsidP="00EC7712">
      <w:pPr>
        <w:pStyle w:val="Body"/>
        <w:spacing w:after="240"/>
        <w:ind w:left="1440"/>
        <w:rPr>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031B735E" w14:textId="77777777" w:rsidR="00EC7712" w:rsidRDefault="00525396" w:rsidP="00EC7712">
      <w:pPr>
        <w:pStyle w:val="Body"/>
        <w:spacing w:after="240"/>
        <w:ind w:left="1440"/>
        <w:rPr>
          <w:u w:val="single"/>
          <w:lang w:val="en-US"/>
        </w:rPr>
      </w:pPr>
      <w:r>
        <w:rPr>
          <w:lang w:val="en-US"/>
        </w:rPr>
        <w:t xml:space="preserve">of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4F2590C6" w14:textId="77777777" w:rsidR="00EC7712" w:rsidRDefault="00525396" w:rsidP="00EC7712">
      <w:pPr>
        <w:pStyle w:val="Body"/>
        <w:spacing w:after="240"/>
        <w:ind w:left="1440"/>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6F2FDB8A" w14:textId="77777777" w:rsidR="00EC7712" w:rsidRDefault="00525396" w:rsidP="00EC7712">
      <w:pPr>
        <w:pStyle w:val="Body"/>
        <w:spacing w:after="240"/>
        <w:ind w:left="1440"/>
        <w:rPr>
          <w:lang w:val="en-US"/>
        </w:rPr>
      </w:pPr>
      <w:r>
        <w:rPr>
          <w:lang w:val="en-US"/>
        </w:rPr>
        <w:t>or such replacement as the Employer at any time appoints to fulfill that role.</w:t>
      </w:r>
    </w:p>
    <w:p w14:paraId="1A062549" w14:textId="77777777" w:rsidR="00EC7712" w:rsidRDefault="00525396" w:rsidP="00EC7712">
      <w:pPr>
        <w:pStyle w:val="Body"/>
        <w:spacing w:after="240"/>
        <w:ind w:left="1440"/>
        <w:rPr>
          <w:b/>
          <w:bCs/>
          <w:lang w:val="en-US"/>
        </w:rPr>
      </w:pPr>
      <w:r>
        <w:rPr>
          <w:b/>
          <w:bCs/>
          <w:lang w:val="en-US"/>
        </w:rPr>
        <w:t>Article 5: Principal Contractor</w:t>
      </w:r>
    </w:p>
    <w:p w14:paraId="78D12793" w14:textId="77777777" w:rsidR="00EC7712" w:rsidRDefault="00525396" w:rsidP="00EC7712">
      <w:pPr>
        <w:pStyle w:val="Body"/>
        <w:spacing w:after="240"/>
        <w:ind w:left="1440"/>
        <w:rPr>
          <w:lang w:val="en-US"/>
        </w:rPr>
      </w:pPr>
      <w:r>
        <w:rPr>
          <w:lang w:val="en-US"/>
        </w:rPr>
        <w:t xml:space="preserve">The Principal Contractor for the purposes of the CDM Regulations is the Construction Manager </w:t>
      </w:r>
    </w:p>
    <w:p w14:paraId="0AE82C3D" w14:textId="77777777" w:rsidR="00EC7712" w:rsidRDefault="00525396" w:rsidP="00EC7712">
      <w:pPr>
        <w:pStyle w:val="Body"/>
        <w:spacing w:after="240"/>
        <w:ind w:left="1440"/>
        <w:rPr>
          <w:u w:val="single"/>
          <w:lang w:val="en-US"/>
        </w:rPr>
      </w:pPr>
      <w:r>
        <w:rPr>
          <w:lang w:val="en-US"/>
        </w:rPr>
        <w:t>(or</w:t>
      </w:r>
      <w:proofErr w:type="gramStart"/>
      <w:r>
        <w:rPr>
          <w:lang w:val="en-US"/>
        </w:rPr>
        <w:t>)</w:t>
      </w:r>
      <w:r>
        <w:rPr>
          <w:vertAlign w:val="superscript"/>
          <w:lang w:val="en-US"/>
        </w:rPr>
        <w:t>[</w:t>
      </w:r>
      <w:proofErr w:type="gramEnd"/>
      <w:r>
        <w:rPr>
          <w:lang w:val="en-US"/>
        </w:rPr>
        <w:fldChar w:fldCharType="begin"/>
      </w:r>
      <w:r>
        <w:rPr>
          <w:lang w:val="en-US"/>
        </w:rPr>
        <w:instrText xml:space="preserve"> NOTEREF _Ref93050040 \f \h </w:instrText>
      </w:r>
      <w:r>
        <w:rPr>
          <w:lang w:val="en-US"/>
        </w:rPr>
      </w:r>
      <w:r>
        <w:rPr>
          <w:lang w:val="en-US"/>
        </w:rPr>
        <w:fldChar w:fldCharType="separate"/>
      </w:r>
      <w:r w:rsidRPr="000E7532">
        <w:rPr>
          <w:rStyle w:val="FootnoteReference"/>
        </w:rPr>
        <w:t>10</w:t>
      </w:r>
      <w:r>
        <w:rPr>
          <w:lang w:val="en-US"/>
        </w:rPr>
        <w:fldChar w:fldCharType="end"/>
      </w:r>
      <w:r>
        <w:rPr>
          <w:vertAlign w:val="superscript"/>
          <w:lang w:val="en-US"/>
        </w:rPr>
        <w:t>]</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07F5E120" w14:textId="77777777" w:rsidR="00EC7712" w:rsidRDefault="00525396" w:rsidP="00EC7712">
      <w:pPr>
        <w:pStyle w:val="Body"/>
        <w:spacing w:after="240"/>
        <w:ind w:left="1440"/>
        <w:rPr>
          <w:u w:val="single"/>
          <w:lang w:val="en-US"/>
        </w:rPr>
      </w:pPr>
      <w:r>
        <w:rPr>
          <w:lang w:val="en-US"/>
        </w:rPr>
        <w:t xml:space="preserve">of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7ECA4E9B" w14:textId="77777777" w:rsidR="00EC7712" w:rsidRDefault="00525396" w:rsidP="00EC7712">
      <w:pPr>
        <w:pStyle w:val="Body"/>
        <w:spacing w:after="240"/>
        <w:ind w:left="1440"/>
        <w:rPr>
          <w:b/>
          <w:bCs/>
          <w:u w:val="single"/>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3236832D" w14:textId="77777777" w:rsidR="00EC7712" w:rsidRDefault="00525396" w:rsidP="00EC7712">
      <w:pPr>
        <w:pStyle w:val="Body"/>
        <w:spacing w:after="240"/>
        <w:ind w:left="1440"/>
        <w:rPr>
          <w:lang w:val="en-US"/>
        </w:rPr>
      </w:pPr>
      <w:r>
        <w:rPr>
          <w:lang w:val="en-US"/>
        </w:rPr>
        <w:t>or such replacement as the Employer at any time appoints to fulfil that role.</w:t>
      </w:r>
    </w:p>
    <w:p w14:paraId="70531A5B" w14:textId="77777777" w:rsidR="00EC7712" w:rsidRDefault="00525396" w:rsidP="00EC7712">
      <w:pPr>
        <w:pStyle w:val="Body"/>
        <w:spacing w:after="240"/>
        <w:ind w:left="1440"/>
        <w:rPr>
          <w:b/>
          <w:bCs/>
          <w:lang w:val="en-US"/>
        </w:rPr>
      </w:pPr>
      <w:r>
        <w:rPr>
          <w:b/>
          <w:bCs/>
          <w:lang w:val="en-US"/>
        </w:rPr>
        <w:t>Article 6: Consultant Team Leader</w:t>
      </w:r>
    </w:p>
    <w:p w14:paraId="3F26FA10" w14:textId="77777777" w:rsidR="00EC7712" w:rsidRDefault="00525396" w:rsidP="00EC7712">
      <w:pPr>
        <w:pStyle w:val="Body"/>
        <w:spacing w:after="240"/>
        <w:ind w:left="1440"/>
        <w:rPr>
          <w:lang w:val="en-US"/>
        </w:rPr>
      </w:pPr>
      <w:r>
        <w:rPr>
          <w:lang w:val="en-US"/>
        </w:rPr>
        <w:t>The Consultant Team Leader is</w:t>
      </w:r>
    </w:p>
    <w:p w14:paraId="55540BF5" w14:textId="77777777" w:rsidR="00EC7712" w:rsidRDefault="00525396" w:rsidP="00EC7712">
      <w:pPr>
        <w:pStyle w:val="Body"/>
        <w:spacing w:after="240"/>
        <w:ind w:left="1440"/>
        <w:rPr>
          <w:lang w:val="en-US"/>
        </w:rPr>
      </w:pP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145B8F2C" w14:textId="77777777" w:rsidR="00EC7712" w:rsidRDefault="00525396" w:rsidP="00EC7712">
      <w:pPr>
        <w:pStyle w:val="Body"/>
        <w:spacing w:after="240"/>
        <w:ind w:left="1440"/>
        <w:rPr>
          <w:u w:val="single"/>
          <w:lang w:val="en-US"/>
        </w:rPr>
      </w:pPr>
      <w:r>
        <w:rPr>
          <w:lang w:val="en-US"/>
        </w:rPr>
        <w:t xml:space="preserve">of </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1790444F" w14:textId="77777777" w:rsidR="00EC7712" w:rsidRDefault="00525396" w:rsidP="00EC7712">
      <w:pPr>
        <w:pStyle w:val="Body"/>
        <w:spacing w:after="240"/>
        <w:ind w:left="1440"/>
        <w:rPr>
          <w:lang w:val="en-US"/>
        </w:rPr>
      </w:pPr>
      <w:r>
        <w:rPr>
          <w:u w:val="single"/>
          <w:lang w:val="en-US"/>
        </w:rPr>
        <w:lastRenderedPageBreak/>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14993C74" w14:textId="77777777" w:rsidR="00EC7712" w:rsidRDefault="00525396" w:rsidP="00EC7712">
      <w:pPr>
        <w:pStyle w:val="Body"/>
        <w:spacing w:after="240"/>
        <w:ind w:left="1440"/>
        <w:rPr>
          <w:lang w:val="en-US"/>
        </w:rPr>
      </w:pPr>
      <w:r>
        <w:rPr>
          <w:lang w:val="en-US"/>
        </w:rPr>
        <w:t>or, if he ceases to be the Consultant Team Leader, such other person as the Employer nominates in accordance with clause 3.4 of the Conditions.</w:t>
      </w:r>
    </w:p>
    <w:p w14:paraId="55B0F8FE" w14:textId="77777777" w:rsidR="00EC7712" w:rsidRDefault="00525396" w:rsidP="00EC7712">
      <w:pPr>
        <w:pStyle w:val="Body"/>
        <w:spacing w:after="240"/>
        <w:ind w:left="1440"/>
        <w:rPr>
          <w:lang w:val="en-US"/>
        </w:rPr>
      </w:pPr>
      <w:r>
        <w:rPr>
          <w:b/>
          <w:bCs/>
          <w:lang w:val="en-US"/>
        </w:rPr>
        <w:t>Article 7: Adjudication</w:t>
      </w:r>
    </w:p>
    <w:p w14:paraId="014D13BA" w14:textId="77777777" w:rsidR="00EC7712" w:rsidRDefault="00525396" w:rsidP="00EC7712">
      <w:pPr>
        <w:pStyle w:val="Body"/>
        <w:spacing w:after="240"/>
        <w:ind w:left="1440"/>
        <w:rPr>
          <w:vertAlign w:val="superscript"/>
          <w:lang w:val="en-US"/>
        </w:rPr>
      </w:pPr>
      <w:r>
        <w:rPr>
          <w:lang w:val="en-US"/>
        </w:rPr>
        <w:t>If any dispute or difference arises under this Trade Contract, either Party must refer to adjudication in accordance with clause 9.2</w:t>
      </w:r>
      <w:r>
        <w:rPr>
          <w:vertAlign w:val="superscript"/>
          <w:lang w:val="en-US"/>
        </w:rPr>
        <w:t>[</w:t>
      </w:r>
      <w:r>
        <w:rPr>
          <w:rStyle w:val="FootnoteReference"/>
          <w:lang w:val="en-US"/>
        </w:rPr>
        <w:footnoteReference w:id="9"/>
      </w:r>
      <w:r>
        <w:rPr>
          <w:vertAlign w:val="superscript"/>
          <w:lang w:val="en-US"/>
        </w:rPr>
        <w:t>]</w:t>
      </w:r>
    </w:p>
    <w:p w14:paraId="04FA65D2" w14:textId="77777777" w:rsidR="00EC7712" w:rsidRDefault="00525396" w:rsidP="00EC7712">
      <w:pPr>
        <w:adjustRightInd/>
        <w:spacing w:after="200" w:line="276" w:lineRule="auto"/>
        <w:rPr>
          <w:vertAlign w:val="superscript"/>
          <w:lang w:val="en-US"/>
        </w:rPr>
      </w:pPr>
      <w:r>
        <w:rPr>
          <w:vertAlign w:val="superscript"/>
          <w:lang w:val="en-US"/>
        </w:rPr>
        <w:br w:type="page"/>
      </w:r>
    </w:p>
    <w:p w14:paraId="1520D2F4" w14:textId="77777777" w:rsidR="00EC7712" w:rsidRDefault="00525396" w:rsidP="00EC7712">
      <w:pPr>
        <w:pStyle w:val="Body"/>
        <w:spacing w:after="240"/>
        <w:ind w:left="1440"/>
        <w:rPr>
          <w:lang w:val="en-US"/>
        </w:rPr>
      </w:pPr>
      <w:r>
        <w:rPr>
          <w:b/>
          <w:bCs/>
          <w:lang w:val="en-US"/>
        </w:rPr>
        <w:lastRenderedPageBreak/>
        <w:t>Article 8: Arbitration</w:t>
      </w:r>
    </w:p>
    <w:p w14:paraId="7A1DE679" w14:textId="2837E9DA" w:rsidR="00EC7712" w:rsidRDefault="00525396" w:rsidP="00EC7712">
      <w:pPr>
        <w:pStyle w:val="Body"/>
        <w:numPr>
          <w:ilvl w:val="0"/>
          <w:numId w:val="45"/>
        </w:numPr>
        <w:spacing w:after="240"/>
        <w:ind w:left="1800"/>
        <w:rPr>
          <w:lang w:val="en-US"/>
        </w:rPr>
      </w:pPr>
      <w:r>
        <w:rPr>
          <w:lang w:val="en-US"/>
        </w:rPr>
        <w:t xml:space="preserve">Not applicable </w:t>
      </w:r>
    </w:p>
    <w:p w14:paraId="681FA212" w14:textId="77777777" w:rsidR="00EC7712" w:rsidRDefault="00525396" w:rsidP="00EC7712">
      <w:pPr>
        <w:pStyle w:val="Body"/>
        <w:spacing w:after="240"/>
        <w:ind w:left="1440"/>
        <w:rPr>
          <w:b/>
          <w:bCs/>
          <w:lang w:val="en-US"/>
        </w:rPr>
      </w:pPr>
      <w:r>
        <w:rPr>
          <w:b/>
          <w:bCs/>
          <w:lang w:val="en-US"/>
        </w:rPr>
        <w:t xml:space="preserve">Article 9” Legal </w:t>
      </w:r>
      <w:proofErr w:type="gramStart"/>
      <w:r>
        <w:rPr>
          <w:b/>
          <w:bCs/>
          <w:lang w:val="en-US"/>
        </w:rPr>
        <w:t>proceedings</w:t>
      </w:r>
      <w:r>
        <w:rPr>
          <w:b/>
          <w:bCs/>
          <w:vertAlign w:val="superscript"/>
          <w:lang w:val="en-US"/>
        </w:rPr>
        <w:t>[</w:t>
      </w:r>
      <w:proofErr w:type="gramEnd"/>
      <w:r>
        <w:rPr>
          <w:b/>
          <w:bCs/>
          <w:lang w:val="en-US"/>
        </w:rPr>
        <w:fldChar w:fldCharType="begin"/>
      </w:r>
      <w:r>
        <w:rPr>
          <w:b/>
          <w:bCs/>
          <w:lang w:val="en-US"/>
        </w:rPr>
        <w:instrText xml:space="preserve"> NOTEREF _Ref93050513 \f \h </w:instrText>
      </w:r>
      <w:r>
        <w:rPr>
          <w:b/>
          <w:bCs/>
          <w:lang w:val="en-US"/>
        </w:rPr>
      </w:r>
      <w:r>
        <w:rPr>
          <w:b/>
          <w:bCs/>
          <w:lang w:val="en-US"/>
        </w:rPr>
        <w:fldChar w:fldCharType="separate"/>
      </w:r>
      <w:r w:rsidRPr="009B6A6A">
        <w:rPr>
          <w:rStyle w:val="FootnoteReference"/>
        </w:rPr>
        <w:t>12</w:t>
      </w:r>
      <w:r>
        <w:rPr>
          <w:b/>
          <w:bCs/>
          <w:lang w:val="en-US"/>
        </w:rPr>
        <w:fldChar w:fldCharType="end"/>
      </w:r>
      <w:r>
        <w:rPr>
          <w:b/>
          <w:bCs/>
          <w:vertAlign w:val="superscript"/>
          <w:lang w:val="en-US"/>
        </w:rPr>
        <w:t>]</w:t>
      </w:r>
    </w:p>
    <w:p w14:paraId="20997EF5" w14:textId="04131F2C" w:rsidR="00EC7712" w:rsidRDefault="00525396" w:rsidP="00EC7712">
      <w:pPr>
        <w:pStyle w:val="Body"/>
        <w:spacing w:after="240"/>
        <w:ind w:left="1440"/>
        <w:rPr>
          <w:lang w:val="en-US"/>
        </w:rPr>
      </w:pPr>
      <w:r w:rsidRPr="009B6A6A">
        <w:rPr>
          <w:lang w:val="en-US"/>
        </w:rPr>
        <w:t>Subject to Article 7 and (where it applies) to Article 8, the English court</w:t>
      </w:r>
      <w:r>
        <w:rPr>
          <w:lang w:val="en-US"/>
        </w:rPr>
        <w:t xml:space="preserve">s shall have jurisdiction over any dispute or difference between the Parties which arises out of or in connection with this Trade Contract. </w:t>
      </w:r>
    </w:p>
    <w:p w14:paraId="6C9F9FB1" w14:textId="6CE8958D" w:rsidR="00EC7712" w:rsidRPr="00EC7712" w:rsidRDefault="00525396" w:rsidP="00EC7712">
      <w:pPr>
        <w:pStyle w:val="Body"/>
        <w:spacing w:after="240"/>
        <w:ind w:left="1440"/>
        <w:rPr>
          <w:b/>
          <w:bCs/>
          <w:lang w:val="en-US"/>
        </w:rPr>
      </w:pPr>
      <w:r w:rsidRPr="00EC7712">
        <w:rPr>
          <w:b/>
          <w:bCs/>
          <w:lang w:val="en-US"/>
        </w:rPr>
        <w:t xml:space="preserve">Article 10: Amendments </w:t>
      </w:r>
    </w:p>
    <w:p w14:paraId="1FB41D86" w14:textId="28BDB9BB" w:rsidR="00EC7712" w:rsidRPr="007F46FA" w:rsidRDefault="00525396" w:rsidP="00EC7712">
      <w:pPr>
        <w:pStyle w:val="Body"/>
        <w:spacing w:after="240"/>
        <w:ind w:left="1440"/>
        <w:rPr>
          <w:rFonts w:asciiTheme="minorHAnsi" w:hAnsiTheme="minorHAnsi" w:cstheme="minorHAnsi"/>
          <w:lang w:val="en-US"/>
        </w:rPr>
      </w:pPr>
      <w:r w:rsidRPr="007F46FA">
        <w:rPr>
          <w:rFonts w:asciiTheme="minorHAnsi" w:hAnsiTheme="minorHAnsi" w:cstheme="minorHAnsi"/>
        </w:rPr>
        <w:t xml:space="preserve">The parties hereby agree that the amendments, </w:t>
      </w:r>
      <w:proofErr w:type="gramStart"/>
      <w:r w:rsidRPr="007F46FA">
        <w:rPr>
          <w:rFonts w:asciiTheme="minorHAnsi" w:hAnsiTheme="minorHAnsi" w:cstheme="minorHAnsi"/>
        </w:rPr>
        <w:t>modifications</w:t>
      </w:r>
      <w:proofErr w:type="gramEnd"/>
      <w:r w:rsidRPr="007F46FA">
        <w:rPr>
          <w:rFonts w:asciiTheme="minorHAnsi" w:hAnsiTheme="minorHAnsi" w:cstheme="minorHAnsi"/>
        </w:rPr>
        <w:t xml:space="preserve"> and supplements set out in the Schedule of Amendments attached hereto shall be incorporated into this Trade Contract and the provisions of this Trade Contract shall have effect as modified by such schedules and are to be read and construed accordingly.</w:t>
      </w:r>
    </w:p>
    <w:p w14:paraId="0F53ED91" w14:textId="17EE6E05" w:rsidR="00EC7712" w:rsidRDefault="00EC7712" w:rsidP="00EC7712">
      <w:pPr>
        <w:pStyle w:val="Level2"/>
        <w:numPr>
          <w:ilvl w:val="0"/>
          <w:numId w:val="0"/>
        </w:numPr>
        <w:rPr>
          <w:rFonts w:asciiTheme="majorHAnsi" w:hAnsiTheme="majorHAnsi" w:cstheme="majorHAnsi"/>
          <w:b/>
          <w:u w:val="single"/>
        </w:rPr>
      </w:pPr>
    </w:p>
    <w:p w14:paraId="650E919B" w14:textId="77777777" w:rsidR="00EC7712" w:rsidRPr="00011423" w:rsidRDefault="00EC7712" w:rsidP="0045171F">
      <w:pPr>
        <w:pStyle w:val="Level2"/>
        <w:numPr>
          <w:ilvl w:val="0"/>
          <w:numId w:val="0"/>
        </w:numPr>
        <w:jc w:val="center"/>
        <w:rPr>
          <w:rFonts w:asciiTheme="majorHAnsi" w:hAnsiTheme="majorHAnsi" w:cstheme="majorHAnsi"/>
          <w:b/>
          <w:u w:val="single"/>
        </w:rPr>
      </w:pPr>
    </w:p>
    <w:p w14:paraId="351DE435" w14:textId="77777777" w:rsidR="003E4760" w:rsidRPr="004F24F4" w:rsidRDefault="00525396">
      <w:pPr>
        <w:adjustRightInd/>
        <w:spacing w:after="200" w:line="276" w:lineRule="auto"/>
        <w:rPr>
          <w:rFonts w:asciiTheme="majorHAnsi" w:hAnsiTheme="majorHAnsi" w:cstheme="majorHAnsi"/>
          <w:b/>
          <w:sz w:val="18"/>
          <w:szCs w:val="18"/>
          <w:u w:val="single"/>
        </w:rPr>
      </w:pPr>
      <w:r w:rsidRPr="004F24F4">
        <w:rPr>
          <w:rFonts w:asciiTheme="majorHAnsi" w:hAnsiTheme="majorHAnsi" w:cstheme="majorHAnsi"/>
          <w:b/>
          <w:sz w:val="18"/>
          <w:szCs w:val="18"/>
          <w:u w:val="single"/>
        </w:rPr>
        <w:br w:type="page"/>
      </w:r>
    </w:p>
    <w:p w14:paraId="12D319F0" w14:textId="77777777" w:rsidR="006243EA" w:rsidRDefault="006243EA" w:rsidP="0058648E">
      <w:pPr>
        <w:pStyle w:val="Level2"/>
        <w:numPr>
          <w:ilvl w:val="0"/>
          <w:numId w:val="0"/>
        </w:numPr>
        <w:jc w:val="center"/>
        <w:rPr>
          <w:rFonts w:asciiTheme="majorHAnsi" w:hAnsiTheme="majorHAnsi" w:cstheme="majorHAnsi"/>
          <w:b/>
          <w:u w:val="single"/>
        </w:rPr>
      </w:pPr>
    </w:p>
    <w:p w14:paraId="4796C967" w14:textId="77777777" w:rsidR="006243EA" w:rsidRDefault="006243EA" w:rsidP="0058648E">
      <w:pPr>
        <w:pStyle w:val="Level2"/>
        <w:numPr>
          <w:ilvl w:val="0"/>
          <w:numId w:val="0"/>
        </w:numPr>
        <w:jc w:val="center"/>
        <w:rPr>
          <w:rFonts w:asciiTheme="majorHAnsi" w:hAnsiTheme="majorHAnsi" w:cstheme="majorHAnsi"/>
          <w:b/>
          <w:u w:val="single"/>
        </w:rPr>
      </w:pPr>
    </w:p>
    <w:p w14:paraId="5ACADA6F" w14:textId="77777777" w:rsidR="00590CD5" w:rsidRDefault="00590CD5" w:rsidP="00997947">
      <w:pPr>
        <w:jc w:val="both"/>
        <w:rPr>
          <w:rFonts w:cs="Arial"/>
          <w:sz w:val="18"/>
          <w:szCs w:val="18"/>
        </w:rPr>
      </w:pPr>
    </w:p>
    <w:p w14:paraId="19D85673" w14:textId="061A309D" w:rsidR="009E779B" w:rsidRDefault="009E779B" w:rsidP="00997947">
      <w:pPr>
        <w:jc w:val="both"/>
        <w:rPr>
          <w:rFonts w:cs="Arial"/>
          <w:b/>
          <w:sz w:val="18"/>
          <w:szCs w:val="18"/>
        </w:rPr>
      </w:pPr>
    </w:p>
    <w:p w14:paraId="556CE635" w14:textId="45445BDC" w:rsidR="009E779B" w:rsidRPr="00803127" w:rsidRDefault="00525396" w:rsidP="00803127">
      <w:pPr>
        <w:pStyle w:val="Body"/>
        <w:jc w:val="center"/>
        <w:rPr>
          <w:b/>
          <w:bCs/>
        </w:rPr>
      </w:pPr>
      <w:r w:rsidRPr="00803127">
        <w:rPr>
          <w:b/>
          <w:bCs/>
        </w:rPr>
        <w:t xml:space="preserve">Trade Contract </w:t>
      </w:r>
      <w:r w:rsidR="00A64A70" w:rsidRPr="00803127">
        <w:rPr>
          <w:b/>
          <w:bCs/>
        </w:rPr>
        <w:t>Particulars</w:t>
      </w:r>
    </w:p>
    <w:p w14:paraId="596E846A" w14:textId="71D0B310" w:rsidR="009E779B" w:rsidRPr="00803127" w:rsidRDefault="00525396" w:rsidP="00803127">
      <w:pPr>
        <w:pStyle w:val="Body"/>
        <w:jc w:val="center"/>
        <w:rPr>
          <w:b/>
          <w:bCs/>
          <w:i/>
          <w:iCs/>
        </w:rPr>
      </w:pPr>
      <w:r w:rsidRPr="00803127">
        <w:rPr>
          <w:b/>
          <w:bCs/>
          <w:i/>
          <w:iCs/>
        </w:rPr>
        <w:t>Note: An asterisk * indicates text that is to be deleted as appropriate</w:t>
      </w:r>
    </w:p>
    <w:p w14:paraId="592F29EA" w14:textId="45A724A9" w:rsidR="009E779B" w:rsidRPr="00803127" w:rsidRDefault="00525396" w:rsidP="00803127">
      <w:pPr>
        <w:pStyle w:val="Body"/>
        <w:rPr>
          <w:b/>
          <w:bCs/>
        </w:rPr>
      </w:pPr>
      <w:r w:rsidRPr="00803127">
        <w:rPr>
          <w:b/>
          <w:bCs/>
        </w:rPr>
        <w:t>Part 1: General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645"/>
        <w:gridCol w:w="3646"/>
      </w:tblGrid>
      <w:tr w:rsidR="004C11A5" w14:paraId="579AAC01" w14:textId="77777777" w:rsidTr="00590CD5">
        <w:tc>
          <w:tcPr>
            <w:tcW w:w="1951" w:type="dxa"/>
          </w:tcPr>
          <w:p w14:paraId="450FFE76" w14:textId="0F509746" w:rsidR="009E779B" w:rsidRPr="009E779B" w:rsidRDefault="00525396" w:rsidP="009E779B">
            <w:pPr>
              <w:pStyle w:val="BodyTable"/>
              <w:rPr>
                <w:i/>
                <w:iCs/>
              </w:rPr>
            </w:pPr>
            <w:r>
              <w:rPr>
                <w:i/>
                <w:iCs/>
              </w:rPr>
              <w:t>Clause etc.</w:t>
            </w:r>
          </w:p>
        </w:tc>
        <w:tc>
          <w:tcPr>
            <w:tcW w:w="3645" w:type="dxa"/>
          </w:tcPr>
          <w:p w14:paraId="11A1D42E" w14:textId="33ACE4C6" w:rsidR="009E779B" w:rsidRDefault="00525396" w:rsidP="009E779B">
            <w:pPr>
              <w:pStyle w:val="BodyTable"/>
            </w:pPr>
            <w:r w:rsidRPr="009E779B">
              <w:rPr>
                <w:i/>
                <w:iCs/>
              </w:rPr>
              <w:t>Subject</w:t>
            </w:r>
          </w:p>
        </w:tc>
        <w:tc>
          <w:tcPr>
            <w:tcW w:w="3646" w:type="dxa"/>
          </w:tcPr>
          <w:p w14:paraId="08559DFD" w14:textId="77777777" w:rsidR="009E779B" w:rsidRDefault="009E779B" w:rsidP="009E779B">
            <w:pPr>
              <w:pStyle w:val="BodyTable"/>
            </w:pPr>
          </w:p>
        </w:tc>
      </w:tr>
      <w:tr w:rsidR="004C11A5" w14:paraId="15871333" w14:textId="77777777" w:rsidTr="00590CD5">
        <w:tc>
          <w:tcPr>
            <w:tcW w:w="1951" w:type="dxa"/>
          </w:tcPr>
          <w:p w14:paraId="63C58BEF" w14:textId="1C5C83EF" w:rsidR="009E779B" w:rsidRDefault="00525396" w:rsidP="009E779B">
            <w:pPr>
              <w:pStyle w:val="BodyTable"/>
            </w:pPr>
            <w:r>
              <w:t>Fourth Recital and clause 4.5</w:t>
            </w:r>
          </w:p>
        </w:tc>
        <w:tc>
          <w:tcPr>
            <w:tcW w:w="3645" w:type="dxa"/>
          </w:tcPr>
          <w:p w14:paraId="2C964D68" w14:textId="052C117E" w:rsidR="009E779B" w:rsidRDefault="00525396" w:rsidP="009E779B">
            <w:pPr>
              <w:pStyle w:val="BodyTable"/>
            </w:pPr>
            <w:r>
              <w:t>Construction Industry Scheme (CIS)</w:t>
            </w:r>
          </w:p>
        </w:tc>
        <w:tc>
          <w:tcPr>
            <w:tcW w:w="3646" w:type="dxa"/>
          </w:tcPr>
          <w:p w14:paraId="766136C2" w14:textId="77777777" w:rsidR="009E779B" w:rsidRDefault="00525396" w:rsidP="009E779B">
            <w:pPr>
              <w:pStyle w:val="BodyTable"/>
            </w:pPr>
            <w:r>
              <w:t>Employer at the Base Date</w:t>
            </w:r>
          </w:p>
          <w:p w14:paraId="1D2452BE" w14:textId="5A9147A4" w:rsidR="006B67EB" w:rsidRDefault="00525396" w:rsidP="006B67EB">
            <w:pPr>
              <w:pStyle w:val="BodyTable"/>
              <w:ind w:left="720" w:hanging="720"/>
            </w:pPr>
            <w:r>
              <w:t>*</w:t>
            </w:r>
            <w:r>
              <w:tab/>
            </w:r>
            <w:proofErr w:type="gramStart"/>
            <w:r>
              <w:t>is</w:t>
            </w:r>
            <w:proofErr w:type="gramEnd"/>
            <w:r>
              <w:t xml:space="preserve"> a ‘contractor’/is not a ‘contractor’ for the purpose of the CIS</w:t>
            </w:r>
          </w:p>
        </w:tc>
      </w:tr>
      <w:tr w:rsidR="004C11A5" w14:paraId="7B534385" w14:textId="77777777" w:rsidTr="00590CD5">
        <w:tc>
          <w:tcPr>
            <w:tcW w:w="1951" w:type="dxa"/>
          </w:tcPr>
          <w:p w14:paraId="79F84CA3" w14:textId="734BCA10" w:rsidR="009E779B" w:rsidRDefault="00525396" w:rsidP="009E779B">
            <w:pPr>
              <w:pStyle w:val="BodyTable"/>
            </w:pPr>
            <w:r>
              <w:t>Fifth Recital</w:t>
            </w:r>
          </w:p>
        </w:tc>
        <w:tc>
          <w:tcPr>
            <w:tcW w:w="3645" w:type="dxa"/>
          </w:tcPr>
          <w:p w14:paraId="3ED66C56" w14:textId="77777777" w:rsidR="009E779B" w:rsidRDefault="00525396" w:rsidP="009E779B">
            <w:pPr>
              <w:pStyle w:val="BodyTable"/>
            </w:pPr>
            <w:r>
              <w:t>Priced Document</w:t>
            </w:r>
          </w:p>
          <w:p w14:paraId="45A1037F" w14:textId="7DBF628D" w:rsidR="006B67EB" w:rsidRPr="006B67EB" w:rsidRDefault="00525396" w:rsidP="009E779B">
            <w:pPr>
              <w:pStyle w:val="BodyTable"/>
              <w:rPr>
                <w:i/>
                <w:iCs/>
              </w:rPr>
            </w:pPr>
            <w:r w:rsidRPr="006B67EB">
              <w:rPr>
                <w:i/>
                <w:iCs/>
              </w:rPr>
              <w:t>(Identify the document(s) that comprise the Priced Document.)</w:t>
            </w:r>
          </w:p>
        </w:tc>
        <w:tc>
          <w:tcPr>
            <w:tcW w:w="3646" w:type="dxa"/>
          </w:tcPr>
          <w:p w14:paraId="5039FF21" w14:textId="77777777" w:rsidR="006B67EB" w:rsidRDefault="00525396" w:rsidP="006B67EB">
            <w:pPr>
              <w:pStyle w:val="BodyTable"/>
            </w:pPr>
            <w:r>
              <w:t>*</w:t>
            </w:r>
            <w:r>
              <w:tab/>
            </w:r>
            <w:proofErr w:type="gramStart"/>
            <w:r>
              <w:t>the</w:t>
            </w:r>
            <w:proofErr w:type="gramEnd"/>
            <w:r>
              <w:t xml:space="preserve"> priced Specification/</w:t>
            </w:r>
          </w:p>
          <w:p w14:paraId="5BFD65D6" w14:textId="77777777" w:rsidR="006B67EB" w:rsidRDefault="00525396" w:rsidP="006B67EB">
            <w:pPr>
              <w:pStyle w:val="BodyTable"/>
              <w:ind w:left="720" w:hanging="720"/>
            </w:pPr>
            <w:r>
              <w:t>*</w:t>
            </w:r>
            <w:r>
              <w:tab/>
            </w:r>
            <w:proofErr w:type="gramStart"/>
            <w:r>
              <w:t>the</w:t>
            </w:r>
            <w:proofErr w:type="gramEnd"/>
            <w:r>
              <w:t xml:space="preserve"> priced Work Schedules/</w:t>
            </w:r>
          </w:p>
          <w:p w14:paraId="23389C35" w14:textId="77777777" w:rsidR="006B67EB" w:rsidRDefault="00525396" w:rsidP="006B67EB">
            <w:pPr>
              <w:pStyle w:val="BodyTable"/>
              <w:ind w:left="720" w:hanging="720"/>
            </w:pPr>
            <w:r>
              <w:t>*</w:t>
            </w:r>
            <w:r>
              <w:tab/>
            </w:r>
            <w:proofErr w:type="gramStart"/>
            <w:r>
              <w:t>the</w:t>
            </w:r>
            <w:proofErr w:type="gramEnd"/>
            <w:r>
              <w:t xml:space="preserve"> priced Bills of Quantities/</w:t>
            </w:r>
          </w:p>
          <w:p w14:paraId="4DCD7272" w14:textId="77777777" w:rsidR="006B67EB" w:rsidRDefault="00525396" w:rsidP="006B67EB">
            <w:pPr>
              <w:pStyle w:val="BodyTable"/>
              <w:ind w:left="720" w:hanging="720"/>
            </w:pPr>
            <w:r>
              <w:t>*</w:t>
            </w:r>
            <w:r>
              <w:tab/>
              <w:t>a Schedule of Rates/</w:t>
            </w:r>
          </w:p>
          <w:p w14:paraId="4D1009C2" w14:textId="5DAC6D68" w:rsidR="009E779B" w:rsidRDefault="00525396" w:rsidP="006B67EB">
            <w:pPr>
              <w:pStyle w:val="BodyTable"/>
              <w:ind w:left="720" w:hanging="720"/>
            </w:pPr>
            <w:r>
              <w:t>*</w:t>
            </w:r>
            <w:r>
              <w:tab/>
              <w:t>a Schedule of Daywork Rates</w:t>
            </w:r>
          </w:p>
        </w:tc>
      </w:tr>
      <w:tr w:rsidR="004C11A5" w14:paraId="6BAA0162" w14:textId="77777777" w:rsidTr="00590CD5">
        <w:trPr>
          <w:trHeight w:val="477"/>
        </w:trPr>
        <w:tc>
          <w:tcPr>
            <w:tcW w:w="1951" w:type="dxa"/>
            <w:vMerge w:val="restart"/>
          </w:tcPr>
          <w:p w14:paraId="445242AC" w14:textId="00A8B5C2" w:rsidR="00590CD5" w:rsidRDefault="00525396" w:rsidP="009E779B">
            <w:pPr>
              <w:pStyle w:val="BodyTable"/>
            </w:pPr>
            <w:r>
              <w:t>Seventh Recital</w:t>
            </w:r>
          </w:p>
        </w:tc>
        <w:tc>
          <w:tcPr>
            <w:tcW w:w="3645" w:type="dxa"/>
            <w:vMerge w:val="restart"/>
          </w:tcPr>
          <w:p w14:paraId="6B749F20" w14:textId="77777777" w:rsidR="00590CD5" w:rsidRDefault="00525396" w:rsidP="006B67EB">
            <w:pPr>
              <w:pStyle w:val="BodyTable"/>
            </w:pPr>
            <w:r>
              <w:t>Description of Sections (if any)</w:t>
            </w:r>
          </w:p>
          <w:p w14:paraId="6402C159" w14:textId="26DF2727" w:rsidR="00590CD5" w:rsidRPr="00590CD5" w:rsidRDefault="00525396" w:rsidP="006B67EB">
            <w:pPr>
              <w:pStyle w:val="BodyTable"/>
              <w:rPr>
                <w:i/>
                <w:iCs/>
              </w:rPr>
            </w:pPr>
            <w:r w:rsidRPr="00590CD5">
              <w:rPr>
                <w:i/>
                <w:iCs/>
              </w:rPr>
              <w:t>(If not shown or described in the Trade Contract Documents, state the reference numbers and dates or other identifiers of documents in which they are shown.)</w:t>
            </w:r>
          </w:p>
          <w:p w14:paraId="67DE3A4E" w14:textId="77777777" w:rsidR="00590CD5" w:rsidRDefault="00590CD5" w:rsidP="006B67EB">
            <w:pPr>
              <w:pStyle w:val="BodyTable"/>
            </w:pPr>
          </w:p>
          <w:p w14:paraId="22D495FB" w14:textId="58C0648C" w:rsidR="00590CD5" w:rsidRDefault="00590CD5" w:rsidP="006B67EB">
            <w:pPr>
              <w:pStyle w:val="BodyTable"/>
            </w:pPr>
          </w:p>
        </w:tc>
        <w:tc>
          <w:tcPr>
            <w:tcW w:w="3646" w:type="dxa"/>
            <w:tcBorders>
              <w:bottom w:val="single" w:sz="4" w:space="0" w:color="auto"/>
            </w:tcBorders>
          </w:tcPr>
          <w:p w14:paraId="508A7B53" w14:textId="77777777" w:rsidR="00590CD5" w:rsidRDefault="00590CD5" w:rsidP="009E779B">
            <w:pPr>
              <w:pStyle w:val="BodyTable"/>
            </w:pPr>
          </w:p>
        </w:tc>
      </w:tr>
      <w:tr w:rsidR="004C11A5" w14:paraId="3FB90329" w14:textId="77777777" w:rsidTr="00590CD5">
        <w:trPr>
          <w:trHeight w:val="475"/>
        </w:trPr>
        <w:tc>
          <w:tcPr>
            <w:tcW w:w="1951" w:type="dxa"/>
            <w:vMerge/>
          </w:tcPr>
          <w:p w14:paraId="50032361" w14:textId="77777777" w:rsidR="00590CD5" w:rsidRDefault="00590CD5" w:rsidP="009E779B">
            <w:pPr>
              <w:pStyle w:val="BodyTable"/>
            </w:pPr>
          </w:p>
        </w:tc>
        <w:tc>
          <w:tcPr>
            <w:tcW w:w="3645" w:type="dxa"/>
            <w:vMerge/>
          </w:tcPr>
          <w:p w14:paraId="237126D2" w14:textId="77777777" w:rsidR="00590CD5" w:rsidRDefault="00590CD5" w:rsidP="006B67EB">
            <w:pPr>
              <w:pStyle w:val="BodyTable"/>
            </w:pPr>
          </w:p>
        </w:tc>
        <w:tc>
          <w:tcPr>
            <w:tcW w:w="3646" w:type="dxa"/>
            <w:tcBorders>
              <w:top w:val="single" w:sz="4" w:space="0" w:color="auto"/>
              <w:bottom w:val="single" w:sz="4" w:space="0" w:color="auto"/>
            </w:tcBorders>
          </w:tcPr>
          <w:p w14:paraId="46EAFB57" w14:textId="77777777" w:rsidR="00590CD5" w:rsidRDefault="00590CD5" w:rsidP="009E779B">
            <w:pPr>
              <w:pStyle w:val="BodyTable"/>
            </w:pPr>
          </w:p>
        </w:tc>
      </w:tr>
      <w:tr w:rsidR="004C11A5" w14:paraId="0BEC9C7F" w14:textId="77777777" w:rsidTr="00590CD5">
        <w:trPr>
          <w:trHeight w:val="475"/>
        </w:trPr>
        <w:tc>
          <w:tcPr>
            <w:tcW w:w="1951" w:type="dxa"/>
            <w:vMerge/>
          </w:tcPr>
          <w:p w14:paraId="37BB0B78" w14:textId="77777777" w:rsidR="00590CD5" w:rsidRDefault="00590CD5" w:rsidP="009E779B">
            <w:pPr>
              <w:pStyle w:val="BodyTable"/>
            </w:pPr>
          </w:p>
        </w:tc>
        <w:tc>
          <w:tcPr>
            <w:tcW w:w="3645" w:type="dxa"/>
            <w:vMerge/>
          </w:tcPr>
          <w:p w14:paraId="1DB3D0B0" w14:textId="77777777" w:rsidR="00590CD5" w:rsidRDefault="00590CD5" w:rsidP="006B67EB">
            <w:pPr>
              <w:pStyle w:val="BodyTable"/>
            </w:pPr>
          </w:p>
        </w:tc>
        <w:tc>
          <w:tcPr>
            <w:tcW w:w="3646" w:type="dxa"/>
            <w:tcBorders>
              <w:top w:val="single" w:sz="4" w:space="0" w:color="auto"/>
              <w:bottom w:val="single" w:sz="4" w:space="0" w:color="auto"/>
            </w:tcBorders>
          </w:tcPr>
          <w:p w14:paraId="1659BE77" w14:textId="77777777" w:rsidR="00590CD5" w:rsidRDefault="00590CD5" w:rsidP="009E779B">
            <w:pPr>
              <w:pStyle w:val="BodyTable"/>
            </w:pPr>
          </w:p>
        </w:tc>
      </w:tr>
      <w:tr w:rsidR="004C11A5" w14:paraId="769A6F5C" w14:textId="77777777" w:rsidTr="00590CD5">
        <w:trPr>
          <w:trHeight w:val="210"/>
        </w:trPr>
        <w:tc>
          <w:tcPr>
            <w:tcW w:w="1951" w:type="dxa"/>
            <w:vMerge/>
          </w:tcPr>
          <w:p w14:paraId="0F3C6FA2" w14:textId="77777777" w:rsidR="00590CD5" w:rsidRDefault="00590CD5" w:rsidP="009E779B">
            <w:pPr>
              <w:pStyle w:val="BodyTable"/>
            </w:pPr>
          </w:p>
        </w:tc>
        <w:tc>
          <w:tcPr>
            <w:tcW w:w="3645" w:type="dxa"/>
            <w:vMerge/>
          </w:tcPr>
          <w:p w14:paraId="1C9355DF" w14:textId="77777777" w:rsidR="00590CD5" w:rsidRDefault="00590CD5" w:rsidP="006B67EB">
            <w:pPr>
              <w:pStyle w:val="BodyTable"/>
            </w:pPr>
          </w:p>
        </w:tc>
        <w:tc>
          <w:tcPr>
            <w:tcW w:w="3646" w:type="dxa"/>
            <w:tcBorders>
              <w:top w:val="single" w:sz="4" w:space="0" w:color="auto"/>
            </w:tcBorders>
          </w:tcPr>
          <w:p w14:paraId="5B521271" w14:textId="77777777" w:rsidR="00590CD5" w:rsidRDefault="00590CD5" w:rsidP="009E779B">
            <w:pPr>
              <w:pStyle w:val="BodyTable"/>
            </w:pPr>
          </w:p>
        </w:tc>
      </w:tr>
      <w:tr w:rsidR="004C11A5" w14:paraId="5CE8CE38" w14:textId="77777777" w:rsidTr="00590CD5">
        <w:trPr>
          <w:trHeight w:val="210"/>
        </w:trPr>
        <w:tc>
          <w:tcPr>
            <w:tcW w:w="1951" w:type="dxa"/>
            <w:vMerge/>
          </w:tcPr>
          <w:p w14:paraId="1C9941A0" w14:textId="77777777" w:rsidR="00590CD5" w:rsidRDefault="00590CD5" w:rsidP="009E779B">
            <w:pPr>
              <w:pStyle w:val="BodyTable"/>
            </w:pPr>
          </w:p>
        </w:tc>
        <w:tc>
          <w:tcPr>
            <w:tcW w:w="3645" w:type="dxa"/>
            <w:vMerge/>
          </w:tcPr>
          <w:p w14:paraId="3E77619B" w14:textId="77777777" w:rsidR="00590CD5" w:rsidRDefault="00590CD5" w:rsidP="006B67EB">
            <w:pPr>
              <w:pStyle w:val="BodyTable"/>
            </w:pPr>
          </w:p>
        </w:tc>
        <w:tc>
          <w:tcPr>
            <w:tcW w:w="3646" w:type="dxa"/>
            <w:tcBorders>
              <w:top w:val="single" w:sz="4" w:space="0" w:color="auto"/>
            </w:tcBorders>
          </w:tcPr>
          <w:p w14:paraId="04E83FEB" w14:textId="77777777" w:rsidR="00590CD5" w:rsidRDefault="00590CD5" w:rsidP="009E779B">
            <w:pPr>
              <w:pStyle w:val="BodyTable"/>
            </w:pPr>
          </w:p>
        </w:tc>
      </w:tr>
      <w:tr w:rsidR="004C11A5" w14:paraId="19FADDA0" w14:textId="77777777" w:rsidTr="00590CD5">
        <w:trPr>
          <w:trHeight w:val="180"/>
        </w:trPr>
        <w:tc>
          <w:tcPr>
            <w:tcW w:w="1951" w:type="dxa"/>
            <w:vMerge w:val="restart"/>
          </w:tcPr>
          <w:p w14:paraId="515305B1" w14:textId="6F8FBF0B" w:rsidR="00C13C25" w:rsidRDefault="00525396" w:rsidP="009E779B">
            <w:pPr>
              <w:pStyle w:val="BodyTable"/>
            </w:pPr>
            <w:r>
              <w:t>Eighth Recital</w:t>
            </w:r>
          </w:p>
        </w:tc>
        <w:tc>
          <w:tcPr>
            <w:tcW w:w="3645" w:type="dxa"/>
            <w:vMerge w:val="restart"/>
          </w:tcPr>
          <w:p w14:paraId="790E4A2A" w14:textId="76390555" w:rsidR="00C13C25" w:rsidRDefault="00525396" w:rsidP="006B67EB">
            <w:pPr>
              <w:pStyle w:val="BodyTable"/>
            </w:pPr>
            <w:r w:rsidRPr="006B67EB">
              <w:t xml:space="preserve">Framework Agreement (if applicable) </w:t>
            </w:r>
            <w:r w:rsidRPr="00590CD5">
              <w:rPr>
                <w:i/>
                <w:iCs/>
              </w:rPr>
              <w:t xml:space="preserve">(State date, </w:t>
            </w:r>
            <w:proofErr w:type="gramStart"/>
            <w:r w:rsidRPr="00590CD5">
              <w:rPr>
                <w:i/>
                <w:iCs/>
              </w:rPr>
              <w:t>title</w:t>
            </w:r>
            <w:proofErr w:type="gramEnd"/>
            <w:r w:rsidRPr="00590CD5">
              <w:rPr>
                <w:i/>
                <w:iCs/>
              </w:rPr>
              <w:t xml:space="preserve"> and parties.)</w:t>
            </w:r>
          </w:p>
        </w:tc>
        <w:tc>
          <w:tcPr>
            <w:tcW w:w="3646" w:type="dxa"/>
            <w:tcBorders>
              <w:bottom w:val="single" w:sz="4" w:space="0" w:color="auto"/>
            </w:tcBorders>
          </w:tcPr>
          <w:p w14:paraId="3440188E" w14:textId="77777777" w:rsidR="00C13C25" w:rsidRDefault="00C13C25" w:rsidP="009E779B">
            <w:pPr>
              <w:pStyle w:val="BodyTable"/>
            </w:pPr>
          </w:p>
        </w:tc>
      </w:tr>
      <w:tr w:rsidR="004C11A5" w14:paraId="6943BC29" w14:textId="77777777" w:rsidTr="00590CD5">
        <w:trPr>
          <w:trHeight w:val="180"/>
        </w:trPr>
        <w:tc>
          <w:tcPr>
            <w:tcW w:w="1951" w:type="dxa"/>
            <w:vMerge/>
          </w:tcPr>
          <w:p w14:paraId="0C8328F5" w14:textId="77777777" w:rsidR="00590CD5" w:rsidRDefault="00590CD5" w:rsidP="009E779B">
            <w:pPr>
              <w:pStyle w:val="BodyTable"/>
            </w:pPr>
          </w:p>
        </w:tc>
        <w:tc>
          <w:tcPr>
            <w:tcW w:w="3645" w:type="dxa"/>
            <w:vMerge/>
          </w:tcPr>
          <w:p w14:paraId="1EC6E658" w14:textId="77777777" w:rsidR="00590CD5" w:rsidRPr="006B67EB" w:rsidRDefault="00590CD5" w:rsidP="006B67EB">
            <w:pPr>
              <w:pStyle w:val="BodyTable"/>
            </w:pPr>
          </w:p>
        </w:tc>
        <w:tc>
          <w:tcPr>
            <w:tcW w:w="3646" w:type="dxa"/>
            <w:tcBorders>
              <w:bottom w:val="single" w:sz="4" w:space="0" w:color="auto"/>
            </w:tcBorders>
          </w:tcPr>
          <w:p w14:paraId="4F7F7F4E" w14:textId="77777777" w:rsidR="00590CD5" w:rsidRDefault="00590CD5" w:rsidP="009E779B">
            <w:pPr>
              <w:pStyle w:val="BodyTable"/>
            </w:pPr>
          </w:p>
        </w:tc>
      </w:tr>
      <w:tr w:rsidR="004C11A5" w14:paraId="3C5ED2B3" w14:textId="77777777" w:rsidTr="00590CD5">
        <w:trPr>
          <w:trHeight w:val="180"/>
        </w:trPr>
        <w:tc>
          <w:tcPr>
            <w:tcW w:w="1951" w:type="dxa"/>
            <w:vMerge/>
          </w:tcPr>
          <w:p w14:paraId="1CD278B7" w14:textId="77777777" w:rsidR="00C13C25" w:rsidRDefault="00C13C25" w:rsidP="009E779B">
            <w:pPr>
              <w:pStyle w:val="BodyTable"/>
            </w:pPr>
          </w:p>
        </w:tc>
        <w:tc>
          <w:tcPr>
            <w:tcW w:w="3645" w:type="dxa"/>
            <w:vMerge/>
          </w:tcPr>
          <w:p w14:paraId="516DCB83" w14:textId="77777777" w:rsidR="00C13C25" w:rsidRPr="006B67EB" w:rsidRDefault="00C13C25" w:rsidP="006B67EB">
            <w:pPr>
              <w:pStyle w:val="BodyTable"/>
            </w:pPr>
          </w:p>
        </w:tc>
        <w:tc>
          <w:tcPr>
            <w:tcW w:w="3646" w:type="dxa"/>
            <w:tcBorders>
              <w:top w:val="single" w:sz="4" w:space="0" w:color="auto"/>
              <w:bottom w:val="single" w:sz="4" w:space="0" w:color="auto"/>
            </w:tcBorders>
          </w:tcPr>
          <w:p w14:paraId="7C2541EB" w14:textId="77777777" w:rsidR="00C13C25" w:rsidRDefault="00C13C25" w:rsidP="009E779B">
            <w:pPr>
              <w:pStyle w:val="BodyTable"/>
            </w:pPr>
          </w:p>
        </w:tc>
      </w:tr>
      <w:tr w:rsidR="004C11A5" w14:paraId="4EB31D75" w14:textId="77777777" w:rsidTr="00590CD5">
        <w:trPr>
          <w:trHeight w:val="180"/>
        </w:trPr>
        <w:tc>
          <w:tcPr>
            <w:tcW w:w="1951" w:type="dxa"/>
            <w:vMerge/>
          </w:tcPr>
          <w:p w14:paraId="6D0A0D3C" w14:textId="77777777" w:rsidR="00590CD5" w:rsidRDefault="00590CD5" w:rsidP="009E779B">
            <w:pPr>
              <w:pStyle w:val="BodyTable"/>
            </w:pPr>
          </w:p>
        </w:tc>
        <w:tc>
          <w:tcPr>
            <w:tcW w:w="3645" w:type="dxa"/>
            <w:vMerge/>
          </w:tcPr>
          <w:p w14:paraId="35AA98F4" w14:textId="77777777" w:rsidR="00590CD5" w:rsidRPr="006B67EB" w:rsidRDefault="00590CD5" w:rsidP="006B67EB">
            <w:pPr>
              <w:pStyle w:val="BodyTable"/>
            </w:pPr>
          </w:p>
        </w:tc>
        <w:tc>
          <w:tcPr>
            <w:tcW w:w="3646" w:type="dxa"/>
            <w:tcBorders>
              <w:top w:val="single" w:sz="4" w:space="0" w:color="auto"/>
              <w:bottom w:val="single" w:sz="4" w:space="0" w:color="auto"/>
            </w:tcBorders>
          </w:tcPr>
          <w:p w14:paraId="6CBAA0AE" w14:textId="77777777" w:rsidR="00590CD5" w:rsidRDefault="00590CD5" w:rsidP="009E779B">
            <w:pPr>
              <w:pStyle w:val="BodyTable"/>
            </w:pPr>
          </w:p>
        </w:tc>
      </w:tr>
      <w:tr w:rsidR="004C11A5" w14:paraId="58D33D24" w14:textId="77777777" w:rsidTr="00590CD5">
        <w:trPr>
          <w:trHeight w:val="180"/>
        </w:trPr>
        <w:tc>
          <w:tcPr>
            <w:tcW w:w="1951" w:type="dxa"/>
            <w:vMerge/>
          </w:tcPr>
          <w:p w14:paraId="2F74BB0B" w14:textId="77777777" w:rsidR="00C13C25" w:rsidRDefault="00C13C25" w:rsidP="009E779B">
            <w:pPr>
              <w:pStyle w:val="BodyTable"/>
            </w:pPr>
          </w:p>
        </w:tc>
        <w:tc>
          <w:tcPr>
            <w:tcW w:w="3645" w:type="dxa"/>
            <w:vMerge/>
          </w:tcPr>
          <w:p w14:paraId="2C386672" w14:textId="77777777" w:rsidR="00C13C25" w:rsidRPr="006B67EB" w:rsidRDefault="00C13C25" w:rsidP="006B67EB">
            <w:pPr>
              <w:pStyle w:val="BodyTable"/>
            </w:pPr>
          </w:p>
        </w:tc>
        <w:tc>
          <w:tcPr>
            <w:tcW w:w="3646" w:type="dxa"/>
          </w:tcPr>
          <w:p w14:paraId="0ABEE7E7" w14:textId="77777777" w:rsidR="00C13C25" w:rsidRDefault="00C13C25" w:rsidP="009E779B">
            <w:pPr>
              <w:pStyle w:val="BodyTable"/>
            </w:pPr>
          </w:p>
        </w:tc>
      </w:tr>
      <w:tr w:rsidR="004C11A5" w14:paraId="7B8A7A1D" w14:textId="77777777" w:rsidTr="00590CD5">
        <w:tc>
          <w:tcPr>
            <w:tcW w:w="1951" w:type="dxa"/>
          </w:tcPr>
          <w:p w14:paraId="52E9C859" w14:textId="51B2FC49" w:rsidR="006B67EB" w:rsidRDefault="00525396" w:rsidP="009E779B">
            <w:pPr>
              <w:pStyle w:val="BodyTable"/>
            </w:pPr>
            <w:r>
              <w:t>Ninth Recital and Schedule 8</w:t>
            </w:r>
          </w:p>
        </w:tc>
        <w:tc>
          <w:tcPr>
            <w:tcW w:w="3645" w:type="dxa"/>
          </w:tcPr>
          <w:p w14:paraId="4BFA8BDE" w14:textId="59EDCAA6" w:rsidR="006B67EB" w:rsidRDefault="00525396" w:rsidP="006B67EB">
            <w:pPr>
              <w:pStyle w:val="BodyTable"/>
            </w:pPr>
            <w:r>
              <w:t>Supplemental Provisions</w:t>
            </w:r>
          </w:p>
          <w:p w14:paraId="6DB7EDAC" w14:textId="1380B709" w:rsidR="006B67EB" w:rsidRPr="00590CD5" w:rsidRDefault="00525396" w:rsidP="006B67EB">
            <w:pPr>
              <w:pStyle w:val="BodyTable"/>
              <w:rPr>
                <w:i/>
                <w:iCs/>
              </w:rPr>
            </w:pPr>
            <w:r w:rsidRPr="00590CD5">
              <w:rPr>
                <w:i/>
                <w:iCs/>
              </w:rPr>
              <w:t xml:space="preserve">(Where neither entry against one of Supplemental Provisions 1 to 6 below </w:t>
            </w:r>
            <w:r w:rsidRPr="00590CD5">
              <w:rPr>
                <w:i/>
                <w:iCs/>
              </w:rPr>
              <w:lastRenderedPageBreak/>
              <w:t>is deleted, that Supplemental Provision applies.)</w:t>
            </w:r>
          </w:p>
        </w:tc>
        <w:tc>
          <w:tcPr>
            <w:tcW w:w="3646" w:type="dxa"/>
          </w:tcPr>
          <w:p w14:paraId="4425DC8A" w14:textId="77777777" w:rsidR="006B67EB" w:rsidRDefault="006B67EB" w:rsidP="009E779B">
            <w:pPr>
              <w:pStyle w:val="BodyTable"/>
            </w:pPr>
          </w:p>
        </w:tc>
      </w:tr>
      <w:tr w:rsidR="004C11A5" w14:paraId="1E9AEB87" w14:textId="77777777" w:rsidTr="00590CD5">
        <w:tc>
          <w:tcPr>
            <w:tcW w:w="1951" w:type="dxa"/>
          </w:tcPr>
          <w:p w14:paraId="242B283E" w14:textId="77777777" w:rsidR="006B67EB" w:rsidRDefault="006B67EB" w:rsidP="009E779B">
            <w:pPr>
              <w:pStyle w:val="BodyTable"/>
            </w:pPr>
          </w:p>
        </w:tc>
        <w:tc>
          <w:tcPr>
            <w:tcW w:w="3645" w:type="dxa"/>
          </w:tcPr>
          <w:p w14:paraId="26B39CDB" w14:textId="7E7D7AF7" w:rsidR="006B67EB" w:rsidRDefault="00525396" w:rsidP="006B67EB">
            <w:pPr>
              <w:pStyle w:val="BodyTable"/>
            </w:pPr>
            <w:r>
              <w:t>Collaborative working</w:t>
            </w:r>
          </w:p>
        </w:tc>
        <w:tc>
          <w:tcPr>
            <w:tcW w:w="3646" w:type="dxa"/>
          </w:tcPr>
          <w:p w14:paraId="69A420AD" w14:textId="77777777" w:rsidR="006B67EB" w:rsidRDefault="00525396" w:rsidP="006B67EB">
            <w:pPr>
              <w:pStyle w:val="BodyTable"/>
            </w:pPr>
            <w:r>
              <w:t>Supplemental Provision 1</w:t>
            </w:r>
          </w:p>
          <w:p w14:paraId="5395383A" w14:textId="58867C7D" w:rsidR="006B67EB" w:rsidRDefault="00525396" w:rsidP="006B67EB">
            <w:pPr>
              <w:pStyle w:val="BodyTable"/>
            </w:pPr>
            <w:r>
              <w:t>*</w:t>
            </w:r>
            <w:r>
              <w:tab/>
              <w:t>applies/does not apply</w:t>
            </w:r>
          </w:p>
        </w:tc>
      </w:tr>
      <w:tr w:rsidR="004C11A5" w14:paraId="26355FAE" w14:textId="77777777" w:rsidTr="00590CD5">
        <w:tc>
          <w:tcPr>
            <w:tcW w:w="1951" w:type="dxa"/>
          </w:tcPr>
          <w:p w14:paraId="11F40D5C" w14:textId="77777777" w:rsidR="006B67EB" w:rsidRDefault="006B67EB" w:rsidP="009E779B">
            <w:pPr>
              <w:pStyle w:val="BodyTable"/>
            </w:pPr>
          </w:p>
        </w:tc>
        <w:tc>
          <w:tcPr>
            <w:tcW w:w="3645" w:type="dxa"/>
          </w:tcPr>
          <w:p w14:paraId="5AB130F3" w14:textId="6996B402" w:rsidR="006B67EB" w:rsidRDefault="00525396" w:rsidP="006B67EB">
            <w:pPr>
              <w:pStyle w:val="BodyTable"/>
            </w:pPr>
            <w:r>
              <w:t>Health and safety</w:t>
            </w:r>
          </w:p>
        </w:tc>
        <w:tc>
          <w:tcPr>
            <w:tcW w:w="3646" w:type="dxa"/>
          </w:tcPr>
          <w:p w14:paraId="33B31F8A" w14:textId="77777777" w:rsidR="00D53033" w:rsidRDefault="00525396" w:rsidP="00D53033">
            <w:pPr>
              <w:pStyle w:val="BodyTable"/>
            </w:pPr>
            <w:r>
              <w:t>Supplemental Provision 2</w:t>
            </w:r>
          </w:p>
          <w:p w14:paraId="5AAFD2C3" w14:textId="79CDAE92" w:rsidR="006B67EB" w:rsidRDefault="00525396" w:rsidP="00D53033">
            <w:pPr>
              <w:pStyle w:val="BodyTable"/>
            </w:pPr>
            <w:r>
              <w:t>*</w:t>
            </w:r>
            <w:r>
              <w:tab/>
              <w:t>applies/does not apply</w:t>
            </w:r>
          </w:p>
        </w:tc>
      </w:tr>
      <w:tr w:rsidR="004C11A5" w14:paraId="21CE7B0A" w14:textId="77777777" w:rsidTr="00590CD5">
        <w:tc>
          <w:tcPr>
            <w:tcW w:w="1951" w:type="dxa"/>
          </w:tcPr>
          <w:p w14:paraId="1010A185" w14:textId="77777777" w:rsidR="006B67EB" w:rsidRDefault="006B67EB" w:rsidP="009E779B">
            <w:pPr>
              <w:pStyle w:val="BodyTable"/>
            </w:pPr>
          </w:p>
        </w:tc>
        <w:tc>
          <w:tcPr>
            <w:tcW w:w="3645" w:type="dxa"/>
          </w:tcPr>
          <w:p w14:paraId="69111559" w14:textId="1FB11677" w:rsidR="006B67EB" w:rsidRDefault="00525396" w:rsidP="006B67EB">
            <w:pPr>
              <w:pStyle w:val="BodyTable"/>
            </w:pPr>
            <w:r>
              <w:t>Cost savings and value improvements</w:t>
            </w:r>
          </w:p>
        </w:tc>
        <w:tc>
          <w:tcPr>
            <w:tcW w:w="3646" w:type="dxa"/>
          </w:tcPr>
          <w:p w14:paraId="5CDC4008" w14:textId="77777777" w:rsidR="00D53033" w:rsidRDefault="00525396" w:rsidP="00D53033">
            <w:pPr>
              <w:pStyle w:val="BodyTable"/>
            </w:pPr>
            <w:r>
              <w:t>Supplemental Provision 3</w:t>
            </w:r>
          </w:p>
          <w:p w14:paraId="4F6CF3B6" w14:textId="08915CC9" w:rsidR="006B67EB" w:rsidRDefault="00525396" w:rsidP="00D53033">
            <w:pPr>
              <w:pStyle w:val="BodyTable"/>
            </w:pPr>
            <w:r>
              <w:t>*</w:t>
            </w:r>
            <w:r>
              <w:tab/>
              <w:t>applies/does not apply</w:t>
            </w:r>
          </w:p>
        </w:tc>
      </w:tr>
      <w:tr w:rsidR="004C11A5" w14:paraId="1D8D41E6" w14:textId="77777777" w:rsidTr="00590CD5">
        <w:tc>
          <w:tcPr>
            <w:tcW w:w="1951" w:type="dxa"/>
          </w:tcPr>
          <w:p w14:paraId="06C4669D" w14:textId="77777777" w:rsidR="006B67EB" w:rsidRDefault="006B67EB" w:rsidP="009E779B">
            <w:pPr>
              <w:pStyle w:val="BodyTable"/>
            </w:pPr>
          </w:p>
        </w:tc>
        <w:tc>
          <w:tcPr>
            <w:tcW w:w="3645" w:type="dxa"/>
          </w:tcPr>
          <w:p w14:paraId="37A13CBF" w14:textId="262F8232" w:rsidR="006B67EB" w:rsidRDefault="00525396" w:rsidP="00D53033">
            <w:pPr>
              <w:pStyle w:val="BodyTable"/>
            </w:pPr>
            <w:r>
              <w:t>Sustainable development and environmental considerations</w:t>
            </w:r>
          </w:p>
        </w:tc>
        <w:tc>
          <w:tcPr>
            <w:tcW w:w="3646" w:type="dxa"/>
          </w:tcPr>
          <w:p w14:paraId="745BBE23" w14:textId="77777777" w:rsidR="00D53033" w:rsidRDefault="00525396" w:rsidP="009E779B">
            <w:pPr>
              <w:pStyle w:val="BodyTable"/>
            </w:pPr>
            <w:r>
              <w:t>Supplemental Provision 4</w:t>
            </w:r>
          </w:p>
          <w:p w14:paraId="3FA44F91" w14:textId="7F4A1D6D" w:rsidR="006B67EB" w:rsidRDefault="00525396" w:rsidP="009E779B">
            <w:pPr>
              <w:pStyle w:val="BodyTable"/>
            </w:pPr>
            <w:r>
              <w:t>*</w:t>
            </w:r>
            <w:r>
              <w:tab/>
              <w:t>applies/does not apply</w:t>
            </w:r>
          </w:p>
        </w:tc>
      </w:tr>
      <w:tr w:rsidR="004C11A5" w14:paraId="7D852B7C" w14:textId="77777777" w:rsidTr="00590CD5">
        <w:tc>
          <w:tcPr>
            <w:tcW w:w="1951" w:type="dxa"/>
          </w:tcPr>
          <w:p w14:paraId="776D2629" w14:textId="77777777" w:rsidR="006B67EB" w:rsidRDefault="006B67EB" w:rsidP="009E779B">
            <w:pPr>
              <w:pStyle w:val="BodyTable"/>
            </w:pPr>
          </w:p>
        </w:tc>
        <w:tc>
          <w:tcPr>
            <w:tcW w:w="3645" w:type="dxa"/>
          </w:tcPr>
          <w:p w14:paraId="315DE084" w14:textId="681EA193" w:rsidR="006B67EB" w:rsidRDefault="00525396" w:rsidP="006B67EB">
            <w:pPr>
              <w:pStyle w:val="BodyTable"/>
            </w:pPr>
            <w:r>
              <w:t>Performance Indicators and monitoring</w:t>
            </w:r>
          </w:p>
        </w:tc>
        <w:tc>
          <w:tcPr>
            <w:tcW w:w="3646" w:type="dxa"/>
          </w:tcPr>
          <w:p w14:paraId="2E642B5F" w14:textId="60BF7152" w:rsidR="00D53033" w:rsidRDefault="00525396" w:rsidP="00D53033">
            <w:pPr>
              <w:pStyle w:val="BodyTable"/>
            </w:pPr>
            <w:r>
              <w:t>Supplemental Provision 5</w:t>
            </w:r>
          </w:p>
          <w:p w14:paraId="797AF7E6" w14:textId="53E0A7DD" w:rsidR="006B67EB" w:rsidRDefault="00525396" w:rsidP="00D53033">
            <w:pPr>
              <w:pStyle w:val="BodyTable"/>
            </w:pPr>
            <w:r>
              <w:t>*</w:t>
            </w:r>
            <w:r>
              <w:tab/>
              <w:t>applies/does not apply</w:t>
            </w:r>
          </w:p>
        </w:tc>
      </w:tr>
      <w:tr w:rsidR="004C11A5" w14:paraId="07C74A5E" w14:textId="77777777" w:rsidTr="00590CD5">
        <w:tc>
          <w:tcPr>
            <w:tcW w:w="1951" w:type="dxa"/>
          </w:tcPr>
          <w:p w14:paraId="0CAF1C75" w14:textId="77777777" w:rsidR="006B67EB" w:rsidRDefault="006B67EB" w:rsidP="009E779B">
            <w:pPr>
              <w:pStyle w:val="BodyTable"/>
            </w:pPr>
          </w:p>
        </w:tc>
        <w:tc>
          <w:tcPr>
            <w:tcW w:w="3645" w:type="dxa"/>
          </w:tcPr>
          <w:p w14:paraId="34E37984" w14:textId="1650C2E5" w:rsidR="006B67EB" w:rsidRDefault="00525396" w:rsidP="006B67EB">
            <w:pPr>
              <w:pStyle w:val="BodyTable"/>
            </w:pPr>
            <w:r>
              <w:t>Notification and negotiation of disputes</w:t>
            </w:r>
          </w:p>
        </w:tc>
        <w:tc>
          <w:tcPr>
            <w:tcW w:w="3646" w:type="dxa"/>
          </w:tcPr>
          <w:p w14:paraId="6C94A6A5" w14:textId="4E573291" w:rsidR="00D53033" w:rsidRDefault="00525396" w:rsidP="00D53033">
            <w:pPr>
              <w:pStyle w:val="BodyTable"/>
            </w:pPr>
            <w:r>
              <w:t>Supplemental Provision 6</w:t>
            </w:r>
          </w:p>
          <w:p w14:paraId="15B97B99" w14:textId="1DC9EE39" w:rsidR="006B67EB" w:rsidRDefault="00525396" w:rsidP="00D53033">
            <w:pPr>
              <w:pStyle w:val="BodyTable"/>
            </w:pPr>
            <w:r>
              <w:t>*</w:t>
            </w:r>
            <w:r>
              <w:tab/>
              <w:t>applies/does not apply</w:t>
            </w:r>
          </w:p>
        </w:tc>
      </w:tr>
      <w:tr w:rsidR="004C11A5" w14:paraId="24D7097C" w14:textId="77777777" w:rsidTr="00590CD5">
        <w:trPr>
          <w:trHeight w:val="418"/>
        </w:trPr>
        <w:tc>
          <w:tcPr>
            <w:tcW w:w="1951" w:type="dxa"/>
            <w:vMerge w:val="restart"/>
          </w:tcPr>
          <w:p w14:paraId="24E2C3E7" w14:textId="77777777" w:rsidR="00C13C25" w:rsidRDefault="00C13C25" w:rsidP="009E779B">
            <w:pPr>
              <w:pStyle w:val="BodyTable"/>
            </w:pPr>
          </w:p>
        </w:tc>
        <w:tc>
          <w:tcPr>
            <w:tcW w:w="3645" w:type="dxa"/>
            <w:vMerge w:val="restart"/>
          </w:tcPr>
          <w:p w14:paraId="2A823A01" w14:textId="2FF2A602" w:rsidR="00C13C25" w:rsidRDefault="00525396" w:rsidP="006B67EB">
            <w:pPr>
              <w:pStyle w:val="BodyTable"/>
            </w:pPr>
            <w:r>
              <w:t>Where Supplemental Provision 6 applies, the respective nominees of the Parties are</w:t>
            </w:r>
          </w:p>
        </w:tc>
        <w:tc>
          <w:tcPr>
            <w:tcW w:w="3646" w:type="dxa"/>
            <w:tcBorders>
              <w:bottom w:val="single" w:sz="4" w:space="0" w:color="auto"/>
            </w:tcBorders>
          </w:tcPr>
          <w:p w14:paraId="4BA9415D" w14:textId="197DE83B" w:rsidR="00C13C25" w:rsidRDefault="00525396" w:rsidP="009E779B">
            <w:pPr>
              <w:pStyle w:val="BodyTable"/>
            </w:pPr>
            <w:r>
              <w:t>Employer’s nominee</w:t>
            </w:r>
          </w:p>
          <w:p w14:paraId="60F7FDF8" w14:textId="50AF6BA0" w:rsidR="00C13C25" w:rsidRDefault="00C13C25" w:rsidP="009E779B">
            <w:pPr>
              <w:pStyle w:val="BodyTable"/>
            </w:pPr>
          </w:p>
        </w:tc>
      </w:tr>
      <w:tr w:rsidR="004C11A5" w14:paraId="64C3B6B6" w14:textId="77777777" w:rsidTr="00590CD5">
        <w:trPr>
          <w:trHeight w:val="415"/>
        </w:trPr>
        <w:tc>
          <w:tcPr>
            <w:tcW w:w="1951" w:type="dxa"/>
            <w:vMerge/>
          </w:tcPr>
          <w:p w14:paraId="0E53F9A8" w14:textId="77777777" w:rsidR="00C13C25" w:rsidRDefault="00C13C25" w:rsidP="009E779B">
            <w:pPr>
              <w:pStyle w:val="BodyTable"/>
            </w:pPr>
          </w:p>
        </w:tc>
        <w:tc>
          <w:tcPr>
            <w:tcW w:w="3645" w:type="dxa"/>
            <w:vMerge/>
          </w:tcPr>
          <w:p w14:paraId="469D5E93" w14:textId="77777777" w:rsidR="00C13C25" w:rsidRDefault="00C13C25" w:rsidP="006B67EB">
            <w:pPr>
              <w:pStyle w:val="BodyTable"/>
            </w:pPr>
          </w:p>
        </w:tc>
        <w:tc>
          <w:tcPr>
            <w:tcW w:w="3646" w:type="dxa"/>
            <w:tcBorders>
              <w:top w:val="single" w:sz="4" w:space="0" w:color="auto"/>
              <w:bottom w:val="single" w:sz="4" w:space="0" w:color="auto"/>
            </w:tcBorders>
          </w:tcPr>
          <w:p w14:paraId="1E41FE41" w14:textId="77777777" w:rsidR="00C13C25" w:rsidRDefault="00C13C25" w:rsidP="009E779B">
            <w:pPr>
              <w:pStyle w:val="BodyTable"/>
            </w:pPr>
          </w:p>
        </w:tc>
      </w:tr>
      <w:tr w:rsidR="004C11A5" w14:paraId="1802D4A2" w14:textId="77777777" w:rsidTr="00590CD5">
        <w:trPr>
          <w:trHeight w:val="415"/>
        </w:trPr>
        <w:tc>
          <w:tcPr>
            <w:tcW w:w="1951" w:type="dxa"/>
            <w:vMerge/>
          </w:tcPr>
          <w:p w14:paraId="43455FAD" w14:textId="77777777" w:rsidR="00C13C25" w:rsidRDefault="00C13C25" w:rsidP="009E779B">
            <w:pPr>
              <w:pStyle w:val="BodyTable"/>
            </w:pPr>
          </w:p>
        </w:tc>
        <w:tc>
          <w:tcPr>
            <w:tcW w:w="3645" w:type="dxa"/>
            <w:vMerge/>
          </w:tcPr>
          <w:p w14:paraId="5774377A" w14:textId="77777777" w:rsidR="00C13C25" w:rsidRDefault="00C13C25" w:rsidP="006B67EB">
            <w:pPr>
              <w:pStyle w:val="BodyTable"/>
            </w:pPr>
          </w:p>
        </w:tc>
        <w:tc>
          <w:tcPr>
            <w:tcW w:w="3646" w:type="dxa"/>
            <w:tcBorders>
              <w:top w:val="single" w:sz="4" w:space="0" w:color="auto"/>
              <w:bottom w:val="single" w:sz="4" w:space="0" w:color="auto"/>
            </w:tcBorders>
          </w:tcPr>
          <w:p w14:paraId="54AB76AD" w14:textId="4ED3C2A0" w:rsidR="00C13C25" w:rsidRDefault="00525396" w:rsidP="00C13C25">
            <w:pPr>
              <w:pStyle w:val="BodyTable"/>
            </w:pPr>
            <w:r>
              <w:br/>
              <w:t>Trade Contractor’s nominee</w:t>
            </w:r>
          </w:p>
          <w:p w14:paraId="2081360A" w14:textId="77777777" w:rsidR="00C13C25" w:rsidRDefault="00C13C25" w:rsidP="009E779B">
            <w:pPr>
              <w:pStyle w:val="BodyTable"/>
            </w:pPr>
          </w:p>
        </w:tc>
      </w:tr>
      <w:tr w:rsidR="004C11A5" w14:paraId="65CAD4E6" w14:textId="77777777" w:rsidTr="00590CD5">
        <w:trPr>
          <w:trHeight w:val="415"/>
        </w:trPr>
        <w:tc>
          <w:tcPr>
            <w:tcW w:w="1951" w:type="dxa"/>
            <w:vMerge/>
          </w:tcPr>
          <w:p w14:paraId="3FA40AC4" w14:textId="77777777" w:rsidR="00C13C25" w:rsidRDefault="00C13C25" w:rsidP="009E779B">
            <w:pPr>
              <w:pStyle w:val="BodyTable"/>
            </w:pPr>
          </w:p>
        </w:tc>
        <w:tc>
          <w:tcPr>
            <w:tcW w:w="3645" w:type="dxa"/>
            <w:vMerge/>
          </w:tcPr>
          <w:p w14:paraId="133DD8B9" w14:textId="77777777" w:rsidR="00C13C25" w:rsidRDefault="00C13C25" w:rsidP="006B67EB">
            <w:pPr>
              <w:pStyle w:val="BodyTable"/>
            </w:pPr>
          </w:p>
        </w:tc>
        <w:tc>
          <w:tcPr>
            <w:tcW w:w="3646" w:type="dxa"/>
            <w:tcBorders>
              <w:top w:val="single" w:sz="4" w:space="0" w:color="auto"/>
              <w:bottom w:val="single" w:sz="4" w:space="0" w:color="auto"/>
            </w:tcBorders>
          </w:tcPr>
          <w:p w14:paraId="46AFEAAD" w14:textId="330E84D5" w:rsidR="00C13C25" w:rsidRDefault="00C13C25" w:rsidP="009E779B">
            <w:pPr>
              <w:pStyle w:val="BodyTable"/>
            </w:pPr>
          </w:p>
        </w:tc>
      </w:tr>
      <w:tr w:rsidR="004C11A5" w14:paraId="780A1787" w14:textId="77777777" w:rsidTr="00590CD5">
        <w:trPr>
          <w:trHeight w:val="415"/>
        </w:trPr>
        <w:tc>
          <w:tcPr>
            <w:tcW w:w="1951" w:type="dxa"/>
            <w:vMerge/>
          </w:tcPr>
          <w:p w14:paraId="31566488" w14:textId="77777777" w:rsidR="00C13C25" w:rsidRDefault="00C13C25" w:rsidP="009E779B">
            <w:pPr>
              <w:pStyle w:val="BodyTable"/>
            </w:pPr>
          </w:p>
        </w:tc>
        <w:tc>
          <w:tcPr>
            <w:tcW w:w="3645" w:type="dxa"/>
            <w:vMerge/>
          </w:tcPr>
          <w:p w14:paraId="5A5B7B3D" w14:textId="77777777" w:rsidR="00C13C25" w:rsidRDefault="00C13C25" w:rsidP="006B67EB">
            <w:pPr>
              <w:pStyle w:val="BodyTable"/>
            </w:pPr>
          </w:p>
        </w:tc>
        <w:tc>
          <w:tcPr>
            <w:tcW w:w="3646" w:type="dxa"/>
            <w:tcBorders>
              <w:top w:val="single" w:sz="4" w:space="0" w:color="auto"/>
            </w:tcBorders>
          </w:tcPr>
          <w:p w14:paraId="0293B818" w14:textId="2CDE6618" w:rsidR="00C13C25" w:rsidRDefault="00525396" w:rsidP="009E779B">
            <w:pPr>
              <w:pStyle w:val="BodyTable"/>
            </w:pPr>
            <w:r>
              <w:br/>
              <w:t>or such replacement as each Party may notify to the other from time to time</w:t>
            </w:r>
          </w:p>
        </w:tc>
      </w:tr>
      <w:tr w:rsidR="004C11A5" w14:paraId="2AD009EB" w14:textId="77777777" w:rsidTr="00590CD5">
        <w:trPr>
          <w:trHeight w:val="341"/>
        </w:trPr>
        <w:tc>
          <w:tcPr>
            <w:tcW w:w="1951" w:type="dxa"/>
            <w:vMerge w:val="restart"/>
          </w:tcPr>
          <w:p w14:paraId="07E06E7C" w14:textId="44525343" w:rsidR="00C13C25" w:rsidRDefault="00525396" w:rsidP="009E779B">
            <w:pPr>
              <w:pStyle w:val="BodyTable"/>
            </w:pPr>
            <w:r>
              <w:t>Eleventh Recital</w:t>
            </w:r>
          </w:p>
        </w:tc>
        <w:tc>
          <w:tcPr>
            <w:tcW w:w="3645" w:type="dxa"/>
            <w:vMerge w:val="restart"/>
          </w:tcPr>
          <w:p w14:paraId="28009C6D" w14:textId="77777777" w:rsidR="00C13C25" w:rsidRDefault="00525396" w:rsidP="006B67EB">
            <w:pPr>
              <w:pStyle w:val="BodyTable"/>
            </w:pPr>
            <w:r>
              <w:t>Employer’s Requirements</w:t>
            </w:r>
          </w:p>
          <w:p w14:paraId="47FB457E" w14:textId="43B64960" w:rsidR="00C13C25" w:rsidRPr="00590CD5" w:rsidRDefault="00525396" w:rsidP="006B67EB">
            <w:pPr>
              <w:pStyle w:val="BodyTable"/>
              <w:rPr>
                <w:i/>
                <w:iCs/>
              </w:rPr>
            </w:pPr>
            <w:r w:rsidRPr="00590CD5">
              <w:rPr>
                <w:i/>
                <w:iCs/>
              </w:rPr>
              <w:t>(</w:t>
            </w:r>
            <w:proofErr w:type="gramStart"/>
            <w:r w:rsidRPr="00590CD5">
              <w:rPr>
                <w:i/>
                <w:iCs/>
              </w:rPr>
              <w:t>state</w:t>
            </w:r>
            <w:proofErr w:type="gramEnd"/>
            <w:r w:rsidRPr="00590CD5">
              <w:rPr>
                <w:i/>
                <w:iCs/>
              </w:rPr>
              <w:t xml:space="preserve"> reference numbers and dates or other identifiers of the relevant documents.)</w:t>
            </w:r>
          </w:p>
        </w:tc>
        <w:tc>
          <w:tcPr>
            <w:tcW w:w="3646" w:type="dxa"/>
            <w:tcBorders>
              <w:bottom w:val="single" w:sz="4" w:space="0" w:color="auto"/>
            </w:tcBorders>
          </w:tcPr>
          <w:p w14:paraId="0DA5C054" w14:textId="77777777" w:rsidR="00C13C25" w:rsidRDefault="00C13C25" w:rsidP="009E779B">
            <w:pPr>
              <w:pStyle w:val="BodyTable"/>
            </w:pPr>
          </w:p>
        </w:tc>
      </w:tr>
      <w:tr w:rsidR="004C11A5" w14:paraId="16253E2E" w14:textId="77777777" w:rsidTr="00590CD5">
        <w:trPr>
          <w:trHeight w:val="339"/>
        </w:trPr>
        <w:tc>
          <w:tcPr>
            <w:tcW w:w="1951" w:type="dxa"/>
            <w:vMerge/>
          </w:tcPr>
          <w:p w14:paraId="43E05E06" w14:textId="77777777" w:rsidR="00C13C25" w:rsidRDefault="00C13C25" w:rsidP="009E779B">
            <w:pPr>
              <w:pStyle w:val="BodyTable"/>
            </w:pPr>
          </w:p>
        </w:tc>
        <w:tc>
          <w:tcPr>
            <w:tcW w:w="3645" w:type="dxa"/>
            <w:vMerge/>
          </w:tcPr>
          <w:p w14:paraId="1183EC9E" w14:textId="77777777" w:rsidR="00C13C25" w:rsidRDefault="00C13C25" w:rsidP="006B67EB">
            <w:pPr>
              <w:pStyle w:val="BodyTable"/>
            </w:pPr>
          </w:p>
        </w:tc>
        <w:tc>
          <w:tcPr>
            <w:tcW w:w="3646" w:type="dxa"/>
            <w:tcBorders>
              <w:top w:val="single" w:sz="4" w:space="0" w:color="auto"/>
              <w:bottom w:val="single" w:sz="4" w:space="0" w:color="auto"/>
            </w:tcBorders>
          </w:tcPr>
          <w:p w14:paraId="0D19141C" w14:textId="77777777" w:rsidR="00C13C25" w:rsidRDefault="00C13C25" w:rsidP="009E779B">
            <w:pPr>
              <w:pStyle w:val="BodyTable"/>
            </w:pPr>
          </w:p>
        </w:tc>
      </w:tr>
      <w:tr w:rsidR="004C11A5" w14:paraId="58539C53" w14:textId="77777777" w:rsidTr="00590CD5">
        <w:trPr>
          <w:trHeight w:val="339"/>
        </w:trPr>
        <w:tc>
          <w:tcPr>
            <w:tcW w:w="1951" w:type="dxa"/>
            <w:vMerge/>
          </w:tcPr>
          <w:p w14:paraId="2DCF338B" w14:textId="77777777" w:rsidR="00C13C25" w:rsidRDefault="00C13C25" w:rsidP="009E779B">
            <w:pPr>
              <w:pStyle w:val="BodyTable"/>
            </w:pPr>
          </w:p>
        </w:tc>
        <w:tc>
          <w:tcPr>
            <w:tcW w:w="3645" w:type="dxa"/>
            <w:vMerge/>
          </w:tcPr>
          <w:p w14:paraId="00F92441" w14:textId="77777777" w:rsidR="00C13C25" w:rsidRDefault="00C13C25" w:rsidP="006B67EB">
            <w:pPr>
              <w:pStyle w:val="BodyTable"/>
            </w:pPr>
          </w:p>
        </w:tc>
        <w:tc>
          <w:tcPr>
            <w:tcW w:w="3646" w:type="dxa"/>
            <w:tcBorders>
              <w:top w:val="single" w:sz="4" w:space="0" w:color="auto"/>
              <w:bottom w:val="single" w:sz="4" w:space="0" w:color="auto"/>
            </w:tcBorders>
          </w:tcPr>
          <w:p w14:paraId="70F09366" w14:textId="77777777" w:rsidR="00C13C25" w:rsidRDefault="00C13C25" w:rsidP="009E779B">
            <w:pPr>
              <w:pStyle w:val="BodyTable"/>
            </w:pPr>
          </w:p>
        </w:tc>
      </w:tr>
      <w:tr w:rsidR="004C11A5" w14:paraId="1D170426" w14:textId="77777777" w:rsidTr="00590CD5">
        <w:trPr>
          <w:trHeight w:val="339"/>
        </w:trPr>
        <w:tc>
          <w:tcPr>
            <w:tcW w:w="1951" w:type="dxa"/>
            <w:vMerge/>
          </w:tcPr>
          <w:p w14:paraId="6BE21B09" w14:textId="77777777" w:rsidR="00590CD5" w:rsidRDefault="00590CD5" w:rsidP="009E779B">
            <w:pPr>
              <w:pStyle w:val="BodyTable"/>
            </w:pPr>
          </w:p>
        </w:tc>
        <w:tc>
          <w:tcPr>
            <w:tcW w:w="3645" w:type="dxa"/>
            <w:vMerge/>
          </w:tcPr>
          <w:p w14:paraId="5C341870" w14:textId="77777777" w:rsidR="00590CD5" w:rsidRDefault="00590CD5" w:rsidP="006B67EB">
            <w:pPr>
              <w:pStyle w:val="BodyTable"/>
            </w:pPr>
          </w:p>
        </w:tc>
        <w:tc>
          <w:tcPr>
            <w:tcW w:w="3646" w:type="dxa"/>
            <w:tcBorders>
              <w:top w:val="single" w:sz="4" w:space="0" w:color="auto"/>
              <w:bottom w:val="single" w:sz="4" w:space="0" w:color="auto"/>
            </w:tcBorders>
          </w:tcPr>
          <w:p w14:paraId="559A5761" w14:textId="77777777" w:rsidR="00590CD5" w:rsidRDefault="00590CD5" w:rsidP="009E779B">
            <w:pPr>
              <w:pStyle w:val="BodyTable"/>
            </w:pPr>
          </w:p>
        </w:tc>
      </w:tr>
      <w:tr w:rsidR="004C11A5" w14:paraId="5DE689DB" w14:textId="77777777" w:rsidTr="00590CD5">
        <w:trPr>
          <w:trHeight w:val="339"/>
        </w:trPr>
        <w:tc>
          <w:tcPr>
            <w:tcW w:w="1951" w:type="dxa"/>
            <w:vMerge/>
          </w:tcPr>
          <w:p w14:paraId="1AA113AA" w14:textId="77777777" w:rsidR="00C13C25" w:rsidRDefault="00C13C25" w:rsidP="009E779B">
            <w:pPr>
              <w:pStyle w:val="BodyTable"/>
            </w:pPr>
          </w:p>
        </w:tc>
        <w:tc>
          <w:tcPr>
            <w:tcW w:w="3645" w:type="dxa"/>
            <w:vMerge/>
          </w:tcPr>
          <w:p w14:paraId="307C2FBC" w14:textId="77777777" w:rsidR="00C13C25" w:rsidRDefault="00C13C25" w:rsidP="006B67EB">
            <w:pPr>
              <w:pStyle w:val="BodyTable"/>
            </w:pPr>
          </w:p>
        </w:tc>
        <w:tc>
          <w:tcPr>
            <w:tcW w:w="3646" w:type="dxa"/>
            <w:tcBorders>
              <w:top w:val="single" w:sz="4" w:space="0" w:color="auto"/>
            </w:tcBorders>
          </w:tcPr>
          <w:p w14:paraId="27400402" w14:textId="77777777" w:rsidR="00C13C25" w:rsidRDefault="00C13C25" w:rsidP="009E779B">
            <w:pPr>
              <w:pStyle w:val="BodyTable"/>
            </w:pPr>
          </w:p>
        </w:tc>
      </w:tr>
      <w:tr w:rsidR="004C11A5" w14:paraId="7206B451" w14:textId="77777777" w:rsidTr="00590CD5">
        <w:trPr>
          <w:trHeight w:val="341"/>
        </w:trPr>
        <w:tc>
          <w:tcPr>
            <w:tcW w:w="1951" w:type="dxa"/>
            <w:vMerge w:val="restart"/>
          </w:tcPr>
          <w:p w14:paraId="5050D1B2" w14:textId="3CEE8839" w:rsidR="00C13C25" w:rsidRDefault="00525396" w:rsidP="009E779B">
            <w:pPr>
              <w:pStyle w:val="BodyTable"/>
            </w:pPr>
            <w:r>
              <w:t>Twelfth Recital</w:t>
            </w:r>
          </w:p>
        </w:tc>
        <w:tc>
          <w:tcPr>
            <w:tcW w:w="3645" w:type="dxa"/>
            <w:vMerge w:val="restart"/>
          </w:tcPr>
          <w:p w14:paraId="643FC6BB" w14:textId="77777777" w:rsidR="00C13C25" w:rsidRDefault="00525396" w:rsidP="006B67EB">
            <w:pPr>
              <w:pStyle w:val="BodyTable"/>
            </w:pPr>
            <w:r>
              <w:t>Trade Contractor’s Proposals</w:t>
            </w:r>
          </w:p>
          <w:p w14:paraId="47897A3F" w14:textId="7C4C1ADD" w:rsidR="00C13C25" w:rsidRPr="00590CD5" w:rsidRDefault="00525396" w:rsidP="006B67EB">
            <w:pPr>
              <w:pStyle w:val="BodyTable"/>
              <w:rPr>
                <w:i/>
                <w:iCs/>
              </w:rPr>
            </w:pPr>
            <w:r w:rsidRPr="00590CD5">
              <w:rPr>
                <w:i/>
                <w:iCs/>
              </w:rPr>
              <w:lastRenderedPageBreak/>
              <w:t>(State reference numbers and dates or other identifiers of the relevant documents.)</w:t>
            </w:r>
          </w:p>
        </w:tc>
        <w:tc>
          <w:tcPr>
            <w:tcW w:w="3646" w:type="dxa"/>
            <w:tcBorders>
              <w:bottom w:val="single" w:sz="4" w:space="0" w:color="auto"/>
            </w:tcBorders>
          </w:tcPr>
          <w:p w14:paraId="0023A1E6" w14:textId="77777777" w:rsidR="00C13C25" w:rsidRDefault="00C13C25" w:rsidP="009E779B">
            <w:pPr>
              <w:pStyle w:val="BodyTable"/>
            </w:pPr>
          </w:p>
        </w:tc>
      </w:tr>
      <w:tr w:rsidR="004C11A5" w14:paraId="1026C9DB" w14:textId="77777777" w:rsidTr="00590CD5">
        <w:trPr>
          <w:trHeight w:val="339"/>
        </w:trPr>
        <w:tc>
          <w:tcPr>
            <w:tcW w:w="1951" w:type="dxa"/>
            <w:vMerge/>
          </w:tcPr>
          <w:p w14:paraId="4DE55AE2" w14:textId="77777777" w:rsidR="00C13C25" w:rsidRDefault="00C13C25" w:rsidP="009E779B">
            <w:pPr>
              <w:pStyle w:val="BodyTable"/>
            </w:pPr>
          </w:p>
        </w:tc>
        <w:tc>
          <w:tcPr>
            <w:tcW w:w="3645" w:type="dxa"/>
            <w:vMerge/>
          </w:tcPr>
          <w:p w14:paraId="72DC7D58" w14:textId="77777777" w:rsidR="00C13C25" w:rsidRDefault="00C13C25" w:rsidP="006B67EB">
            <w:pPr>
              <w:pStyle w:val="BodyTable"/>
            </w:pPr>
          </w:p>
        </w:tc>
        <w:tc>
          <w:tcPr>
            <w:tcW w:w="3646" w:type="dxa"/>
            <w:tcBorders>
              <w:top w:val="single" w:sz="4" w:space="0" w:color="auto"/>
              <w:bottom w:val="single" w:sz="4" w:space="0" w:color="auto"/>
            </w:tcBorders>
          </w:tcPr>
          <w:p w14:paraId="0FC192BB" w14:textId="77777777" w:rsidR="00C13C25" w:rsidRDefault="00C13C25" w:rsidP="009E779B">
            <w:pPr>
              <w:pStyle w:val="BodyTable"/>
            </w:pPr>
          </w:p>
        </w:tc>
      </w:tr>
      <w:tr w:rsidR="004C11A5" w14:paraId="567D3805" w14:textId="77777777" w:rsidTr="00590CD5">
        <w:trPr>
          <w:trHeight w:val="339"/>
        </w:trPr>
        <w:tc>
          <w:tcPr>
            <w:tcW w:w="1951" w:type="dxa"/>
            <w:vMerge/>
          </w:tcPr>
          <w:p w14:paraId="65B7EDFD" w14:textId="77777777" w:rsidR="00590CD5" w:rsidRDefault="00590CD5" w:rsidP="009E779B">
            <w:pPr>
              <w:pStyle w:val="BodyTable"/>
            </w:pPr>
          </w:p>
        </w:tc>
        <w:tc>
          <w:tcPr>
            <w:tcW w:w="3645" w:type="dxa"/>
            <w:vMerge/>
          </w:tcPr>
          <w:p w14:paraId="5C31E8D0" w14:textId="77777777" w:rsidR="00590CD5" w:rsidRDefault="00590CD5" w:rsidP="006B67EB">
            <w:pPr>
              <w:pStyle w:val="BodyTable"/>
            </w:pPr>
          </w:p>
        </w:tc>
        <w:tc>
          <w:tcPr>
            <w:tcW w:w="3646" w:type="dxa"/>
            <w:tcBorders>
              <w:top w:val="single" w:sz="4" w:space="0" w:color="auto"/>
              <w:bottom w:val="single" w:sz="4" w:space="0" w:color="auto"/>
            </w:tcBorders>
          </w:tcPr>
          <w:p w14:paraId="01BD4E9B" w14:textId="77777777" w:rsidR="00590CD5" w:rsidRDefault="00590CD5" w:rsidP="009E779B">
            <w:pPr>
              <w:pStyle w:val="BodyTable"/>
            </w:pPr>
          </w:p>
        </w:tc>
      </w:tr>
      <w:tr w:rsidR="004C11A5" w14:paraId="1C417028" w14:textId="77777777" w:rsidTr="00590CD5">
        <w:trPr>
          <w:trHeight w:val="339"/>
        </w:trPr>
        <w:tc>
          <w:tcPr>
            <w:tcW w:w="1951" w:type="dxa"/>
            <w:vMerge/>
          </w:tcPr>
          <w:p w14:paraId="3B1A99B2" w14:textId="77777777" w:rsidR="00C13C25" w:rsidRDefault="00C13C25" w:rsidP="009E779B">
            <w:pPr>
              <w:pStyle w:val="BodyTable"/>
            </w:pPr>
          </w:p>
        </w:tc>
        <w:tc>
          <w:tcPr>
            <w:tcW w:w="3645" w:type="dxa"/>
            <w:vMerge/>
          </w:tcPr>
          <w:p w14:paraId="068711EB" w14:textId="77777777" w:rsidR="00C13C25" w:rsidRDefault="00C13C25" w:rsidP="006B67EB">
            <w:pPr>
              <w:pStyle w:val="BodyTable"/>
            </w:pPr>
          </w:p>
        </w:tc>
        <w:tc>
          <w:tcPr>
            <w:tcW w:w="3646" w:type="dxa"/>
            <w:tcBorders>
              <w:top w:val="single" w:sz="4" w:space="0" w:color="auto"/>
              <w:bottom w:val="single" w:sz="4" w:space="0" w:color="auto"/>
            </w:tcBorders>
          </w:tcPr>
          <w:p w14:paraId="06C70618" w14:textId="77777777" w:rsidR="00C13C25" w:rsidRDefault="00C13C25" w:rsidP="009E779B">
            <w:pPr>
              <w:pStyle w:val="BodyTable"/>
            </w:pPr>
          </w:p>
        </w:tc>
      </w:tr>
      <w:tr w:rsidR="004C11A5" w14:paraId="21027413" w14:textId="77777777" w:rsidTr="00590CD5">
        <w:trPr>
          <w:trHeight w:val="339"/>
        </w:trPr>
        <w:tc>
          <w:tcPr>
            <w:tcW w:w="1951" w:type="dxa"/>
            <w:vMerge/>
          </w:tcPr>
          <w:p w14:paraId="1578732B" w14:textId="77777777" w:rsidR="00C13C25" w:rsidRDefault="00C13C25" w:rsidP="009E779B">
            <w:pPr>
              <w:pStyle w:val="BodyTable"/>
            </w:pPr>
          </w:p>
        </w:tc>
        <w:tc>
          <w:tcPr>
            <w:tcW w:w="3645" w:type="dxa"/>
            <w:vMerge/>
          </w:tcPr>
          <w:p w14:paraId="48E6FAC8" w14:textId="77777777" w:rsidR="00C13C25" w:rsidRDefault="00C13C25" w:rsidP="006B67EB">
            <w:pPr>
              <w:pStyle w:val="BodyTable"/>
            </w:pPr>
          </w:p>
        </w:tc>
        <w:tc>
          <w:tcPr>
            <w:tcW w:w="3646" w:type="dxa"/>
            <w:tcBorders>
              <w:top w:val="single" w:sz="4" w:space="0" w:color="auto"/>
            </w:tcBorders>
          </w:tcPr>
          <w:p w14:paraId="602FB368" w14:textId="77777777" w:rsidR="00C13C25" w:rsidRDefault="00C13C25" w:rsidP="009E779B">
            <w:pPr>
              <w:pStyle w:val="BodyTable"/>
            </w:pPr>
          </w:p>
        </w:tc>
      </w:tr>
      <w:tr w:rsidR="004C11A5" w14:paraId="7113637C" w14:textId="77777777" w:rsidTr="00590CD5">
        <w:trPr>
          <w:trHeight w:val="341"/>
        </w:trPr>
        <w:tc>
          <w:tcPr>
            <w:tcW w:w="1951" w:type="dxa"/>
            <w:vMerge w:val="restart"/>
          </w:tcPr>
          <w:p w14:paraId="1E3818C1" w14:textId="68CC8921" w:rsidR="00C13C25" w:rsidRDefault="00525396" w:rsidP="009E779B">
            <w:pPr>
              <w:pStyle w:val="BodyTable"/>
            </w:pPr>
            <w:r>
              <w:t>Twelfth Recital</w:t>
            </w:r>
          </w:p>
        </w:tc>
        <w:tc>
          <w:tcPr>
            <w:tcW w:w="3645" w:type="dxa"/>
            <w:vMerge w:val="restart"/>
          </w:tcPr>
          <w:p w14:paraId="3007D05E" w14:textId="77777777" w:rsidR="00C13C25" w:rsidRDefault="00525396" w:rsidP="006B67EB">
            <w:pPr>
              <w:pStyle w:val="BodyTable"/>
            </w:pPr>
            <w:r>
              <w:t>TCDP Analysis</w:t>
            </w:r>
          </w:p>
          <w:p w14:paraId="691A67FF" w14:textId="4780929B" w:rsidR="00C13C25" w:rsidRPr="00590CD5" w:rsidRDefault="00525396" w:rsidP="006B67EB">
            <w:pPr>
              <w:pStyle w:val="BodyTable"/>
              <w:rPr>
                <w:i/>
                <w:iCs/>
              </w:rPr>
            </w:pPr>
            <w:r w:rsidRPr="00590CD5">
              <w:rPr>
                <w:i/>
                <w:iCs/>
              </w:rPr>
              <w:t>(State reference numbers and dates or other identifiers of the relevant documents.)</w:t>
            </w:r>
          </w:p>
        </w:tc>
        <w:tc>
          <w:tcPr>
            <w:tcW w:w="3646" w:type="dxa"/>
            <w:tcBorders>
              <w:bottom w:val="single" w:sz="4" w:space="0" w:color="auto"/>
            </w:tcBorders>
          </w:tcPr>
          <w:p w14:paraId="35149135" w14:textId="77777777" w:rsidR="00C13C25" w:rsidRDefault="00C13C25" w:rsidP="009E779B">
            <w:pPr>
              <w:pStyle w:val="BodyTable"/>
            </w:pPr>
          </w:p>
        </w:tc>
      </w:tr>
      <w:tr w:rsidR="004C11A5" w14:paraId="79A6F33E" w14:textId="77777777" w:rsidTr="00590CD5">
        <w:trPr>
          <w:trHeight w:val="341"/>
        </w:trPr>
        <w:tc>
          <w:tcPr>
            <w:tcW w:w="1951" w:type="dxa"/>
            <w:vMerge/>
          </w:tcPr>
          <w:p w14:paraId="064B6C4D" w14:textId="77777777" w:rsidR="00590CD5" w:rsidRDefault="00590CD5" w:rsidP="009E779B">
            <w:pPr>
              <w:pStyle w:val="BodyTable"/>
            </w:pPr>
          </w:p>
        </w:tc>
        <w:tc>
          <w:tcPr>
            <w:tcW w:w="3645" w:type="dxa"/>
            <w:vMerge/>
          </w:tcPr>
          <w:p w14:paraId="16867807" w14:textId="77777777" w:rsidR="00590CD5" w:rsidRDefault="00590CD5" w:rsidP="006B67EB">
            <w:pPr>
              <w:pStyle w:val="BodyTable"/>
            </w:pPr>
          </w:p>
        </w:tc>
        <w:tc>
          <w:tcPr>
            <w:tcW w:w="3646" w:type="dxa"/>
            <w:tcBorders>
              <w:bottom w:val="single" w:sz="4" w:space="0" w:color="auto"/>
            </w:tcBorders>
          </w:tcPr>
          <w:p w14:paraId="3FB764E8" w14:textId="77777777" w:rsidR="00590CD5" w:rsidRDefault="00590CD5" w:rsidP="009E779B">
            <w:pPr>
              <w:pStyle w:val="BodyTable"/>
            </w:pPr>
          </w:p>
        </w:tc>
      </w:tr>
      <w:tr w:rsidR="004C11A5" w14:paraId="430B405B" w14:textId="77777777" w:rsidTr="00590CD5">
        <w:trPr>
          <w:trHeight w:val="339"/>
        </w:trPr>
        <w:tc>
          <w:tcPr>
            <w:tcW w:w="1951" w:type="dxa"/>
            <w:vMerge/>
          </w:tcPr>
          <w:p w14:paraId="0F10ED3B" w14:textId="77777777" w:rsidR="00C13C25" w:rsidRDefault="00C13C25" w:rsidP="009E779B">
            <w:pPr>
              <w:pStyle w:val="BodyTable"/>
            </w:pPr>
          </w:p>
        </w:tc>
        <w:tc>
          <w:tcPr>
            <w:tcW w:w="3645" w:type="dxa"/>
            <w:vMerge/>
          </w:tcPr>
          <w:p w14:paraId="176999F2" w14:textId="77777777" w:rsidR="00C13C25" w:rsidRDefault="00C13C25" w:rsidP="006B67EB">
            <w:pPr>
              <w:pStyle w:val="BodyTable"/>
            </w:pPr>
          </w:p>
        </w:tc>
        <w:tc>
          <w:tcPr>
            <w:tcW w:w="3646" w:type="dxa"/>
            <w:tcBorders>
              <w:top w:val="single" w:sz="4" w:space="0" w:color="auto"/>
              <w:bottom w:val="single" w:sz="4" w:space="0" w:color="auto"/>
            </w:tcBorders>
          </w:tcPr>
          <w:p w14:paraId="4943A484" w14:textId="77777777" w:rsidR="00C13C25" w:rsidRDefault="00C13C25" w:rsidP="009E779B">
            <w:pPr>
              <w:pStyle w:val="BodyTable"/>
            </w:pPr>
          </w:p>
        </w:tc>
      </w:tr>
      <w:tr w:rsidR="004C11A5" w14:paraId="2C968575" w14:textId="77777777" w:rsidTr="00590CD5">
        <w:trPr>
          <w:trHeight w:val="339"/>
        </w:trPr>
        <w:tc>
          <w:tcPr>
            <w:tcW w:w="1951" w:type="dxa"/>
            <w:vMerge/>
          </w:tcPr>
          <w:p w14:paraId="21B0CC2F" w14:textId="77777777" w:rsidR="00C13C25" w:rsidRDefault="00C13C25" w:rsidP="009E779B">
            <w:pPr>
              <w:pStyle w:val="BodyTable"/>
            </w:pPr>
          </w:p>
        </w:tc>
        <w:tc>
          <w:tcPr>
            <w:tcW w:w="3645" w:type="dxa"/>
            <w:vMerge/>
          </w:tcPr>
          <w:p w14:paraId="1695FAD9" w14:textId="77777777" w:rsidR="00C13C25" w:rsidRDefault="00C13C25" w:rsidP="006B67EB">
            <w:pPr>
              <w:pStyle w:val="BodyTable"/>
            </w:pPr>
          </w:p>
        </w:tc>
        <w:tc>
          <w:tcPr>
            <w:tcW w:w="3646" w:type="dxa"/>
            <w:tcBorders>
              <w:top w:val="single" w:sz="4" w:space="0" w:color="auto"/>
              <w:bottom w:val="single" w:sz="4" w:space="0" w:color="auto"/>
            </w:tcBorders>
          </w:tcPr>
          <w:p w14:paraId="12C50D28" w14:textId="77777777" w:rsidR="00C13C25" w:rsidRDefault="00C13C25" w:rsidP="009E779B">
            <w:pPr>
              <w:pStyle w:val="BodyTable"/>
            </w:pPr>
          </w:p>
        </w:tc>
      </w:tr>
      <w:tr w:rsidR="004C11A5" w14:paraId="41387296" w14:textId="77777777" w:rsidTr="00590CD5">
        <w:trPr>
          <w:trHeight w:val="339"/>
        </w:trPr>
        <w:tc>
          <w:tcPr>
            <w:tcW w:w="1951" w:type="dxa"/>
            <w:vMerge/>
          </w:tcPr>
          <w:p w14:paraId="258AAFC0" w14:textId="77777777" w:rsidR="00C13C25" w:rsidRDefault="00C13C25" w:rsidP="009E779B">
            <w:pPr>
              <w:pStyle w:val="BodyTable"/>
            </w:pPr>
          </w:p>
        </w:tc>
        <w:tc>
          <w:tcPr>
            <w:tcW w:w="3645" w:type="dxa"/>
            <w:vMerge/>
          </w:tcPr>
          <w:p w14:paraId="54850ED9" w14:textId="77777777" w:rsidR="00C13C25" w:rsidRDefault="00C13C25" w:rsidP="006B67EB">
            <w:pPr>
              <w:pStyle w:val="BodyTable"/>
            </w:pPr>
          </w:p>
        </w:tc>
        <w:tc>
          <w:tcPr>
            <w:tcW w:w="3646" w:type="dxa"/>
            <w:tcBorders>
              <w:top w:val="single" w:sz="4" w:space="0" w:color="auto"/>
            </w:tcBorders>
          </w:tcPr>
          <w:p w14:paraId="0F977A38" w14:textId="77777777" w:rsidR="00C13C25" w:rsidRDefault="00C13C25" w:rsidP="009E779B">
            <w:pPr>
              <w:pStyle w:val="BodyTable"/>
            </w:pPr>
          </w:p>
        </w:tc>
      </w:tr>
      <w:tr w:rsidR="004C11A5" w14:paraId="2D27F06E" w14:textId="77777777" w:rsidTr="00590CD5">
        <w:tc>
          <w:tcPr>
            <w:tcW w:w="1951" w:type="dxa"/>
          </w:tcPr>
          <w:p w14:paraId="650A11B5" w14:textId="43BB5F79" w:rsidR="006B67EB" w:rsidRDefault="00525396" w:rsidP="009E779B">
            <w:pPr>
              <w:pStyle w:val="BodyTable"/>
            </w:pPr>
            <w:r>
              <w:t>Article 8</w:t>
            </w:r>
          </w:p>
        </w:tc>
        <w:tc>
          <w:tcPr>
            <w:tcW w:w="3645" w:type="dxa"/>
          </w:tcPr>
          <w:p w14:paraId="5AE17AB5" w14:textId="77777777" w:rsidR="006B67EB" w:rsidRDefault="00525396" w:rsidP="006B67EB">
            <w:pPr>
              <w:pStyle w:val="BodyTable"/>
            </w:pPr>
            <w:r>
              <w:t>Arbitration</w:t>
            </w:r>
          </w:p>
          <w:p w14:paraId="4E563428" w14:textId="5E5C642D" w:rsidR="00D53033" w:rsidRPr="00590CD5" w:rsidRDefault="00525396" w:rsidP="006B67EB">
            <w:pPr>
              <w:pStyle w:val="BodyTable"/>
              <w:rPr>
                <w:b/>
                <w:bCs/>
                <w:i/>
                <w:iCs/>
              </w:rPr>
            </w:pPr>
            <w:r w:rsidRPr="00590CD5">
              <w:rPr>
                <w:i/>
                <w:iCs/>
              </w:rPr>
              <w:t>(</w:t>
            </w:r>
            <w:proofErr w:type="gramStart"/>
            <w:r w:rsidRPr="00590CD5">
              <w:rPr>
                <w:i/>
                <w:iCs/>
              </w:rPr>
              <w:t>if</w:t>
            </w:r>
            <w:proofErr w:type="gramEnd"/>
            <w:r w:rsidRPr="00590CD5">
              <w:rPr>
                <w:i/>
                <w:iCs/>
              </w:rPr>
              <w:t xml:space="preserve"> neither entry is deleted, Article 8 and clause 9.3 to 9.8 do not apply. If disputes and differences are to be determined by arbitration and not by legal proceedings, it </w:t>
            </w:r>
            <w:r w:rsidRPr="00590CD5">
              <w:rPr>
                <w:i/>
                <w:iCs/>
                <w:u w:val="single"/>
              </w:rPr>
              <w:t>must</w:t>
            </w:r>
            <w:r w:rsidRPr="00590CD5">
              <w:rPr>
                <w:b/>
                <w:bCs/>
                <w:i/>
                <w:iCs/>
              </w:rPr>
              <w:t xml:space="preserve"> </w:t>
            </w:r>
            <w:r w:rsidRPr="00590CD5">
              <w:rPr>
                <w:i/>
                <w:iCs/>
              </w:rPr>
              <w:t>be stated that Article 8 and clauses 9.3 to 9.8 apply.)</w:t>
            </w:r>
          </w:p>
        </w:tc>
        <w:tc>
          <w:tcPr>
            <w:tcW w:w="3646" w:type="dxa"/>
          </w:tcPr>
          <w:p w14:paraId="1A26C522" w14:textId="77777777" w:rsidR="006B67EB" w:rsidRDefault="00525396" w:rsidP="009E779B">
            <w:pPr>
              <w:pStyle w:val="BodyTable"/>
            </w:pPr>
            <w:r>
              <w:t>Article 8 and clauses 9.3 to 9.8 (Arbitration)</w:t>
            </w:r>
          </w:p>
          <w:p w14:paraId="5C1BAF7B" w14:textId="21F8A13D" w:rsidR="00D53033" w:rsidRDefault="00525396" w:rsidP="009E779B">
            <w:pPr>
              <w:pStyle w:val="BodyTable"/>
            </w:pPr>
            <w:r>
              <w:t>*</w:t>
            </w:r>
            <w:r>
              <w:tab/>
              <w:t>apply/do not apply</w:t>
            </w:r>
          </w:p>
        </w:tc>
      </w:tr>
      <w:tr w:rsidR="004C11A5" w14:paraId="667ED2BE" w14:textId="77777777" w:rsidTr="00590CD5">
        <w:tc>
          <w:tcPr>
            <w:tcW w:w="1951" w:type="dxa"/>
          </w:tcPr>
          <w:p w14:paraId="33617D83" w14:textId="75A42A12" w:rsidR="00D53033" w:rsidRDefault="00525396" w:rsidP="009E779B">
            <w:pPr>
              <w:pStyle w:val="BodyTable"/>
            </w:pPr>
            <w:r>
              <w:t>1.1</w:t>
            </w:r>
          </w:p>
        </w:tc>
        <w:tc>
          <w:tcPr>
            <w:tcW w:w="3645" w:type="dxa"/>
          </w:tcPr>
          <w:p w14:paraId="3E18EB9F" w14:textId="0BFF8CB2" w:rsidR="00D53033" w:rsidRDefault="00525396" w:rsidP="006B67EB">
            <w:pPr>
              <w:pStyle w:val="BodyTable"/>
            </w:pPr>
            <w:r>
              <w:t>Base Date</w:t>
            </w:r>
          </w:p>
        </w:tc>
        <w:tc>
          <w:tcPr>
            <w:tcW w:w="3646" w:type="dxa"/>
            <w:tcBorders>
              <w:bottom w:val="single" w:sz="4" w:space="0" w:color="auto"/>
            </w:tcBorders>
          </w:tcPr>
          <w:p w14:paraId="5D141537" w14:textId="77777777" w:rsidR="00D53033" w:rsidRDefault="00D53033" w:rsidP="009E779B">
            <w:pPr>
              <w:pStyle w:val="BodyTable"/>
            </w:pPr>
          </w:p>
        </w:tc>
      </w:tr>
      <w:tr w:rsidR="004C11A5" w14:paraId="433DB907" w14:textId="77777777" w:rsidTr="00590CD5">
        <w:tc>
          <w:tcPr>
            <w:tcW w:w="9242" w:type="dxa"/>
            <w:gridSpan w:val="3"/>
          </w:tcPr>
          <w:p w14:paraId="41CF27FC" w14:textId="77777777" w:rsidR="00590CD5" w:rsidRDefault="00590CD5" w:rsidP="009E779B">
            <w:pPr>
              <w:pStyle w:val="BodyTable"/>
            </w:pPr>
          </w:p>
        </w:tc>
      </w:tr>
      <w:tr w:rsidR="004C11A5" w14:paraId="01F9EE19" w14:textId="77777777" w:rsidTr="00590CD5">
        <w:trPr>
          <w:trHeight w:val="274"/>
        </w:trPr>
        <w:tc>
          <w:tcPr>
            <w:tcW w:w="1951" w:type="dxa"/>
            <w:vMerge w:val="restart"/>
          </w:tcPr>
          <w:p w14:paraId="32E8609E" w14:textId="257C3AB7" w:rsidR="00C13C25" w:rsidRDefault="00525396" w:rsidP="009E779B">
            <w:pPr>
              <w:pStyle w:val="BodyTable"/>
            </w:pPr>
            <w:r>
              <w:t>1.1</w:t>
            </w:r>
          </w:p>
        </w:tc>
        <w:tc>
          <w:tcPr>
            <w:tcW w:w="3645" w:type="dxa"/>
            <w:vMerge w:val="restart"/>
          </w:tcPr>
          <w:p w14:paraId="02F22DF0" w14:textId="77777777" w:rsidR="00C13C25" w:rsidRDefault="00525396" w:rsidP="006B67EB">
            <w:pPr>
              <w:pStyle w:val="BodyTable"/>
            </w:pPr>
            <w:r>
              <w:t>BIM Protocol (where applicable)</w:t>
            </w:r>
          </w:p>
          <w:p w14:paraId="17CF6238" w14:textId="4EF3CDDB" w:rsidR="00C13C25" w:rsidRPr="00590CD5" w:rsidRDefault="00525396" w:rsidP="006B67EB">
            <w:pPr>
              <w:pStyle w:val="BodyTable"/>
              <w:rPr>
                <w:i/>
                <w:iCs/>
              </w:rPr>
            </w:pPr>
            <w:r w:rsidRPr="00590CD5">
              <w:rPr>
                <w:i/>
                <w:iCs/>
              </w:rPr>
              <w:t xml:space="preserve">(State title, edition, </w:t>
            </w:r>
            <w:proofErr w:type="gramStart"/>
            <w:r w:rsidRPr="00590CD5">
              <w:rPr>
                <w:i/>
                <w:iCs/>
              </w:rPr>
              <w:t>date</w:t>
            </w:r>
            <w:proofErr w:type="gramEnd"/>
            <w:r w:rsidRPr="00590CD5">
              <w:rPr>
                <w:i/>
                <w:iCs/>
              </w:rPr>
              <w:t xml:space="preserve"> or other identifiers of the relevant documents.)</w:t>
            </w:r>
          </w:p>
        </w:tc>
        <w:tc>
          <w:tcPr>
            <w:tcW w:w="3646" w:type="dxa"/>
            <w:tcBorders>
              <w:bottom w:val="single" w:sz="4" w:space="0" w:color="auto"/>
            </w:tcBorders>
          </w:tcPr>
          <w:p w14:paraId="09F7C980" w14:textId="77777777" w:rsidR="00C13C25" w:rsidRDefault="00C13C25" w:rsidP="009E779B">
            <w:pPr>
              <w:pStyle w:val="BodyTable"/>
            </w:pPr>
          </w:p>
        </w:tc>
      </w:tr>
      <w:tr w:rsidR="004C11A5" w14:paraId="5A2D7490" w14:textId="77777777" w:rsidTr="00590CD5">
        <w:trPr>
          <w:trHeight w:val="274"/>
        </w:trPr>
        <w:tc>
          <w:tcPr>
            <w:tcW w:w="1951" w:type="dxa"/>
            <w:vMerge/>
          </w:tcPr>
          <w:p w14:paraId="7E004E21" w14:textId="77777777" w:rsidR="00590CD5" w:rsidRDefault="00590CD5" w:rsidP="009E779B">
            <w:pPr>
              <w:pStyle w:val="BodyTable"/>
            </w:pPr>
          </w:p>
        </w:tc>
        <w:tc>
          <w:tcPr>
            <w:tcW w:w="3645" w:type="dxa"/>
            <w:vMerge/>
          </w:tcPr>
          <w:p w14:paraId="6CC2378E" w14:textId="77777777" w:rsidR="00590CD5" w:rsidRDefault="00590CD5" w:rsidP="006B67EB">
            <w:pPr>
              <w:pStyle w:val="BodyTable"/>
            </w:pPr>
          </w:p>
        </w:tc>
        <w:tc>
          <w:tcPr>
            <w:tcW w:w="3646" w:type="dxa"/>
            <w:tcBorders>
              <w:bottom w:val="single" w:sz="4" w:space="0" w:color="auto"/>
            </w:tcBorders>
          </w:tcPr>
          <w:p w14:paraId="71DA2E41" w14:textId="77777777" w:rsidR="00590CD5" w:rsidRDefault="00590CD5" w:rsidP="009E779B">
            <w:pPr>
              <w:pStyle w:val="BodyTable"/>
            </w:pPr>
          </w:p>
        </w:tc>
      </w:tr>
      <w:tr w:rsidR="004C11A5" w14:paraId="4DD3E3A6" w14:textId="77777777" w:rsidTr="00590CD5">
        <w:trPr>
          <w:trHeight w:val="271"/>
        </w:trPr>
        <w:tc>
          <w:tcPr>
            <w:tcW w:w="1951" w:type="dxa"/>
            <w:vMerge/>
          </w:tcPr>
          <w:p w14:paraId="7AB3F6D0" w14:textId="77777777" w:rsidR="00C13C25" w:rsidRDefault="00C13C25" w:rsidP="009E779B">
            <w:pPr>
              <w:pStyle w:val="BodyTable"/>
            </w:pPr>
          </w:p>
        </w:tc>
        <w:tc>
          <w:tcPr>
            <w:tcW w:w="3645" w:type="dxa"/>
            <w:vMerge/>
          </w:tcPr>
          <w:p w14:paraId="6510803F" w14:textId="77777777" w:rsidR="00C13C25" w:rsidRDefault="00C13C25" w:rsidP="006B67EB">
            <w:pPr>
              <w:pStyle w:val="BodyTable"/>
            </w:pPr>
          </w:p>
        </w:tc>
        <w:tc>
          <w:tcPr>
            <w:tcW w:w="3646" w:type="dxa"/>
            <w:tcBorders>
              <w:top w:val="single" w:sz="4" w:space="0" w:color="auto"/>
              <w:bottom w:val="single" w:sz="4" w:space="0" w:color="auto"/>
            </w:tcBorders>
          </w:tcPr>
          <w:p w14:paraId="4514E64D" w14:textId="77777777" w:rsidR="00C13C25" w:rsidRDefault="00C13C25" w:rsidP="009E779B">
            <w:pPr>
              <w:pStyle w:val="BodyTable"/>
            </w:pPr>
          </w:p>
        </w:tc>
      </w:tr>
      <w:tr w:rsidR="004C11A5" w14:paraId="2DE868D9" w14:textId="77777777" w:rsidTr="00590CD5">
        <w:trPr>
          <w:trHeight w:val="271"/>
        </w:trPr>
        <w:tc>
          <w:tcPr>
            <w:tcW w:w="1951" w:type="dxa"/>
            <w:vMerge/>
          </w:tcPr>
          <w:p w14:paraId="54D142AD" w14:textId="77777777" w:rsidR="00C13C25" w:rsidRDefault="00C13C25" w:rsidP="009E779B">
            <w:pPr>
              <w:pStyle w:val="BodyTable"/>
            </w:pPr>
          </w:p>
        </w:tc>
        <w:tc>
          <w:tcPr>
            <w:tcW w:w="3645" w:type="dxa"/>
            <w:vMerge/>
          </w:tcPr>
          <w:p w14:paraId="7AF7CBD9" w14:textId="77777777" w:rsidR="00C13C25" w:rsidRDefault="00C13C25" w:rsidP="006B67EB">
            <w:pPr>
              <w:pStyle w:val="BodyTable"/>
            </w:pPr>
          </w:p>
        </w:tc>
        <w:tc>
          <w:tcPr>
            <w:tcW w:w="3646" w:type="dxa"/>
            <w:tcBorders>
              <w:top w:val="single" w:sz="4" w:space="0" w:color="auto"/>
              <w:bottom w:val="single" w:sz="4" w:space="0" w:color="auto"/>
            </w:tcBorders>
          </w:tcPr>
          <w:p w14:paraId="0F543E58" w14:textId="77777777" w:rsidR="00C13C25" w:rsidRDefault="00C13C25" w:rsidP="009E779B">
            <w:pPr>
              <w:pStyle w:val="BodyTable"/>
            </w:pPr>
          </w:p>
        </w:tc>
      </w:tr>
      <w:tr w:rsidR="004C11A5" w14:paraId="7FB887D0" w14:textId="77777777" w:rsidTr="00590CD5">
        <w:trPr>
          <w:trHeight w:val="271"/>
        </w:trPr>
        <w:tc>
          <w:tcPr>
            <w:tcW w:w="1951" w:type="dxa"/>
            <w:vMerge/>
          </w:tcPr>
          <w:p w14:paraId="480B0D1F" w14:textId="77777777" w:rsidR="00C13C25" w:rsidRDefault="00C13C25" w:rsidP="009E779B">
            <w:pPr>
              <w:pStyle w:val="BodyTable"/>
            </w:pPr>
          </w:p>
        </w:tc>
        <w:tc>
          <w:tcPr>
            <w:tcW w:w="3645" w:type="dxa"/>
            <w:vMerge/>
          </w:tcPr>
          <w:p w14:paraId="6B033241" w14:textId="77777777" w:rsidR="00C13C25" w:rsidRDefault="00C13C25" w:rsidP="006B67EB">
            <w:pPr>
              <w:pStyle w:val="BodyTable"/>
            </w:pPr>
          </w:p>
        </w:tc>
        <w:tc>
          <w:tcPr>
            <w:tcW w:w="3646" w:type="dxa"/>
            <w:tcBorders>
              <w:top w:val="single" w:sz="4" w:space="0" w:color="auto"/>
            </w:tcBorders>
          </w:tcPr>
          <w:p w14:paraId="74ABD934" w14:textId="77777777" w:rsidR="00C13C25" w:rsidRDefault="00C13C25" w:rsidP="009E779B">
            <w:pPr>
              <w:pStyle w:val="BodyTable"/>
            </w:pPr>
          </w:p>
        </w:tc>
      </w:tr>
      <w:tr w:rsidR="004C11A5" w14:paraId="5998630A" w14:textId="77777777" w:rsidTr="00590CD5">
        <w:trPr>
          <w:trHeight w:val="206"/>
        </w:trPr>
        <w:tc>
          <w:tcPr>
            <w:tcW w:w="1951" w:type="dxa"/>
            <w:vMerge w:val="restart"/>
          </w:tcPr>
          <w:p w14:paraId="0EADBB06" w14:textId="538D1F04" w:rsidR="00C13C25" w:rsidRDefault="00525396" w:rsidP="009E779B">
            <w:pPr>
              <w:pStyle w:val="BodyTable"/>
            </w:pPr>
            <w:r>
              <w:t>1.1</w:t>
            </w:r>
          </w:p>
        </w:tc>
        <w:tc>
          <w:tcPr>
            <w:tcW w:w="3645" w:type="dxa"/>
            <w:vMerge w:val="restart"/>
          </w:tcPr>
          <w:p w14:paraId="6C944102" w14:textId="77777777" w:rsidR="00C13C25" w:rsidRDefault="00525396" w:rsidP="006B67EB">
            <w:pPr>
              <w:pStyle w:val="BodyTable"/>
            </w:pPr>
            <w:r>
              <w:t>Employer’s Representative</w:t>
            </w:r>
          </w:p>
          <w:p w14:paraId="39EC9D09" w14:textId="7B224392" w:rsidR="00C13C25" w:rsidRPr="00590CD5" w:rsidRDefault="00525396" w:rsidP="006B67EB">
            <w:pPr>
              <w:pStyle w:val="BodyTable"/>
              <w:rPr>
                <w:i/>
                <w:iCs/>
              </w:rPr>
            </w:pPr>
            <w:r w:rsidRPr="00590CD5">
              <w:rPr>
                <w:i/>
                <w:iCs/>
              </w:rPr>
              <w:t>(State name and address)</w:t>
            </w:r>
          </w:p>
        </w:tc>
        <w:tc>
          <w:tcPr>
            <w:tcW w:w="3646" w:type="dxa"/>
            <w:tcBorders>
              <w:bottom w:val="single" w:sz="4" w:space="0" w:color="auto"/>
            </w:tcBorders>
          </w:tcPr>
          <w:p w14:paraId="45514387" w14:textId="77777777" w:rsidR="00C13C25" w:rsidRDefault="00C13C25" w:rsidP="009E779B">
            <w:pPr>
              <w:pStyle w:val="BodyTable"/>
            </w:pPr>
          </w:p>
        </w:tc>
      </w:tr>
      <w:tr w:rsidR="004C11A5" w14:paraId="032C6809" w14:textId="77777777" w:rsidTr="00590CD5">
        <w:trPr>
          <w:trHeight w:val="206"/>
        </w:trPr>
        <w:tc>
          <w:tcPr>
            <w:tcW w:w="1951" w:type="dxa"/>
            <w:vMerge/>
          </w:tcPr>
          <w:p w14:paraId="493DAD4B" w14:textId="77777777" w:rsidR="00590CD5" w:rsidRDefault="00590CD5" w:rsidP="009E779B">
            <w:pPr>
              <w:pStyle w:val="BodyTable"/>
            </w:pPr>
          </w:p>
        </w:tc>
        <w:tc>
          <w:tcPr>
            <w:tcW w:w="3645" w:type="dxa"/>
            <w:vMerge/>
          </w:tcPr>
          <w:p w14:paraId="5E2DFDDF" w14:textId="77777777" w:rsidR="00590CD5" w:rsidRDefault="00590CD5" w:rsidP="006B67EB">
            <w:pPr>
              <w:pStyle w:val="BodyTable"/>
            </w:pPr>
          </w:p>
        </w:tc>
        <w:tc>
          <w:tcPr>
            <w:tcW w:w="3646" w:type="dxa"/>
            <w:tcBorders>
              <w:top w:val="single" w:sz="4" w:space="0" w:color="auto"/>
              <w:bottom w:val="single" w:sz="4" w:space="0" w:color="auto"/>
            </w:tcBorders>
          </w:tcPr>
          <w:p w14:paraId="257135DF" w14:textId="77777777" w:rsidR="00590CD5" w:rsidRDefault="00590CD5" w:rsidP="009E779B">
            <w:pPr>
              <w:pStyle w:val="BodyTable"/>
            </w:pPr>
          </w:p>
        </w:tc>
      </w:tr>
      <w:tr w:rsidR="004C11A5" w14:paraId="1F491B8A" w14:textId="77777777" w:rsidTr="00590CD5">
        <w:trPr>
          <w:trHeight w:val="203"/>
        </w:trPr>
        <w:tc>
          <w:tcPr>
            <w:tcW w:w="1951" w:type="dxa"/>
            <w:vMerge/>
          </w:tcPr>
          <w:p w14:paraId="171ED74E" w14:textId="77777777" w:rsidR="00C13C25" w:rsidRDefault="00C13C25" w:rsidP="009E779B">
            <w:pPr>
              <w:pStyle w:val="BodyTable"/>
            </w:pPr>
          </w:p>
        </w:tc>
        <w:tc>
          <w:tcPr>
            <w:tcW w:w="3645" w:type="dxa"/>
            <w:vMerge/>
          </w:tcPr>
          <w:p w14:paraId="153688DB" w14:textId="77777777" w:rsidR="00C13C25" w:rsidRDefault="00C13C25" w:rsidP="006B67EB">
            <w:pPr>
              <w:pStyle w:val="BodyTable"/>
            </w:pPr>
          </w:p>
        </w:tc>
        <w:tc>
          <w:tcPr>
            <w:tcW w:w="3646" w:type="dxa"/>
            <w:tcBorders>
              <w:top w:val="single" w:sz="4" w:space="0" w:color="auto"/>
              <w:bottom w:val="single" w:sz="4" w:space="0" w:color="auto"/>
            </w:tcBorders>
          </w:tcPr>
          <w:p w14:paraId="682CF1E7" w14:textId="77777777" w:rsidR="00C13C25" w:rsidRDefault="00C13C25" w:rsidP="009E779B">
            <w:pPr>
              <w:pStyle w:val="BodyTable"/>
            </w:pPr>
          </w:p>
        </w:tc>
      </w:tr>
      <w:tr w:rsidR="004C11A5" w14:paraId="141AFF42" w14:textId="77777777" w:rsidTr="00590CD5">
        <w:trPr>
          <w:trHeight w:val="203"/>
        </w:trPr>
        <w:tc>
          <w:tcPr>
            <w:tcW w:w="1951" w:type="dxa"/>
            <w:vMerge/>
          </w:tcPr>
          <w:p w14:paraId="52B230D5" w14:textId="77777777" w:rsidR="00C13C25" w:rsidRDefault="00C13C25" w:rsidP="009E779B">
            <w:pPr>
              <w:pStyle w:val="BodyTable"/>
            </w:pPr>
          </w:p>
        </w:tc>
        <w:tc>
          <w:tcPr>
            <w:tcW w:w="3645" w:type="dxa"/>
            <w:vMerge/>
          </w:tcPr>
          <w:p w14:paraId="190841F5" w14:textId="77777777" w:rsidR="00C13C25" w:rsidRDefault="00C13C25" w:rsidP="006B67EB">
            <w:pPr>
              <w:pStyle w:val="BodyTable"/>
            </w:pPr>
          </w:p>
        </w:tc>
        <w:tc>
          <w:tcPr>
            <w:tcW w:w="3646" w:type="dxa"/>
            <w:tcBorders>
              <w:top w:val="single" w:sz="4" w:space="0" w:color="auto"/>
              <w:bottom w:val="single" w:sz="4" w:space="0" w:color="auto"/>
            </w:tcBorders>
          </w:tcPr>
          <w:p w14:paraId="6CD72107" w14:textId="77777777" w:rsidR="00C13C25" w:rsidRDefault="00C13C25" w:rsidP="009E779B">
            <w:pPr>
              <w:pStyle w:val="BodyTable"/>
            </w:pPr>
          </w:p>
        </w:tc>
      </w:tr>
      <w:tr w:rsidR="004C11A5" w14:paraId="4E09A52D" w14:textId="77777777" w:rsidTr="00590CD5">
        <w:trPr>
          <w:trHeight w:val="203"/>
        </w:trPr>
        <w:tc>
          <w:tcPr>
            <w:tcW w:w="1951" w:type="dxa"/>
            <w:vMerge/>
          </w:tcPr>
          <w:p w14:paraId="6ABF483D" w14:textId="77777777" w:rsidR="00C13C25" w:rsidRDefault="00C13C25" w:rsidP="009E779B">
            <w:pPr>
              <w:pStyle w:val="BodyTable"/>
            </w:pPr>
          </w:p>
        </w:tc>
        <w:tc>
          <w:tcPr>
            <w:tcW w:w="3645" w:type="dxa"/>
            <w:vMerge/>
          </w:tcPr>
          <w:p w14:paraId="47432E04" w14:textId="77777777" w:rsidR="00C13C25" w:rsidRDefault="00C13C25" w:rsidP="006B67EB">
            <w:pPr>
              <w:pStyle w:val="BodyTable"/>
            </w:pPr>
          </w:p>
        </w:tc>
        <w:tc>
          <w:tcPr>
            <w:tcW w:w="3646" w:type="dxa"/>
            <w:tcBorders>
              <w:top w:val="single" w:sz="4" w:space="0" w:color="auto"/>
            </w:tcBorders>
          </w:tcPr>
          <w:p w14:paraId="774931D5" w14:textId="77777777" w:rsidR="00C13C25" w:rsidRDefault="00C13C25" w:rsidP="009E779B">
            <w:pPr>
              <w:pStyle w:val="BodyTable"/>
            </w:pPr>
          </w:p>
        </w:tc>
      </w:tr>
      <w:tr w:rsidR="004C11A5" w14:paraId="46821005" w14:textId="77777777" w:rsidTr="00A76F2B">
        <w:trPr>
          <w:trHeight w:val="317"/>
        </w:trPr>
        <w:tc>
          <w:tcPr>
            <w:tcW w:w="1951" w:type="dxa"/>
            <w:vMerge w:val="restart"/>
          </w:tcPr>
          <w:p w14:paraId="28490AAA" w14:textId="25C8EE8A" w:rsidR="00C13C25" w:rsidRDefault="00525396" w:rsidP="009E779B">
            <w:pPr>
              <w:pStyle w:val="BodyTable"/>
            </w:pPr>
            <w:r>
              <w:lastRenderedPageBreak/>
              <w:t>1.7</w:t>
            </w:r>
          </w:p>
        </w:tc>
        <w:tc>
          <w:tcPr>
            <w:tcW w:w="3645" w:type="dxa"/>
            <w:vMerge w:val="restart"/>
          </w:tcPr>
          <w:p w14:paraId="5AF633FA" w14:textId="77777777" w:rsidR="00C13C25" w:rsidRDefault="00525396" w:rsidP="006B67EB">
            <w:pPr>
              <w:pStyle w:val="BodyTable"/>
            </w:pPr>
            <w:r>
              <w:t>Addresses for service of notices by the Parties</w:t>
            </w:r>
          </w:p>
          <w:p w14:paraId="152AF646" w14:textId="59F3E735" w:rsidR="00C13C25" w:rsidRPr="00A76F2B" w:rsidRDefault="00525396" w:rsidP="006B67EB">
            <w:pPr>
              <w:pStyle w:val="BodyTable"/>
              <w:rPr>
                <w:i/>
                <w:iCs/>
              </w:rPr>
            </w:pPr>
            <w:r w:rsidRPr="00A76F2B">
              <w:rPr>
                <w:i/>
                <w:iCs/>
              </w:rPr>
              <w:t>(If none is stated, the address in each case, subject co clause 1.7.3, shall be that shown at the commencement of the Agreement.)</w:t>
            </w:r>
          </w:p>
        </w:tc>
        <w:tc>
          <w:tcPr>
            <w:tcW w:w="3646" w:type="dxa"/>
          </w:tcPr>
          <w:p w14:paraId="2C369F17" w14:textId="7DE1D778" w:rsidR="00C13C25" w:rsidRDefault="00525396" w:rsidP="009E779B">
            <w:pPr>
              <w:pStyle w:val="BodyTable"/>
            </w:pPr>
            <w:r>
              <w:t>Employer ______________________</w:t>
            </w:r>
          </w:p>
        </w:tc>
      </w:tr>
      <w:tr w:rsidR="004C11A5" w14:paraId="28DB5990" w14:textId="77777777" w:rsidTr="00A76F2B">
        <w:trPr>
          <w:trHeight w:val="317"/>
        </w:trPr>
        <w:tc>
          <w:tcPr>
            <w:tcW w:w="1951" w:type="dxa"/>
            <w:vMerge/>
          </w:tcPr>
          <w:p w14:paraId="48A66CEA" w14:textId="77777777" w:rsidR="00C13C25" w:rsidRDefault="00C13C25" w:rsidP="009E779B">
            <w:pPr>
              <w:pStyle w:val="BodyTable"/>
            </w:pPr>
          </w:p>
        </w:tc>
        <w:tc>
          <w:tcPr>
            <w:tcW w:w="3645" w:type="dxa"/>
            <w:vMerge/>
          </w:tcPr>
          <w:p w14:paraId="33AD1C5C" w14:textId="77777777" w:rsidR="00C13C25" w:rsidRDefault="00C13C25" w:rsidP="006B67EB">
            <w:pPr>
              <w:pStyle w:val="BodyTable"/>
            </w:pPr>
          </w:p>
        </w:tc>
        <w:tc>
          <w:tcPr>
            <w:tcW w:w="3646" w:type="dxa"/>
            <w:tcBorders>
              <w:bottom w:val="single" w:sz="4" w:space="0" w:color="auto"/>
            </w:tcBorders>
          </w:tcPr>
          <w:p w14:paraId="1325B69D" w14:textId="77777777" w:rsidR="00C13C25" w:rsidRDefault="00C13C25" w:rsidP="009E779B">
            <w:pPr>
              <w:pStyle w:val="BodyTable"/>
            </w:pPr>
          </w:p>
        </w:tc>
      </w:tr>
      <w:tr w:rsidR="004C11A5" w14:paraId="32B024E4" w14:textId="77777777" w:rsidTr="00A76F2B">
        <w:trPr>
          <w:trHeight w:val="317"/>
        </w:trPr>
        <w:tc>
          <w:tcPr>
            <w:tcW w:w="1951" w:type="dxa"/>
            <w:vMerge/>
          </w:tcPr>
          <w:p w14:paraId="0207A975" w14:textId="77777777" w:rsidR="00C13C25" w:rsidRDefault="00C13C25" w:rsidP="009E779B">
            <w:pPr>
              <w:pStyle w:val="BodyTable"/>
            </w:pPr>
          </w:p>
        </w:tc>
        <w:tc>
          <w:tcPr>
            <w:tcW w:w="3645" w:type="dxa"/>
            <w:vMerge/>
          </w:tcPr>
          <w:p w14:paraId="7AFC8D32" w14:textId="77777777" w:rsidR="00C13C25" w:rsidRDefault="00C13C25" w:rsidP="006B67EB">
            <w:pPr>
              <w:pStyle w:val="BodyTable"/>
            </w:pPr>
          </w:p>
        </w:tc>
        <w:tc>
          <w:tcPr>
            <w:tcW w:w="3646" w:type="dxa"/>
            <w:tcBorders>
              <w:top w:val="single" w:sz="4" w:space="0" w:color="auto"/>
              <w:bottom w:val="single" w:sz="4" w:space="0" w:color="auto"/>
            </w:tcBorders>
          </w:tcPr>
          <w:p w14:paraId="45C1B100" w14:textId="77777777" w:rsidR="00C13C25" w:rsidRDefault="00C13C25" w:rsidP="009E779B">
            <w:pPr>
              <w:pStyle w:val="BodyTable"/>
            </w:pPr>
          </w:p>
        </w:tc>
      </w:tr>
      <w:tr w:rsidR="004C11A5" w14:paraId="23CEA5A2" w14:textId="77777777" w:rsidTr="00A76F2B">
        <w:trPr>
          <w:trHeight w:val="317"/>
        </w:trPr>
        <w:tc>
          <w:tcPr>
            <w:tcW w:w="1951" w:type="dxa"/>
            <w:vMerge/>
          </w:tcPr>
          <w:p w14:paraId="2A841B24" w14:textId="77777777" w:rsidR="00C13C25" w:rsidRDefault="00C13C25" w:rsidP="009E779B">
            <w:pPr>
              <w:pStyle w:val="BodyTable"/>
            </w:pPr>
          </w:p>
        </w:tc>
        <w:tc>
          <w:tcPr>
            <w:tcW w:w="3645" w:type="dxa"/>
            <w:vMerge/>
          </w:tcPr>
          <w:p w14:paraId="29120587" w14:textId="77777777" w:rsidR="00C13C25" w:rsidRDefault="00C13C25" w:rsidP="006B67EB">
            <w:pPr>
              <w:pStyle w:val="BodyTable"/>
            </w:pPr>
          </w:p>
        </w:tc>
        <w:tc>
          <w:tcPr>
            <w:tcW w:w="3646" w:type="dxa"/>
            <w:tcBorders>
              <w:top w:val="single" w:sz="4" w:space="0" w:color="auto"/>
            </w:tcBorders>
          </w:tcPr>
          <w:p w14:paraId="336AD087" w14:textId="261C6875" w:rsidR="00C13C25" w:rsidRDefault="00525396" w:rsidP="009E779B">
            <w:pPr>
              <w:pStyle w:val="BodyTable"/>
            </w:pPr>
            <w:r>
              <w:br/>
              <w:t>Trade Contractor ________________</w:t>
            </w:r>
          </w:p>
        </w:tc>
      </w:tr>
      <w:tr w:rsidR="004C11A5" w14:paraId="7FE842E4" w14:textId="77777777" w:rsidTr="00A76F2B">
        <w:trPr>
          <w:trHeight w:val="317"/>
        </w:trPr>
        <w:tc>
          <w:tcPr>
            <w:tcW w:w="1951" w:type="dxa"/>
            <w:vMerge/>
          </w:tcPr>
          <w:p w14:paraId="49B5027B" w14:textId="77777777" w:rsidR="00C13C25" w:rsidRDefault="00C13C25" w:rsidP="009E779B">
            <w:pPr>
              <w:pStyle w:val="BodyTable"/>
            </w:pPr>
          </w:p>
        </w:tc>
        <w:tc>
          <w:tcPr>
            <w:tcW w:w="3645" w:type="dxa"/>
            <w:vMerge/>
          </w:tcPr>
          <w:p w14:paraId="402CFF3A" w14:textId="77777777" w:rsidR="00C13C25" w:rsidRDefault="00C13C25" w:rsidP="006B67EB">
            <w:pPr>
              <w:pStyle w:val="BodyTable"/>
            </w:pPr>
          </w:p>
        </w:tc>
        <w:tc>
          <w:tcPr>
            <w:tcW w:w="3646" w:type="dxa"/>
            <w:tcBorders>
              <w:bottom w:val="single" w:sz="4" w:space="0" w:color="auto"/>
            </w:tcBorders>
          </w:tcPr>
          <w:p w14:paraId="1948260B" w14:textId="77777777" w:rsidR="00C13C25" w:rsidRDefault="00C13C25" w:rsidP="009E779B">
            <w:pPr>
              <w:pStyle w:val="BodyTable"/>
            </w:pPr>
          </w:p>
        </w:tc>
      </w:tr>
      <w:tr w:rsidR="004C11A5" w14:paraId="16F9EF4E" w14:textId="77777777" w:rsidTr="00A76F2B">
        <w:trPr>
          <w:trHeight w:val="317"/>
        </w:trPr>
        <w:tc>
          <w:tcPr>
            <w:tcW w:w="1951" w:type="dxa"/>
            <w:vMerge/>
          </w:tcPr>
          <w:p w14:paraId="5982FFFB" w14:textId="77777777" w:rsidR="00A76F2B" w:rsidRDefault="00A76F2B" w:rsidP="009E779B">
            <w:pPr>
              <w:pStyle w:val="BodyTable"/>
            </w:pPr>
          </w:p>
        </w:tc>
        <w:tc>
          <w:tcPr>
            <w:tcW w:w="3645" w:type="dxa"/>
            <w:vMerge/>
          </w:tcPr>
          <w:p w14:paraId="11A3385F" w14:textId="77777777" w:rsidR="00A76F2B" w:rsidRDefault="00A76F2B" w:rsidP="006B67EB">
            <w:pPr>
              <w:pStyle w:val="BodyTable"/>
            </w:pPr>
          </w:p>
        </w:tc>
        <w:tc>
          <w:tcPr>
            <w:tcW w:w="3646" w:type="dxa"/>
            <w:tcBorders>
              <w:bottom w:val="single" w:sz="4" w:space="0" w:color="auto"/>
            </w:tcBorders>
          </w:tcPr>
          <w:p w14:paraId="3DB6557A" w14:textId="77777777" w:rsidR="00A76F2B" w:rsidRDefault="00A76F2B" w:rsidP="009E779B">
            <w:pPr>
              <w:pStyle w:val="BodyTable"/>
            </w:pPr>
          </w:p>
        </w:tc>
      </w:tr>
      <w:tr w:rsidR="004C11A5" w14:paraId="72522088" w14:textId="77777777" w:rsidTr="00A76F2B">
        <w:trPr>
          <w:trHeight w:val="317"/>
        </w:trPr>
        <w:tc>
          <w:tcPr>
            <w:tcW w:w="1951" w:type="dxa"/>
            <w:vMerge/>
          </w:tcPr>
          <w:p w14:paraId="0C5B2F4D" w14:textId="77777777" w:rsidR="00C13C25" w:rsidRDefault="00C13C25" w:rsidP="009E779B">
            <w:pPr>
              <w:pStyle w:val="BodyTable"/>
            </w:pPr>
          </w:p>
        </w:tc>
        <w:tc>
          <w:tcPr>
            <w:tcW w:w="3645" w:type="dxa"/>
            <w:vMerge/>
          </w:tcPr>
          <w:p w14:paraId="213243DD" w14:textId="77777777" w:rsidR="00C13C25" w:rsidRDefault="00C13C25" w:rsidP="006B67EB">
            <w:pPr>
              <w:pStyle w:val="BodyTable"/>
            </w:pPr>
          </w:p>
        </w:tc>
        <w:tc>
          <w:tcPr>
            <w:tcW w:w="3646" w:type="dxa"/>
            <w:tcBorders>
              <w:top w:val="single" w:sz="4" w:space="0" w:color="auto"/>
            </w:tcBorders>
          </w:tcPr>
          <w:p w14:paraId="2062332E" w14:textId="77777777" w:rsidR="00C13C25" w:rsidRDefault="00C13C25" w:rsidP="009E779B">
            <w:pPr>
              <w:pStyle w:val="BodyTable"/>
            </w:pPr>
          </w:p>
        </w:tc>
      </w:tr>
      <w:tr w:rsidR="004C11A5" w14:paraId="19FB2889" w14:textId="77777777" w:rsidTr="00A76F2B">
        <w:tc>
          <w:tcPr>
            <w:tcW w:w="1951" w:type="dxa"/>
          </w:tcPr>
          <w:p w14:paraId="7CC91593" w14:textId="2B27AC97" w:rsidR="00C21346" w:rsidRDefault="00525396" w:rsidP="009E779B">
            <w:pPr>
              <w:pStyle w:val="BodyTable"/>
            </w:pPr>
            <w:r>
              <w:t>2.8.1.2</w:t>
            </w:r>
          </w:p>
        </w:tc>
        <w:tc>
          <w:tcPr>
            <w:tcW w:w="3645" w:type="dxa"/>
          </w:tcPr>
          <w:p w14:paraId="494D9E44" w14:textId="5F9FB4A0" w:rsidR="00C21346" w:rsidRDefault="00525396" w:rsidP="006B67EB">
            <w:pPr>
              <w:pStyle w:val="BodyTable"/>
            </w:pPr>
            <w:r>
              <w:t>Master programme</w:t>
            </w:r>
          </w:p>
        </w:tc>
        <w:tc>
          <w:tcPr>
            <w:tcW w:w="3646" w:type="dxa"/>
          </w:tcPr>
          <w:p w14:paraId="5544FE71" w14:textId="77777777" w:rsidR="00C21346" w:rsidRDefault="00525396" w:rsidP="009E779B">
            <w:pPr>
              <w:pStyle w:val="BodyTable"/>
            </w:pPr>
            <w:r>
              <w:t>Critical paths</w:t>
            </w:r>
          </w:p>
          <w:p w14:paraId="41BD65E7" w14:textId="77EA83AD" w:rsidR="00C21346" w:rsidRDefault="00525396" w:rsidP="00DB34EC">
            <w:pPr>
              <w:pStyle w:val="BodyTable"/>
              <w:ind w:left="720" w:hanging="720"/>
            </w:pPr>
            <w:r>
              <w:t>*</w:t>
            </w:r>
            <w:r>
              <w:tab/>
              <w:t>are/are not required to be shown</w:t>
            </w:r>
          </w:p>
        </w:tc>
      </w:tr>
      <w:tr w:rsidR="004C11A5" w14:paraId="40BA1282" w14:textId="77777777" w:rsidTr="00A76F2B">
        <w:tc>
          <w:tcPr>
            <w:tcW w:w="1951" w:type="dxa"/>
          </w:tcPr>
          <w:p w14:paraId="4E78120F" w14:textId="140FC7DC" w:rsidR="00DB34EC" w:rsidRDefault="00525396" w:rsidP="009E779B">
            <w:pPr>
              <w:pStyle w:val="BodyTable"/>
            </w:pPr>
            <w:r>
              <w:t>2.12.1</w:t>
            </w:r>
          </w:p>
        </w:tc>
        <w:tc>
          <w:tcPr>
            <w:tcW w:w="3645" w:type="dxa"/>
          </w:tcPr>
          <w:p w14:paraId="5B23DD41" w14:textId="77777777" w:rsidR="00DB34EC" w:rsidRDefault="00525396" w:rsidP="006B67EB">
            <w:pPr>
              <w:pStyle w:val="BodyTable"/>
            </w:pPr>
            <w:r>
              <w:t>Bills of quantities – the method of measurement used is</w:t>
            </w:r>
          </w:p>
          <w:p w14:paraId="6F59A708" w14:textId="2E968DCD" w:rsidR="00DB34EC" w:rsidRPr="00A76F2B" w:rsidRDefault="00525396" w:rsidP="006B67EB">
            <w:pPr>
              <w:pStyle w:val="BodyTable"/>
              <w:rPr>
                <w:i/>
                <w:iCs/>
              </w:rPr>
            </w:pPr>
            <w:r w:rsidRPr="00A76F2B">
              <w:rPr>
                <w:i/>
                <w:iCs/>
              </w:rPr>
              <w:t>(Unless otherwise stated in the Trade Contract Documents, the form of the document shall be that published at the Base Date.)</w:t>
            </w:r>
          </w:p>
        </w:tc>
        <w:tc>
          <w:tcPr>
            <w:tcW w:w="3646" w:type="dxa"/>
            <w:tcBorders>
              <w:bottom w:val="single" w:sz="4" w:space="0" w:color="auto"/>
            </w:tcBorders>
          </w:tcPr>
          <w:p w14:paraId="28E042FF" w14:textId="77777777" w:rsidR="00DB34EC" w:rsidRDefault="00525396" w:rsidP="00DB34EC">
            <w:pPr>
              <w:pStyle w:val="BodyTable"/>
              <w:ind w:left="720" w:hanging="720"/>
            </w:pPr>
            <w:r>
              <w:t>*</w:t>
            </w:r>
            <w:r>
              <w:tab/>
            </w:r>
            <w:proofErr w:type="gramStart"/>
            <w:r>
              <w:t>the</w:t>
            </w:r>
            <w:proofErr w:type="gramEnd"/>
            <w:r>
              <w:t xml:space="preserve"> RICS Measurement Rules/</w:t>
            </w:r>
          </w:p>
          <w:p w14:paraId="28CA2A30" w14:textId="77777777" w:rsidR="00DB34EC" w:rsidRDefault="00525396" w:rsidP="00DB34EC">
            <w:pPr>
              <w:pStyle w:val="BodyTable"/>
              <w:ind w:left="720" w:hanging="720"/>
            </w:pPr>
            <w:r>
              <w:t>*</w:t>
            </w:r>
            <w:r>
              <w:tab/>
            </w:r>
            <w:proofErr w:type="gramStart"/>
            <w:r>
              <w:t>the</w:t>
            </w:r>
            <w:proofErr w:type="gramEnd"/>
            <w:r>
              <w:t xml:space="preserve"> Standard Method of Measurement for Civil Engineering/</w:t>
            </w:r>
          </w:p>
          <w:p w14:paraId="7629B009" w14:textId="77777777" w:rsidR="00DB34EC" w:rsidRDefault="00525396" w:rsidP="00DB34EC">
            <w:pPr>
              <w:pStyle w:val="BodyTable"/>
            </w:pPr>
            <w:r>
              <w:t>*</w:t>
            </w:r>
            <w:r>
              <w:tab/>
            </w:r>
          </w:p>
          <w:p w14:paraId="5D69D916" w14:textId="0D5E4FD7" w:rsidR="00A76F2B" w:rsidRDefault="00A76F2B" w:rsidP="00DB34EC">
            <w:pPr>
              <w:pStyle w:val="BodyTable"/>
            </w:pPr>
          </w:p>
        </w:tc>
      </w:tr>
      <w:tr w:rsidR="004C11A5" w14:paraId="02A988F1" w14:textId="77777777" w:rsidTr="00A76F2B">
        <w:tc>
          <w:tcPr>
            <w:tcW w:w="1951" w:type="dxa"/>
          </w:tcPr>
          <w:p w14:paraId="0F3623F0" w14:textId="77777777" w:rsidR="00A76F2B" w:rsidRDefault="00A76F2B" w:rsidP="009E779B">
            <w:pPr>
              <w:pStyle w:val="BodyTable"/>
            </w:pPr>
          </w:p>
        </w:tc>
        <w:tc>
          <w:tcPr>
            <w:tcW w:w="3645" w:type="dxa"/>
          </w:tcPr>
          <w:p w14:paraId="2B0D7106" w14:textId="77777777" w:rsidR="00A76F2B" w:rsidRDefault="00A76F2B" w:rsidP="006B67EB">
            <w:pPr>
              <w:pStyle w:val="BodyTable"/>
            </w:pPr>
          </w:p>
        </w:tc>
        <w:tc>
          <w:tcPr>
            <w:tcW w:w="3646" w:type="dxa"/>
            <w:tcBorders>
              <w:top w:val="single" w:sz="4" w:space="0" w:color="auto"/>
            </w:tcBorders>
          </w:tcPr>
          <w:p w14:paraId="3DB5CDEB" w14:textId="77777777" w:rsidR="00A76F2B" w:rsidRDefault="00A76F2B" w:rsidP="00DB34EC">
            <w:pPr>
              <w:pStyle w:val="BodyTable"/>
              <w:ind w:left="720" w:hanging="720"/>
            </w:pPr>
          </w:p>
        </w:tc>
      </w:tr>
      <w:tr w:rsidR="004C11A5" w14:paraId="61413E1C" w14:textId="77777777" w:rsidTr="00590CD5">
        <w:tc>
          <w:tcPr>
            <w:tcW w:w="1951" w:type="dxa"/>
          </w:tcPr>
          <w:p w14:paraId="6D79E76D" w14:textId="4C02EBA8" w:rsidR="00DB34EC" w:rsidRDefault="00525396" w:rsidP="009E779B">
            <w:pPr>
              <w:pStyle w:val="BodyTable"/>
            </w:pPr>
            <w:r>
              <w:t>2.18.3</w:t>
            </w:r>
          </w:p>
        </w:tc>
        <w:tc>
          <w:tcPr>
            <w:tcW w:w="3645" w:type="dxa"/>
          </w:tcPr>
          <w:p w14:paraId="528EC6D1" w14:textId="77777777" w:rsidR="00DB34EC" w:rsidRDefault="00525396" w:rsidP="006B67EB">
            <w:pPr>
              <w:pStyle w:val="BodyTable"/>
            </w:pPr>
            <w:r>
              <w:t>Trade Contractor’s Designed Portion: limit of Trade Contractor’s liability for loss of use etc.</w:t>
            </w:r>
          </w:p>
          <w:p w14:paraId="78B02E11" w14:textId="05D893E1" w:rsidR="00DB34EC" w:rsidRDefault="00525396" w:rsidP="006B67EB">
            <w:pPr>
              <w:pStyle w:val="BodyTable"/>
            </w:pPr>
            <w:r>
              <w:t>(</w:t>
            </w:r>
            <w:proofErr w:type="gramStart"/>
            <w:r>
              <w:t>if</w:t>
            </w:r>
            <w:proofErr w:type="gramEnd"/>
            <w:r>
              <w:t xml:space="preserve"> any)</w:t>
            </w:r>
          </w:p>
        </w:tc>
        <w:tc>
          <w:tcPr>
            <w:tcW w:w="3646" w:type="dxa"/>
          </w:tcPr>
          <w:p w14:paraId="19E42A8E" w14:textId="447B1CDD" w:rsidR="00DB34EC" w:rsidRDefault="00525396" w:rsidP="00DB34EC">
            <w:pPr>
              <w:pStyle w:val="BodyTable"/>
              <w:ind w:left="720" w:hanging="720"/>
            </w:pPr>
            <w:r>
              <w:t>£</w:t>
            </w:r>
            <w:r w:rsidR="007A0D1D">
              <w:t xml:space="preserve"> _____________________________</w:t>
            </w:r>
          </w:p>
        </w:tc>
      </w:tr>
      <w:tr w:rsidR="004C11A5" w14:paraId="1743FE89" w14:textId="77777777" w:rsidTr="00590CD5">
        <w:tc>
          <w:tcPr>
            <w:tcW w:w="1951" w:type="dxa"/>
          </w:tcPr>
          <w:p w14:paraId="4CF45FED" w14:textId="0A7DE287" w:rsidR="007A0D1D" w:rsidRDefault="00525396" w:rsidP="007A0D1D">
            <w:pPr>
              <w:pStyle w:val="BodyTable"/>
            </w:pPr>
            <w:r>
              <w:t>2.32.2</w:t>
            </w:r>
          </w:p>
        </w:tc>
        <w:tc>
          <w:tcPr>
            <w:tcW w:w="3645" w:type="dxa"/>
          </w:tcPr>
          <w:p w14:paraId="62E9D8C5" w14:textId="16141882" w:rsidR="007A0D1D" w:rsidRDefault="00525396" w:rsidP="007A0D1D">
            <w:pPr>
              <w:pStyle w:val="BodyTable"/>
            </w:pPr>
            <w:r>
              <w:t>Maximum liability of Trade Contractor for failure to complete on time</w:t>
            </w:r>
          </w:p>
          <w:p w14:paraId="5610E595" w14:textId="54784788" w:rsidR="007A0D1D" w:rsidRPr="00A76F2B" w:rsidRDefault="00525396" w:rsidP="007A0D1D">
            <w:pPr>
              <w:pStyle w:val="BodyTable"/>
              <w:rPr>
                <w:i/>
                <w:iCs/>
              </w:rPr>
            </w:pPr>
            <w:r w:rsidRPr="00A76F2B">
              <w:rPr>
                <w:i/>
                <w:iCs/>
              </w:rPr>
              <w:t>(If no limit is stated, the Trade Contractor's liability is unlimited.</w:t>
            </w:r>
          </w:p>
        </w:tc>
        <w:tc>
          <w:tcPr>
            <w:tcW w:w="3646" w:type="dxa"/>
          </w:tcPr>
          <w:p w14:paraId="614460D7" w14:textId="449D6A0F" w:rsidR="007A0D1D" w:rsidRDefault="00525396" w:rsidP="007A0D1D">
            <w:pPr>
              <w:pStyle w:val="BodyTable"/>
              <w:ind w:left="720" w:hanging="720"/>
            </w:pPr>
            <w:r>
              <w:t>£ _____________________________</w:t>
            </w:r>
          </w:p>
        </w:tc>
      </w:tr>
      <w:tr w:rsidR="004C11A5" w14:paraId="396A7363" w14:textId="77777777" w:rsidTr="00590CD5">
        <w:tc>
          <w:tcPr>
            <w:tcW w:w="1951" w:type="dxa"/>
          </w:tcPr>
          <w:p w14:paraId="528D0AB9" w14:textId="6B77B723" w:rsidR="007A0D1D" w:rsidRDefault="00525396" w:rsidP="007A0D1D">
            <w:pPr>
              <w:pStyle w:val="BodyTable"/>
            </w:pPr>
            <w:r>
              <w:t>2.36</w:t>
            </w:r>
          </w:p>
        </w:tc>
        <w:tc>
          <w:tcPr>
            <w:tcW w:w="3645" w:type="dxa"/>
          </w:tcPr>
          <w:p w14:paraId="07E12F81" w14:textId="61B12255" w:rsidR="007A0D1D" w:rsidRDefault="00525396" w:rsidP="007A0D1D">
            <w:pPr>
              <w:pStyle w:val="BodyTable"/>
            </w:pPr>
            <w:r>
              <w:t>Final Release Date</w:t>
            </w:r>
          </w:p>
        </w:tc>
        <w:tc>
          <w:tcPr>
            <w:tcW w:w="3646" w:type="dxa"/>
          </w:tcPr>
          <w:p w14:paraId="64E82899" w14:textId="214CF06A" w:rsidR="007A0D1D" w:rsidRDefault="007A0D1D" w:rsidP="007A0D1D">
            <w:pPr>
              <w:pStyle w:val="BodyTable"/>
            </w:pPr>
          </w:p>
        </w:tc>
      </w:tr>
      <w:tr w:rsidR="004C11A5" w14:paraId="1D950019" w14:textId="77777777" w:rsidTr="00590CD5">
        <w:tc>
          <w:tcPr>
            <w:tcW w:w="1951" w:type="dxa"/>
          </w:tcPr>
          <w:p w14:paraId="77276AFC" w14:textId="77777777" w:rsidR="007A0D1D" w:rsidRDefault="007A0D1D" w:rsidP="007A0D1D">
            <w:pPr>
              <w:pStyle w:val="BodyTable"/>
            </w:pPr>
          </w:p>
        </w:tc>
        <w:tc>
          <w:tcPr>
            <w:tcW w:w="3645" w:type="dxa"/>
          </w:tcPr>
          <w:p w14:paraId="3E403F15" w14:textId="49920FEA" w:rsidR="007A0D1D" w:rsidRPr="00A76F2B" w:rsidRDefault="00525396" w:rsidP="007A0D1D">
            <w:pPr>
              <w:pStyle w:val="BodyTable"/>
              <w:rPr>
                <w:i/>
                <w:iCs/>
              </w:rPr>
            </w:pPr>
            <w:r w:rsidRPr="00A76F2B">
              <w:rPr>
                <w:i/>
                <w:iCs/>
              </w:rPr>
              <w:t>(</w:t>
            </w:r>
            <w:proofErr w:type="gramStart"/>
            <w:r w:rsidRPr="00A76F2B">
              <w:rPr>
                <w:i/>
                <w:iCs/>
              </w:rPr>
              <w:t>where</w:t>
            </w:r>
            <w:proofErr w:type="gramEnd"/>
            <w:r w:rsidRPr="00A76F2B">
              <w:rPr>
                <w:i/>
                <w:iCs/>
              </w:rPr>
              <w:t xml:space="preserve"> completion by Sections does not apply) (Where no date or period is stated, the date is 12 months after practical completion of the Works.)</w:t>
            </w:r>
          </w:p>
        </w:tc>
        <w:tc>
          <w:tcPr>
            <w:tcW w:w="3646" w:type="dxa"/>
          </w:tcPr>
          <w:p w14:paraId="776B703B" w14:textId="77777777" w:rsidR="007A0D1D" w:rsidRDefault="00525396" w:rsidP="007A0D1D">
            <w:pPr>
              <w:pStyle w:val="BodyTable"/>
            </w:pPr>
            <w:r>
              <w:t>________________________20____</w:t>
            </w:r>
            <w:r>
              <w:br/>
              <w:t>or (if later)</w:t>
            </w:r>
          </w:p>
          <w:p w14:paraId="41C0D415" w14:textId="5E3A88DB" w:rsidR="007A0D1D" w:rsidRDefault="00525396" w:rsidP="007A0D1D">
            <w:pPr>
              <w:pStyle w:val="BodyTable"/>
            </w:pPr>
            <w:r>
              <w:t>________________________ months after practical completion of the Works</w:t>
            </w:r>
          </w:p>
        </w:tc>
      </w:tr>
      <w:tr w:rsidR="004C11A5" w14:paraId="057CF896" w14:textId="77777777" w:rsidTr="00A76F2B">
        <w:tc>
          <w:tcPr>
            <w:tcW w:w="1951" w:type="dxa"/>
          </w:tcPr>
          <w:p w14:paraId="7C1B900F" w14:textId="77777777" w:rsidR="007A0D1D" w:rsidRDefault="007A0D1D" w:rsidP="007A0D1D">
            <w:pPr>
              <w:pStyle w:val="BodyTable"/>
            </w:pPr>
          </w:p>
        </w:tc>
        <w:tc>
          <w:tcPr>
            <w:tcW w:w="3645" w:type="dxa"/>
          </w:tcPr>
          <w:p w14:paraId="0CE28246" w14:textId="516C9081" w:rsidR="007A0D1D" w:rsidRPr="00A76F2B" w:rsidRDefault="00525396" w:rsidP="007A0D1D">
            <w:pPr>
              <w:pStyle w:val="BodyTable"/>
              <w:rPr>
                <w:i/>
                <w:iCs/>
              </w:rPr>
            </w:pPr>
            <w:r w:rsidRPr="00A76F2B">
              <w:rPr>
                <w:i/>
                <w:iCs/>
              </w:rPr>
              <w:t>(</w:t>
            </w:r>
            <w:proofErr w:type="gramStart"/>
            <w:r w:rsidRPr="00A76F2B">
              <w:rPr>
                <w:i/>
                <w:iCs/>
              </w:rPr>
              <w:t>where</w:t>
            </w:r>
            <w:proofErr w:type="gramEnd"/>
            <w:r w:rsidRPr="00A76F2B">
              <w:rPr>
                <w:i/>
                <w:iCs/>
              </w:rPr>
              <w:t xml:space="preserve"> there are Sections) </w:t>
            </w:r>
          </w:p>
          <w:p w14:paraId="4872884F" w14:textId="727107AA" w:rsidR="007A0D1D" w:rsidRDefault="00525396" w:rsidP="007A0D1D">
            <w:pPr>
              <w:pStyle w:val="BodyTable"/>
            </w:pPr>
            <w:r w:rsidRPr="00A76F2B">
              <w:rPr>
                <w:i/>
                <w:iCs/>
              </w:rPr>
              <w:lastRenderedPageBreak/>
              <w:t>(Where no period is stated, the date is 12 months after practical completion of the Works</w:t>
            </w:r>
            <w:r w:rsidRPr="00A76F2B">
              <w:rPr>
                <w:i/>
                <w:iCs/>
              </w:rPr>
              <w:tab/>
              <w:t xml:space="preserve"> in the relevant Section.)</w:t>
            </w:r>
          </w:p>
        </w:tc>
        <w:tc>
          <w:tcPr>
            <w:tcW w:w="3646" w:type="dxa"/>
          </w:tcPr>
          <w:p w14:paraId="6CE41816" w14:textId="5C7315D4" w:rsidR="007A0D1D" w:rsidRDefault="00525396" w:rsidP="007A0D1D">
            <w:pPr>
              <w:pStyle w:val="BodyTable"/>
            </w:pPr>
            <w:r>
              <w:lastRenderedPageBreak/>
              <w:t xml:space="preserve">________________________ months </w:t>
            </w:r>
            <w:r>
              <w:lastRenderedPageBreak/>
              <w:t>after practical completion of the Works in the relevant Section</w:t>
            </w:r>
          </w:p>
        </w:tc>
      </w:tr>
      <w:tr w:rsidR="004C11A5" w14:paraId="09FF4094" w14:textId="77777777" w:rsidTr="00A76F2B">
        <w:trPr>
          <w:trHeight w:val="186"/>
        </w:trPr>
        <w:tc>
          <w:tcPr>
            <w:tcW w:w="1951" w:type="dxa"/>
            <w:vMerge w:val="restart"/>
          </w:tcPr>
          <w:p w14:paraId="33F27353" w14:textId="48623383" w:rsidR="007A0D1D" w:rsidRDefault="00525396" w:rsidP="007A0D1D">
            <w:pPr>
              <w:pStyle w:val="BodyTable"/>
            </w:pPr>
            <w:r>
              <w:lastRenderedPageBreak/>
              <w:t>3.21.1</w:t>
            </w:r>
          </w:p>
        </w:tc>
        <w:tc>
          <w:tcPr>
            <w:tcW w:w="3645" w:type="dxa"/>
            <w:vMerge w:val="restart"/>
          </w:tcPr>
          <w:p w14:paraId="1165C5C7" w14:textId="77777777" w:rsidR="007A0D1D" w:rsidRDefault="00525396" w:rsidP="007A0D1D">
            <w:pPr>
              <w:pStyle w:val="BodyTable"/>
            </w:pPr>
            <w:r>
              <w:t>Attendance — attendance items to be supplied</w:t>
            </w:r>
          </w:p>
          <w:p w14:paraId="11E7E237" w14:textId="77777777" w:rsidR="00A76F2B" w:rsidRDefault="00525396" w:rsidP="007A0D1D">
            <w:pPr>
              <w:pStyle w:val="BodyTable"/>
            </w:pPr>
            <w:r>
              <w:t>free of charge to the Trade Contractor are</w:t>
            </w:r>
          </w:p>
          <w:p w14:paraId="773F0CCB" w14:textId="7198E721" w:rsidR="007A0D1D" w:rsidRDefault="00525396" w:rsidP="007A0D1D">
            <w:pPr>
              <w:pStyle w:val="BodyTable"/>
            </w:pPr>
            <w:r w:rsidRPr="00A76F2B">
              <w:rPr>
                <w:i/>
                <w:iCs/>
              </w:rPr>
              <w:t>(List here or on a separate sheet.)</w:t>
            </w:r>
          </w:p>
        </w:tc>
        <w:tc>
          <w:tcPr>
            <w:tcW w:w="3646" w:type="dxa"/>
            <w:tcBorders>
              <w:bottom w:val="single" w:sz="4" w:space="0" w:color="auto"/>
            </w:tcBorders>
          </w:tcPr>
          <w:p w14:paraId="48DAB930" w14:textId="77777777" w:rsidR="007A0D1D" w:rsidRDefault="007A0D1D" w:rsidP="007A0D1D">
            <w:pPr>
              <w:pStyle w:val="BodyTable"/>
              <w:ind w:left="720" w:hanging="720"/>
            </w:pPr>
          </w:p>
        </w:tc>
      </w:tr>
      <w:tr w:rsidR="004C11A5" w14:paraId="4E587445" w14:textId="77777777" w:rsidTr="00A76F2B">
        <w:trPr>
          <w:trHeight w:val="186"/>
        </w:trPr>
        <w:tc>
          <w:tcPr>
            <w:tcW w:w="1951" w:type="dxa"/>
            <w:vMerge/>
          </w:tcPr>
          <w:p w14:paraId="22E0A66B" w14:textId="77777777" w:rsidR="007A0D1D" w:rsidRDefault="007A0D1D" w:rsidP="007A0D1D">
            <w:pPr>
              <w:pStyle w:val="BodyTable"/>
            </w:pPr>
          </w:p>
        </w:tc>
        <w:tc>
          <w:tcPr>
            <w:tcW w:w="3645" w:type="dxa"/>
            <w:vMerge/>
          </w:tcPr>
          <w:p w14:paraId="1F5D2985" w14:textId="77777777" w:rsidR="007A0D1D" w:rsidRDefault="007A0D1D" w:rsidP="007A0D1D">
            <w:pPr>
              <w:pStyle w:val="BodyTable"/>
            </w:pPr>
          </w:p>
        </w:tc>
        <w:tc>
          <w:tcPr>
            <w:tcW w:w="3646" w:type="dxa"/>
            <w:tcBorders>
              <w:top w:val="single" w:sz="4" w:space="0" w:color="auto"/>
              <w:bottom w:val="single" w:sz="4" w:space="0" w:color="auto"/>
            </w:tcBorders>
          </w:tcPr>
          <w:p w14:paraId="540E9434" w14:textId="77777777" w:rsidR="007A0D1D" w:rsidRDefault="007A0D1D" w:rsidP="007A0D1D">
            <w:pPr>
              <w:pStyle w:val="BodyTable"/>
              <w:ind w:left="720" w:hanging="720"/>
            </w:pPr>
          </w:p>
        </w:tc>
      </w:tr>
      <w:tr w:rsidR="004C11A5" w14:paraId="22469B31" w14:textId="77777777" w:rsidTr="00A76F2B">
        <w:trPr>
          <w:trHeight w:val="186"/>
        </w:trPr>
        <w:tc>
          <w:tcPr>
            <w:tcW w:w="1951" w:type="dxa"/>
            <w:vMerge/>
          </w:tcPr>
          <w:p w14:paraId="32714BB1" w14:textId="77777777" w:rsidR="007A0D1D" w:rsidRDefault="007A0D1D" w:rsidP="007A0D1D">
            <w:pPr>
              <w:pStyle w:val="BodyTable"/>
            </w:pPr>
          </w:p>
        </w:tc>
        <w:tc>
          <w:tcPr>
            <w:tcW w:w="3645" w:type="dxa"/>
            <w:vMerge/>
          </w:tcPr>
          <w:p w14:paraId="3F7189DC" w14:textId="77777777" w:rsidR="007A0D1D" w:rsidRDefault="007A0D1D" w:rsidP="007A0D1D">
            <w:pPr>
              <w:pStyle w:val="BodyTable"/>
            </w:pPr>
          </w:p>
        </w:tc>
        <w:tc>
          <w:tcPr>
            <w:tcW w:w="3646" w:type="dxa"/>
            <w:tcBorders>
              <w:top w:val="single" w:sz="4" w:space="0" w:color="auto"/>
              <w:bottom w:val="single" w:sz="4" w:space="0" w:color="auto"/>
            </w:tcBorders>
          </w:tcPr>
          <w:p w14:paraId="01C29E7C" w14:textId="77777777" w:rsidR="007A0D1D" w:rsidRDefault="007A0D1D" w:rsidP="007A0D1D">
            <w:pPr>
              <w:pStyle w:val="BodyTable"/>
              <w:ind w:left="720" w:hanging="720"/>
            </w:pPr>
          </w:p>
        </w:tc>
      </w:tr>
      <w:tr w:rsidR="004C11A5" w14:paraId="4058A354" w14:textId="77777777" w:rsidTr="00A76F2B">
        <w:trPr>
          <w:trHeight w:val="186"/>
        </w:trPr>
        <w:tc>
          <w:tcPr>
            <w:tcW w:w="1951" w:type="dxa"/>
            <w:vMerge/>
          </w:tcPr>
          <w:p w14:paraId="09BC7DB9" w14:textId="77777777" w:rsidR="007A0D1D" w:rsidRDefault="007A0D1D" w:rsidP="007A0D1D">
            <w:pPr>
              <w:pStyle w:val="BodyTable"/>
            </w:pPr>
          </w:p>
        </w:tc>
        <w:tc>
          <w:tcPr>
            <w:tcW w:w="3645" w:type="dxa"/>
            <w:vMerge/>
          </w:tcPr>
          <w:p w14:paraId="1F2FE14D" w14:textId="77777777" w:rsidR="007A0D1D" w:rsidRDefault="007A0D1D" w:rsidP="007A0D1D">
            <w:pPr>
              <w:pStyle w:val="BodyTable"/>
            </w:pPr>
          </w:p>
        </w:tc>
        <w:tc>
          <w:tcPr>
            <w:tcW w:w="3646" w:type="dxa"/>
            <w:tcBorders>
              <w:top w:val="single" w:sz="4" w:space="0" w:color="auto"/>
              <w:bottom w:val="single" w:sz="4" w:space="0" w:color="auto"/>
            </w:tcBorders>
          </w:tcPr>
          <w:p w14:paraId="0AE2F834" w14:textId="77777777" w:rsidR="007A0D1D" w:rsidRDefault="007A0D1D" w:rsidP="007A0D1D">
            <w:pPr>
              <w:pStyle w:val="BodyTable"/>
              <w:ind w:left="720" w:hanging="720"/>
            </w:pPr>
          </w:p>
        </w:tc>
      </w:tr>
      <w:tr w:rsidR="004C11A5" w14:paraId="12986E48" w14:textId="77777777" w:rsidTr="00A76F2B">
        <w:trPr>
          <w:trHeight w:val="186"/>
        </w:trPr>
        <w:tc>
          <w:tcPr>
            <w:tcW w:w="1951" w:type="dxa"/>
            <w:vMerge/>
          </w:tcPr>
          <w:p w14:paraId="237EAF73" w14:textId="77777777" w:rsidR="007A0D1D" w:rsidRDefault="007A0D1D" w:rsidP="007A0D1D">
            <w:pPr>
              <w:pStyle w:val="BodyTable"/>
            </w:pPr>
          </w:p>
        </w:tc>
        <w:tc>
          <w:tcPr>
            <w:tcW w:w="3645" w:type="dxa"/>
            <w:vMerge/>
          </w:tcPr>
          <w:p w14:paraId="4E1D91C3" w14:textId="77777777" w:rsidR="007A0D1D" w:rsidRDefault="007A0D1D" w:rsidP="007A0D1D">
            <w:pPr>
              <w:pStyle w:val="BodyTable"/>
            </w:pPr>
          </w:p>
        </w:tc>
        <w:tc>
          <w:tcPr>
            <w:tcW w:w="3646" w:type="dxa"/>
            <w:tcBorders>
              <w:top w:val="single" w:sz="4" w:space="0" w:color="auto"/>
              <w:bottom w:val="single" w:sz="4" w:space="0" w:color="auto"/>
            </w:tcBorders>
          </w:tcPr>
          <w:p w14:paraId="5F6DCE83" w14:textId="77777777" w:rsidR="007A0D1D" w:rsidRDefault="007A0D1D" w:rsidP="007A0D1D">
            <w:pPr>
              <w:pStyle w:val="BodyTable"/>
              <w:ind w:left="720" w:hanging="720"/>
            </w:pPr>
          </w:p>
        </w:tc>
      </w:tr>
      <w:tr w:rsidR="004C11A5" w14:paraId="441BB04F" w14:textId="77777777" w:rsidTr="00A76F2B">
        <w:trPr>
          <w:trHeight w:val="186"/>
        </w:trPr>
        <w:tc>
          <w:tcPr>
            <w:tcW w:w="1951" w:type="dxa"/>
            <w:vMerge/>
          </w:tcPr>
          <w:p w14:paraId="7CCB68D7" w14:textId="77777777" w:rsidR="007A0D1D" w:rsidRDefault="007A0D1D" w:rsidP="007A0D1D">
            <w:pPr>
              <w:pStyle w:val="BodyTable"/>
            </w:pPr>
          </w:p>
        </w:tc>
        <w:tc>
          <w:tcPr>
            <w:tcW w:w="3645" w:type="dxa"/>
            <w:vMerge/>
          </w:tcPr>
          <w:p w14:paraId="2281F226" w14:textId="77777777" w:rsidR="007A0D1D" w:rsidRDefault="007A0D1D" w:rsidP="007A0D1D">
            <w:pPr>
              <w:pStyle w:val="BodyTable"/>
            </w:pPr>
          </w:p>
        </w:tc>
        <w:tc>
          <w:tcPr>
            <w:tcW w:w="3646" w:type="dxa"/>
            <w:tcBorders>
              <w:top w:val="single" w:sz="4" w:space="0" w:color="auto"/>
              <w:bottom w:val="single" w:sz="4" w:space="0" w:color="auto"/>
            </w:tcBorders>
          </w:tcPr>
          <w:p w14:paraId="6E3360F6" w14:textId="77777777" w:rsidR="007A0D1D" w:rsidRDefault="007A0D1D" w:rsidP="007A0D1D">
            <w:pPr>
              <w:pStyle w:val="BodyTable"/>
              <w:ind w:left="720" w:hanging="720"/>
            </w:pPr>
          </w:p>
        </w:tc>
      </w:tr>
      <w:tr w:rsidR="004C11A5" w14:paraId="00E948BB" w14:textId="77777777" w:rsidTr="00A76F2B">
        <w:trPr>
          <w:trHeight w:val="186"/>
        </w:trPr>
        <w:tc>
          <w:tcPr>
            <w:tcW w:w="1951" w:type="dxa"/>
            <w:vMerge/>
          </w:tcPr>
          <w:p w14:paraId="754792C0" w14:textId="77777777" w:rsidR="007A0D1D" w:rsidRDefault="007A0D1D" w:rsidP="007A0D1D">
            <w:pPr>
              <w:pStyle w:val="BodyTable"/>
            </w:pPr>
          </w:p>
        </w:tc>
        <w:tc>
          <w:tcPr>
            <w:tcW w:w="3645" w:type="dxa"/>
            <w:vMerge/>
          </w:tcPr>
          <w:p w14:paraId="55D5B79A" w14:textId="77777777" w:rsidR="007A0D1D" w:rsidRDefault="007A0D1D" w:rsidP="007A0D1D">
            <w:pPr>
              <w:pStyle w:val="BodyTable"/>
            </w:pPr>
          </w:p>
        </w:tc>
        <w:tc>
          <w:tcPr>
            <w:tcW w:w="3646" w:type="dxa"/>
            <w:tcBorders>
              <w:top w:val="single" w:sz="4" w:space="0" w:color="auto"/>
              <w:bottom w:val="single" w:sz="4" w:space="0" w:color="auto"/>
            </w:tcBorders>
          </w:tcPr>
          <w:p w14:paraId="02F15F7F" w14:textId="77777777" w:rsidR="007A0D1D" w:rsidRDefault="007A0D1D" w:rsidP="007A0D1D">
            <w:pPr>
              <w:pStyle w:val="BodyTable"/>
              <w:ind w:left="720" w:hanging="720"/>
            </w:pPr>
          </w:p>
        </w:tc>
      </w:tr>
      <w:tr w:rsidR="004C11A5" w14:paraId="45B6B25E" w14:textId="77777777" w:rsidTr="00A76F2B">
        <w:trPr>
          <w:trHeight w:val="186"/>
        </w:trPr>
        <w:tc>
          <w:tcPr>
            <w:tcW w:w="1951" w:type="dxa"/>
            <w:vMerge/>
          </w:tcPr>
          <w:p w14:paraId="1097ED41" w14:textId="77777777" w:rsidR="007A0D1D" w:rsidRDefault="007A0D1D" w:rsidP="007A0D1D">
            <w:pPr>
              <w:pStyle w:val="BodyTable"/>
            </w:pPr>
          </w:p>
        </w:tc>
        <w:tc>
          <w:tcPr>
            <w:tcW w:w="3645" w:type="dxa"/>
            <w:vMerge/>
          </w:tcPr>
          <w:p w14:paraId="2F758D62" w14:textId="77777777" w:rsidR="007A0D1D" w:rsidRDefault="007A0D1D" w:rsidP="007A0D1D">
            <w:pPr>
              <w:pStyle w:val="BodyTable"/>
            </w:pPr>
          </w:p>
        </w:tc>
        <w:tc>
          <w:tcPr>
            <w:tcW w:w="3646" w:type="dxa"/>
            <w:tcBorders>
              <w:top w:val="single" w:sz="4" w:space="0" w:color="auto"/>
              <w:bottom w:val="single" w:sz="4" w:space="0" w:color="auto"/>
            </w:tcBorders>
          </w:tcPr>
          <w:p w14:paraId="4BBDA6D9" w14:textId="77777777" w:rsidR="007A0D1D" w:rsidRDefault="007A0D1D" w:rsidP="007A0D1D">
            <w:pPr>
              <w:pStyle w:val="BodyTable"/>
              <w:ind w:left="720" w:hanging="720"/>
            </w:pPr>
          </w:p>
        </w:tc>
      </w:tr>
      <w:tr w:rsidR="004C11A5" w14:paraId="0D306B2B" w14:textId="77777777" w:rsidTr="00A76F2B">
        <w:trPr>
          <w:trHeight w:val="186"/>
        </w:trPr>
        <w:tc>
          <w:tcPr>
            <w:tcW w:w="1951" w:type="dxa"/>
            <w:vMerge/>
          </w:tcPr>
          <w:p w14:paraId="0CE58A55" w14:textId="77777777" w:rsidR="007A0D1D" w:rsidRDefault="007A0D1D" w:rsidP="007A0D1D">
            <w:pPr>
              <w:pStyle w:val="BodyTable"/>
            </w:pPr>
          </w:p>
        </w:tc>
        <w:tc>
          <w:tcPr>
            <w:tcW w:w="3645" w:type="dxa"/>
            <w:vMerge/>
          </w:tcPr>
          <w:p w14:paraId="5CF88B9C" w14:textId="77777777" w:rsidR="007A0D1D" w:rsidRDefault="007A0D1D" w:rsidP="007A0D1D">
            <w:pPr>
              <w:pStyle w:val="BodyTable"/>
            </w:pPr>
          </w:p>
        </w:tc>
        <w:tc>
          <w:tcPr>
            <w:tcW w:w="3646" w:type="dxa"/>
            <w:tcBorders>
              <w:top w:val="single" w:sz="4" w:space="0" w:color="auto"/>
            </w:tcBorders>
          </w:tcPr>
          <w:p w14:paraId="4610CA5F" w14:textId="77777777" w:rsidR="007A0D1D" w:rsidRDefault="007A0D1D" w:rsidP="007A0D1D">
            <w:pPr>
              <w:pStyle w:val="BodyTable"/>
              <w:ind w:left="720" w:hanging="720"/>
            </w:pPr>
          </w:p>
        </w:tc>
      </w:tr>
      <w:tr w:rsidR="004C11A5" w14:paraId="148AF84A" w14:textId="77777777" w:rsidTr="00A76F2B">
        <w:trPr>
          <w:trHeight w:val="211"/>
        </w:trPr>
        <w:tc>
          <w:tcPr>
            <w:tcW w:w="1951" w:type="dxa"/>
            <w:vMerge w:val="restart"/>
          </w:tcPr>
          <w:p w14:paraId="76F98640" w14:textId="163C374A" w:rsidR="007A0D1D" w:rsidRDefault="00525396" w:rsidP="007A0D1D">
            <w:pPr>
              <w:pStyle w:val="BodyTable"/>
            </w:pPr>
            <w:r>
              <w:t>3.21.2</w:t>
            </w:r>
          </w:p>
        </w:tc>
        <w:tc>
          <w:tcPr>
            <w:tcW w:w="3645" w:type="dxa"/>
            <w:vMerge w:val="restart"/>
          </w:tcPr>
          <w:p w14:paraId="7F4E5715" w14:textId="77777777" w:rsidR="00A76F2B" w:rsidRDefault="00525396" w:rsidP="00A76F2B">
            <w:pPr>
              <w:pStyle w:val="BodyTable"/>
            </w:pPr>
            <w:r>
              <w:t>Attendance — attendance items to be supplied at the Trade Contractor's cost are</w:t>
            </w:r>
          </w:p>
          <w:p w14:paraId="5DA0381D" w14:textId="7B6FD030" w:rsidR="007A0D1D" w:rsidRPr="00A76F2B" w:rsidRDefault="00525396" w:rsidP="00A76F2B">
            <w:pPr>
              <w:pStyle w:val="BodyTable"/>
              <w:rPr>
                <w:i/>
                <w:iCs/>
              </w:rPr>
            </w:pPr>
            <w:r w:rsidRPr="00A76F2B">
              <w:rPr>
                <w:i/>
                <w:iCs/>
              </w:rPr>
              <w:t>(List here or on a separate sheet.)</w:t>
            </w:r>
          </w:p>
        </w:tc>
        <w:tc>
          <w:tcPr>
            <w:tcW w:w="3646" w:type="dxa"/>
            <w:tcBorders>
              <w:bottom w:val="single" w:sz="4" w:space="0" w:color="auto"/>
            </w:tcBorders>
          </w:tcPr>
          <w:p w14:paraId="66959BE8" w14:textId="77777777" w:rsidR="007A0D1D" w:rsidRDefault="007A0D1D" w:rsidP="007A0D1D">
            <w:pPr>
              <w:pStyle w:val="BodyTable"/>
              <w:ind w:left="720" w:hanging="720"/>
            </w:pPr>
          </w:p>
        </w:tc>
      </w:tr>
      <w:tr w:rsidR="004C11A5" w14:paraId="4D6453B1" w14:textId="77777777" w:rsidTr="00A76F2B">
        <w:trPr>
          <w:trHeight w:val="209"/>
        </w:trPr>
        <w:tc>
          <w:tcPr>
            <w:tcW w:w="1951" w:type="dxa"/>
            <w:vMerge/>
          </w:tcPr>
          <w:p w14:paraId="339FEE4A" w14:textId="77777777" w:rsidR="007A0D1D" w:rsidRDefault="007A0D1D" w:rsidP="007A0D1D">
            <w:pPr>
              <w:pStyle w:val="BodyTable"/>
            </w:pPr>
          </w:p>
        </w:tc>
        <w:tc>
          <w:tcPr>
            <w:tcW w:w="3645" w:type="dxa"/>
            <w:vMerge/>
          </w:tcPr>
          <w:p w14:paraId="19854AED" w14:textId="77777777" w:rsidR="007A0D1D" w:rsidRDefault="007A0D1D" w:rsidP="007A0D1D">
            <w:pPr>
              <w:pStyle w:val="BodyTable"/>
            </w:pPr>
          </w:p>
        </w:tc>
        <w:tc>
          <w:tcPr>
            <w:tcW w:w="3646" w:type="dxa"/>
            <w:tcBorders>
              <w:top w:val="single" w:sz="4" w:space="0" w:color="auto"/>
              <w:bottom w:val="single" w:sz="4" w:space="0" w:color="auto"/>
            </w:tcBorders>
          </w:tcPr>
          <w:p w14:paraId="299828DC" w14:textId="77777777" w:rsidR="007A0D1D" w:rsidRDefault="007A0D1D" w:rsidP="007A0D1D">
            <w:pPr>
              <w:pStyle w:val="BodyTable"/>
              <w:ind w:left="720" w:hanging="720"/>
            </w:pPr>
          </w:p>
        </w:tc>
      </w:tr>
      <w:tr w:rsidR="004C11A5" w14:paraId="785AE701" w14:textId="77777777" w:rsidTr="00A76F2B">
        <w:trPr>
          <w:trHeight w:val="209"/>
        </w:trPr>
        <w:tc>
          <w:tcPr>
            <w:tcW w:w="1951" w:type="dxa"/>
            <w:vMerge/>
          </w:tcPr>
          <w:p w14:paraId="1CEB89FD" w14:textId="77777777" w:rsidR="007A0D1D" w:rsidRDefault="007A0D1D" w:rsidP="007A0D1D">
            <w:pPr>
              <w:pStyle w:val="BodyTable"/>
            </w:pPr>
          </w:p>
        </w:tc>
        <w:tc>
          <w:tcPr>
            <w:tcW w:w="3645" w:type="dxa"/>
            <w:vMerge/>
          </w:tcPr>
          <w:p w14:paraId="13197CD7" w14:textId="77777777" w:rsidR="007A0D1D" w:rsidRDefault="007A0D1D" w:rsidP="007A0D1D">
            <w:pPr>
              <w:pStyle w:val="BodyTable"/>
            </w:pPr>
          </w:p>
        </w:tc>
        <w:tc>
          <w:tcPr>
            <w:tcW w:w="3646" w:type="dxa"/>
            <w:tcBorders>
              <w:top w:val="single" w:sz="4" w:space="0" w:color="auto"/>
              <w:bottom w:val="single" w:sz="4" w:space="0" w:color="auto"/>
            </w:tcBorders>
          </w:tcPr>
          <w:p w14:paraId="53D6F3FC" w14:textId="77777777" w:rsidR="007A0D1D" w:rsidRDefault="007A0D1D" w:rsidP="007A0D1D">
            <w:pPr>
              <w:pStyle w:val="BodyTable"/>
              <w:ind w:left="720" w:hanging="720"/>
            </w:pPr>
          </w:p>
        </w:tc>
      </w:tr>
      <w:tr w:rsidR="004C11A5" w14:paraId="50907454" w14:textId="77777777" w:rsidTr="00A76F2B">
        <w:trPr>
          <w:trHeight w:val="209"/>
        </w:trPr>
        <w:tc>
          <w:tcPr>
            <w:tcW w:w="1951" w:type="dxa"/>
            <w:vMerge/>
          </w:tcPr>
          <w:p w14:paraId="525D171C" w14:textId="77777777" w:rsidR="007A0D1D" w:rsidRDefault="007A0D1D" w:rsidP="007A0D1D">
            <w:pPr>
              <w:pStyle w:val="BodyTable"/>
            </w:pPr>
          </w:p>
        </w:tc>
        <w:tc>
          <w:tcPr>
            <w:tcW w:w="3645" w:type="dxa"/>
            <w:vMerge/>
          </w:tcPr>
          <w:p w14:paraId="584C6FDA" w14:textId="77777777" w:rsidR="007A0D1D" w:rsidRDefault="007A0D1D" w:rsidP="007A0D1D">
            <w:pPr>
              <w:pStyle w:val="BodyTable"/>
            </w:pPr>
          </w:p>
        </w:tc>
        <w:tc>
          <w:tcPr>
            <w:tcW w:w="3646" w:type="dxa"/>
            <w:tcBorders>
              <w:top w:val="single" w:sz="4" w:space="0" w:color="auto"/>
              <w:bottom w:val="single" w:sz="4" w:space="0" w:color="auto"/>
            </w:tcBorders>
          </w:tcPr>
          <w:p w14:paraId="076BE081" w14:textId="77777777" w:rsidR="007A0D1D" w:rsidRDefault="007A0D1D" w:rsidP="007A0D1D">
            <w:pPr>
              <w:pStyle w:val="BodyTable"/>
              <w:ind w:left="720" w:hanging="720"/>
            </w:pPr>
          </w:p>
        </w:tc>
      </w:tr>
      <w:tr w:rsidR="004C11A5" w14:paraId="031B19C5" w14:textId="77777777" w:rsidTr="00A76F2B">
        <w:trPr>
          <w:trHeight w:val="209"/>
        </w:trPr>
        <w:tc>
          <w:tcPr>
            <w:tcW w:w="1951" w:type="dxa"/>
            <w:vMerge/>
          </w:tcPr>
          <w:p w14:paraId="50CB8E96" w14:textId="77777777" w:rsidR="007A0D1D" w:rsidRDefault="007A0D1D" w:rsidP="007A0D1D">
            <w:pPr>
              <w:pStyle w:val="BodyTable"/>
            </w:pPr>
          </w:p>
        </w:tc>
        <w:tc>
          <w:tcPr>
            <w:tcW w:w="3645" w:type="dxa"/>
            <w:vMerge/>
          </w:tcPr>
          <w:p w14:paraId="2C29E2B1" w14:textId="77777777" w:rsidR="007A0D1D" w:rsidRDefault="007A0D1D" w:rsidP="007A0D1D">
            <w:pPr>
              <w:pStyle w:val="BodyTable"/>
            </w:pPr>
          </w:p>
        </w:tc>
        <w:tc>
          <w:tcPr>
            <w:tcW w:w="3646" w:type="dxa"/>
            <w:tcBorders>
              <w:top w:val="single" w:sz="4" w:space="0" w:color="auto"/>
              <w:bottom w:val="single" w:sz="4" w:space="0" w:color="auto"/>
            </w:tcBorders>
          </w:tcPr>
          <w:p w14:paraId="5DEA5DBE" w14:textId="77777777" w:rsidR="007A0D1D" w:rsidRDefault="007A0D1D" w:rsidP="007A0D1D">
            <w:pPr>
              <w:pStyle w:val="BodyTable"/>
              <w:ind w:left="720" w:hanging="720"/>
            </w:pPr>
          </w:p>
        </w:tc>
      </w:tr>
      <w:tr w:rsidR="004C11A5" w14:paraId="7DA6E316" w14:textId="77777777" w:rsidTr="00A76F2B">
        <w:trPr>
          <w:trHeight w:val="209"/>
        </w:trPr>
        <w:tc>
          <w:tcPr>
            <w:tcW w:w="1951" w:type="dxa"/>
            <w:vMerge/>
          </w:tcPr>
          <w:p w14:paraId="41B84294" w14:textId="77777777" w:rsidR="007A0D1D" w:rsidRDefault="007A0D1D" w:rsidP="007A0D1D">
            <w:pPr>
              <w:pStyle w:val="BodyTable"/>
            </w:pPr>
          </w:p>
        </w:tc>
        <w:tc>
          <w:tcPr>
            <w:tcW w:w="3645" w:type="dxa"/>
            <w:vMerge/>
          </w:tcPr>
          <w:p w14:paraId="54DF0175" w14:textId="77777777" w:rsidR="007A0D1D" w:rsidRDefault="007A0D1D" w:rsidP="007A0D1D">
            <w:pPr>
              <w:pStyle w:val="BodyTable"/>
            </w:pPr>
          </w:p>
        </w:tc>
        <w:tc>
          <w:tcPr>
            <w:tcW w:w="3646" w:type="dxa"/>
            <w:tcBorders>
              <w:top w:val="single" w:sz="4" w:space="0" w:color="auto"/>
              <w:bottom w:val="single" w:sz="4" w:space="0" w:color="auto"/>
            </w:tcBorders>
          </w:tcPr>
          <w:p w14:paraId="0A47C03F" w14:textId="77777777" w:rsidR="007A0D1D" w:rsidRDefault="007A0D1D" w:rsidP="007A0D1D">
            <w:pPr>
              <w:pStyle w:val="BodyTable"/>
              <w:ind w:left="720" w:hanging="720"/>
            </w:pPr>
          </w:p>
        </w:tc>
      </w:tr>
      <w:tr w:rsidR="004C11A5" w14:paraId="4B2E463E" w14:textId="77777777" w:rsidTr="00A76F2B">
        <w:trPr>
          <w:trHeight w:val="209"/>
        </w:trPr>
        <w:tc>
          <w:tcPr>
            <w:tcW w:w="1951" w:type="dxa"/>
            <w:vMerge/>
          </w:tcPr>
          <w:p w14:paraId="0662B7A9" w14:textId="77777777" w:rsidR="007A0D1D" w:rsidRDefault="007A0D1D" w:rsidP="007A0D1D">
            <w:pPr>
              <w:pStyle w:val="BodyTable"/>
            </w:pPr>
          </w:p>
        </w:tc>
        <w:tc>
          <w:tcPr>
            <w:tcW w:w="3645" w:type="dxa"/>
            <w:vMerge/>
          </w:tcPr>
          <w:p w14:paraId="142C7AD4" w14:textId="77777777" w:rsidR="007A0D1D" w:rsidRDefault="007A0D1D" w:rsidP="007A0D1D">
            <w:pPr>
              <w:pStyle w:val="BodyTable"/>
            </w:pPr>
          </w:p>
        </w:tc>
        <w:tc>
          <w:tcPr>
            <w:tcW w:w="3646" w:type="dxa"/>
            <w:tcBorders>
              <w:top w:val="single" w:sz="4" w:space="0" w:color="auto"/>
              <w:bottom w:val="single" w:sz="4" w:space="0" w:color="auto"/>
            </w:tcBorders>
          </w:tcPr>
          <w:p w14:paraId="0970E5D8" w14:textId="77777777" w:rsidR="007A0D1D" w:rsidRDefault="007A0D1D" w:rsidP="007A0D1D">
            <w:pPr>
              <w:pStyle w:val="BodyTable"/>
              <w:ind w:left="720" w:hanging="720"/>
            </w:pPr>
          </w:p>
        </w:tc>
      </w:tr>
      <w:tr w:rsidR="004C11A5" w14:paraId="48ED5881" w14:textId="77777777" w:rsidTr="00A76F2B">
        <w:trPr>
          <w:trHeight w:val="209"/>
        </w:trPr>
        <w:tc>
          <w:tcPr>
            <w:tcW w:w="1951" w:type="dxa"/>
            <w:vMerge/>
          </w:tcPr>
          <w:p w14:paraId="494989E5" w14:textId="77777777" w:rsidR="007A0D1D" w:rsidRDefault="007A0D1D" w:rsidP="007A0D1D">
            <w:pPr>
              <w:pStyle w:val="BodyTable"/>
            </w:pPr>
          </w:p>
        </w:tc>
        <w:tc>
          <w:tcPr>
            <w:tcW w:w="3645" w:type="dxa"/>
            <w:vMerge/>
          </w:tcPr>
          <w:p w14:paraId="253BFA13" w14:textId="77777777" w:rsidR="007A0D1D" w:rsidRDefault="007A0D1D" w:rsidP="007A0D1D">
            <w:pPr>
              <w:pStyle w:val="BodyTable"/>
            </w:pPr>
          </w:p>
        </w:tc>
        <w:tc>
          <w:tcPr>
            <w:tcW w:w="3646" w:type="dxa"/>
            <w:tcBorders>
              <w:top w:val="single" w:sz="4" w:space="0" w:color="auto"/>
            </w:tcBorders>
          </w:tcPr>
          <w:p w14:paraId="08F56341" w14:textId="77777777" w:rsidR="007A0D1D" w:rsidRDefault="007A0D1D" w:rsidP="007A0D1D">
            <w:pPr>
              <w:pStyle w:val="BodyTable"/>
              <w:ind w:left="720" w:hanging="720"/>
            </w:pPr>
          </w:p>
        </w:tc>
      </w:tr>
      <w:tr w:rsidR="004C11A5" w14:paraId="48D5DD4B" w14:textId="77777777" w:rsidTr="00A76F2B">
        <w:trPr>
          <w:trHeight w:val="1404"/>
        </w:trPr>
        <w:tc>
          <w:tcPr>
            <w:tcW w:w="1951" w:type="dxa"/>
            <w:vMerge w:val="restart"/>
          </w:tcPr>
          <w:p w14:paraId="02A04650" w14:textId="4E1080EA" w:rsidR="007A0D1D" w:rsidRDefault="00525396" w:rsidP="007A0D1D">
            <w:pPr>
              <w:pStyle w:val="BodyTable"/>
            </w:pPr>
            <w:r>
              <w:t>4.6</w:t>
            </w:r>
          </w:p>
        </w:tc>
        <w:tc>
          <w:tcPr>
            <w:tcW w:w="3645" w:type="dxa"/>
            <w:vMerge w:val="restart"/>
          </w:tcPr>
          <w:p w14:paraId="55EDFCF6" w14:textId="77777777" w:rsidR="007A0D1D" w:rsidRDefault="00525396" w:rsidP="007A0D1D">
            <w:pPr>
              <w:pStyle w:val="BodyTable"/>
            </w:pPr>
            <w:r>
              <w:t>Advance payment</w:t>
            </w:r>
          </w:p>
          <w:p w14:paraId="59B62608" w14:textId="260E4B13" w:rsidR="007A0D1D" w:rsidRPr="00A76F2B" w:rsidRDefault="00525396" w:rsidP="007A0D1D">
            <w:pPr>
              <w:pStyle w:val="BodyTable"/>
              <w:rPr>
                <w:i/>
                <w:iCs/>
              </w:rPr>
            </w:pPr>
            <w:r w:rsidRPr="00A76F2B">
              <w:rPr>
                <w:i/>
                <w:iCs/>
              </w:rPr>
              <w:t>(Not applicable where the Employer is a Local or Public Authority)</w:t>
            </w:r>
          </w:p>
        </w:tc>
        <w:tc>
          <w:tcPr>
            <w:tcW w:w="3646" w:type="dxa"/>
          </w:tcPr>
          <w:p w14:paraId="6C925CE1" w14:textId="77777777" w:rsidR="007A0D1D" w:rsidRDefault="00525396" w:rsidP="007A0D1D">
            <w:pPr>
              <w:pStyle w:val="BodyTable"/>
              <w:ind w:left="720" w:hanging="720"/>
            </w:pPr>
            <w:r>
              <w:t>Clause 4.6</w:t>
            </w:r>
          </w:p>
          <w:p w14:paraId="46020751" w14:textId="77777777" w:rsidR="007A0D1D" w:rsidRDefault="00525396" w:rsidP="007A0D1D">
            <w:pPr>
              <w:pStyle w:val="BodyTable"/>
              <w:ind w:left="720" w:hanging="720"/>
            </w:pPr>
            <w:r>
              <w:t>*</w:t>
            </w:r>
            <w:r>
              <w:tab/>
              <w:t>applies/does not apply</w:t>
            </w:r>
          </w:p>
          <w:p w14:paraId="56DF97B3" w14:textId="77777777" w:rsidR="007A0D1D" w:rsidRDefault="00525396" w:rsidP="007A0D1D">
            <w:pPr>
              <w:pStyle w:val="BodyTable"/>
              <w:ind w:left="1440" w:hanging="720"/>
            </w:pPr>
            <w:r>
              <w:t>If applicable:</w:t>
            </w:r>
          </w:p>
          <w:p w14:paraId="5ACB8FBC" w14:textId="0C00272B" w:rsidR="007A0D1D" w:rsidRDefault="00525396" w:rsidP="007A0D1D">
            <w:pPr>
              <w:pStyle w:val="Body"/>
              <w:ind w:left="720"/>
            </w:pPr>
            <w:r>
              <w:t>the advance payment will be</w:t>
            </w:r>
          </w:p>
          <w:p w14:paraId="5C93383A" w14:textId="4E6BFF81" w:rsidR="007A0D1D" w:rsidRDefault="00525396" w:rsidP="007A0D1D">
            <w:pPr>
              <w:pStyle w:val="BodyTable"/>
              <w:ind w:left="1440" w:hanging="720"/>
            </w:pPr>
            <w:r>
              <w:t>£</w:t>
            </w:r>
            <w:r>
              <w:tab/>
              <w:t>_________________/</w:t>
            </w:r>
          </w:p>
          <w:p w14:paraId="66855F9B" w14:textId="4B356D62" w:rsidR="007A0D1D" w:rsidRDefault="00525396" w:rsidP="007A0D1D">
            <w:pPr>
              <w:pStyle w:val="BodyTable"/>
              <w:ind w:left="1440" w:hanging="720"/>
            </w:pPr>
            <w:r>
              <w:t>____________ per cent of the</w:t>
            </w:r>
          </w:p>
          <w:p w14:paraId="25B1B665" w14:textId="77777777" w:rsidR="007A0D1D" w:rsidRDefault="00525396" w:rsidP="007A0D1D">
            <w:pPr>
              <w:pStyle w:val="BodyTable"/>
              <w:ind w:left="720" w:hanging="720"/>
            </w:pPr>
            <w:r>
              <w:t>*</w:t>
            </w:r>
            <w:r>
              <w:tab/>
              <w:t>Trade Contract Sum/</w:t>
            </w:r>
          </w:p>
          <w:p w14:paraId="2DAF088D" w14:textId="77777777" w:rsidR="007A0D1D" w:rsidRDefault="00525396" w:rsidP="007A0D1D">
            <w:pPr>
              <w:pStyle w:val="BodyTable"/>
              <w:ind w:left="720" w:hanging="720"/>
            </w:pPr>
            <w:r>
              <w:t>*</w:t>
            </w:r>
            <w:r>
              <w:tab/>
              <w:t>Trade Contract Tender Sum</w:t>
            </w:r>
          </w:p>
          <w:p w14:paraId="2EE7C41E" w14:textId="77777777" w:rsidR="007A0D1D" w:rsidRDefault="00525396" w:rsidP="007A0D1D">
            <w:pPr>
              <w:pStyle w:val="BodyTable"/>
              <w:ind w:left="720"/>
            </w:pPr>
            <w:r>
              <w:t xml:space="preserve">and will be paid to the Trade </w:t>
            </w:r>
            <w:r>
              <w:lastRenderedPageBreak/>
              <w:t>Contractor on</w:t>
            </w:r>
          </w:p>
          <w:p w14:paraId="3BDDD8E0" w14:textId="0B92C28B" w:rsidR="007A0D1D" w:rsidRDefault="00525396" w:rsidP="00A76F2B">
            <w:pPr>
              <w:pStyle w:val="BodyTable"/>
              <w:ind w:left="720"/>
            </w:pPr>
            <w:r>
              <w:t>it will be reimbursed to the Employer in the following amount(s) and at the following time(s)</w:t>
            </w:r>
          </w:p>
        </w:tc>
      </w:tr>
      <w:tr w:rsidR="004C11A5" w14:paraId="460EB9C0" w14:textId="77777777" w:rsidTr="00A76F2B">
        <w:trPr>
          <w:trHeight w:val="210"/>
        </w:trPr>
        <w:tc>
          <w:tcPr>
            <w:tcW w:w="1951" w:type="dxa"/>
            <w:vMerge/>
          </w:tcPr>
          <w:p w14:paraId="62357B4A" w14:textId="77777777" w:rsidR="007A0D1D" w:rsidRDefault="007A0D1D" w:rsidP="007A0D1D">
            <w:pPr>
              <w:pStyle w:val="BodyTable"/>
            </w:pPr>
          </w:p>
        </w:tc>
        <w:tc>
          <w:tcPr>
            <w:tcW w:w="3645" w:type="dxa"/>
            <w:vMerge/>
          </w:tcPr>
          <w:p w14:paraId="38C7BA06" w14:textId="77777777" w:rsidR="007A0D1D" w:rsidRDefault="007A0D1D" w:rsidP="007A0D1D">
            <w:pPr>
              <w:pStyle w:val="BodyTable"/>
            </w:pPr>
          </w:p>
        </w:tc>
        <w:tc>
          <w:tcPr>
            <w:tcW w:w="3646" w:type="dxa"/>
            <w:tcBorders>
              <w:bottom w:val="single" w:sz="4" w:space="0" w:color="auto"/>
            </w:tcBorders>
          </w:tcPr>
          <w:p w14:paraId="6138407C" w14:textId="77777777" w:rsidR="007A0D1D" w:rsidRDefault="007A0D1D" w:rsidP="007A0D1D">
            <w:pPr>
              <w:pStyle w:val="BodyTable"/>
              <w:ind w:left="720" w:hanging="720"/>
            </w:pPr>
          </w:p>
        </w:tc>
      </w:tr>
      <w:tr w:rsidR="004C11A5" w14:paraId="11A86788" w14:textId="77777777" w:rsidTr="00A76F2B">
        <w:trPr>
          <w:trHeight w:val="210"/>
        </w:trPr>
        <w:tc>
          <w:tcPr>
            <w:tcW w:w="1951" w:type="dxa"/>
            <w:vMerge/>
          </w:tcPr>
          <w:p w14:paraId="3DF8D963" w14:textId="77777777" w:rsidR="007A0D1D" w:rsidRDefault="007A0D1D" w:rsidP="007A0D1D">
            <w:pPr>
              <w:pStyle w:val="BodyTable"/>
            </w:pPr>
          </w:p>
        </w:tc>
        <w:tc>
          <w:tcPr>
            <w:tcW w:w="3645" w:type="dxa"/>
            <w:vMerge/>
          </w:tcPr>
          <w:p w14:paraId="0EB86E41" w14:textId="77777777" w:rsidR="007A0D1D" w:rsidRDefault="007A0D1D" w:rsidP="007A0D1D">
            <w:pPr>
              <w:pStyle w:val="BodyTable"/>
            </w:pPr>
          </w:p>
        </w:tc>
        <w:tc>
          <w:tcPr>
            <w:tcW w:w="3646" w:type="dxa"/>
            <w:tcBorders>
              <w:top w:val="single" w:sz="4" w:space="0" w:color="auto"/>
              <w:bottom w:val="single" w:sz="4" w:space="0" w:color="auto"/>
            </w:tcBorders>
          </w:tcPr>
          <w:p w14:paraId="546A6B6F" w14:textId="77777777" w:rsidR="007A0D1D" w:rsidRDefault="007A0D1D" w:rsidP="007A0D1D">
            <w:pPr>
              <w:pStyle w:val="BodyTable"/>
              <w:ind w:left="720" w:hanging="720"/>
            </w:pPr>
          </w:p>
        </w:tc>
      </w:tr>
      <w:tr w:rsidR="004C11A5" w14:paraId="2C8C8718" w14:textId="77777777" w:rsidTr="00A76F2B">
        <w:trPr>
          <w:trHeight w:val="210"/>
        </w:trPr>
        <w:tc>
          <w:tcPr>
            <w:tcW w:w="1951" w:type="dxa"/>
            <w:vMerge/>
          </w:tcPr>
          <w:p w14:paraId="5863CA38" w14:textId="77777777" w:rsidR="00A76F2B" w:rsidRDefault="00A76F2B" w:rsidP="007A0D1D">
            <w:pPr>
              <w:pStyle w:val="BodyTable"/>
            </w:pPr>
          </w:p>
        </w:tc>
        <w:tc>
          <w:tcPr>
            <w:tcW w:w="3645" w:type="dxa"/>
            <w:vMerge/>
          </w:tcPr>
          <w:p w14:paraId="0751A415" w14:textId="77777777" w:rsidR="00A76F2B" w:rsidRDefault="00A76F2B" w:rsidP="007A0D1D">
            <w:pPr>
              <w:pStyle w:val="BodyTable"/>
            </w:pPr>
          </w:p>
        </w:tc>
        <w:tc>
          <w:tcPr>
            <w:tcW w:w="3646" w:type="dxa"/>
            <w:tcBorders>
              <w:top w:val="single" w:sz="4" w:space="0" w:color="auto"/>
              <w:bottom w:val="single" w:sz="4" w:space="0" w:color="auto"/>
            </w:tcBorders>
          </w:tcPr>
          <w:p w14:paraId="62107605" w14:textId="77777777" w:rsidR="00A76F2B" w:rsidRDefault="00A76F2B" w:rsidP="007A0D1D">
            <w:pPr>
              <w:pStyle w:val="BodyTable"/>
              <w:ind w:left="720" w:hanging="720"/>
            </w:pPr>
          </w:p>
        </w:tc>
      </w:tr>
      <w:tr w:rsidR="004C11A5" w14:paraId="775F71DE" w14:textId="77777777" w:rsidTr="00A76F2B">
        <w:trPr>
          <w:trHeight w:val="210"/>
        </w:trPr>
        <w:tc>
          <w:tcPr>
            <w:tcW w:w="1951" w:type="dxa"/>
            <w:vMerge/>
          </w:tcPr>
          <w:p w14:paraId="04987698" w14:textId="77777777" w:rsidR="007A0D1D" w:rsidRDefault="007A0D1D" w:rsidP="007A0D1D">
            <w:pPr>
              <w:pStyle w:val="BodyTable"/>
            </w:pPr>
          </w:p>
        </w:tc>
        <w:tc>
          <w:tcPr>
            <w:tcW w:w="3645" w:type="dxa"/>
            <w:vMerge/>
          </w:tcPr>
          <w:p w14:paraId="680A62CF" w14:textId="77777777" w:rsidR="007A0D1D" w:rsidRDefault="007A0D1D" w:rsidP="007A0D1D">
            <w:pPr>
              <w:pStyle w:val="BodyTable"/>
            </w:pPr>
          </w:p>
        </w:tc>
        <w:tc>
          <w:tcPr>
            <w:tcW w:w="3646" w:type="dxa"/>
            <w:tcBorders>
              <w:top w:val="single" w:sz="4" w:space="0" w:color="auto"/>
              <w:bottom w:val="single" w:sz="4" w:space="0" w:color="auto"/>
            </w:tcBorders>
          </w:tcPr>
          <w:p w14:paraId="717D84E0" w14:textId="77777777" w:rsidR="007A0D1D" w:rsidRDefault="007A0D1D" w:rsidP="007A0D1D">
            <w:pPr>
              <w:pStyle w:val="BodyTable"/>
              <w:ind w:left="720" w:hanging="720"/>
            </w:pPr>
          </w:p>
        </w:tc>
      </w:tr>
      <w:tr w:rsidR="004C11A5" w14:paraId="7F98105E" w14:textId="77777777" w:rsidTr="00A76F2B">
        <w:trPr>
          <w:trHeight w:val="210"/>
        </w:trPr>
        <w:tc>
          <w:tcPr>
            <w:tcW w:w="1951" w:type="dxa"/>
            <w:vMerge/>
          </w:tcPr>
          <w:p w14:paraId="23A05274" w14:textId="77777777" w:rsidR="007A0D1D" w:rsidRDefault="007A0D1D" w:rsidP="007A0D1D">
            <w:pPr>
              <w:pStyle w:val="BodyTable"/>
            </w:pPr>
          </w:p>
        </w:tc>
        <w:tc>
          <w:tcPr>
            <w:tcW w:w="3645" w:type="dxa"/>
            <w:vMerge/>
          </w:tcPr>
          <w:p w14:paraId="5887E8E8" w14:textId="77777777" w:rsidR="007A0D1D" w:rsidRDefault="007A0D1D" w:rsidP="007A0D1D">
            <w:pPr>
              <w:pStyle w:val="BodyTable"/>
            </w:pPr>
          </w:p>
        </w:tc>
        <w:tc>
          <w:tcPr>
            <w:tcW w:w="3646" w:type="dxa"/>
            <w:tcBorders>
              <w:top w:val="single" w:sz="4" w:space="0" w:color="auto"/>
            </w:tcBorders>
          </w:tcPr>
          <w:p w14:paraId="70FEF208" w14:textId="77777777" w:rsidR="007A0D1D" w:rsidRDefault="007A0D1D" w:rsidP="007A0D1D">
            <w:pPr>
              <w:pStyle w:val="BodyTable"/>
              <w:ind w:left="720" w:hanging="720"/>
            </w:pPr>
          </w:p>
        </w:tc>
      </w:tr>
      <w:tr w:rsidR="004C11A5" w14:paraId="188FBD46" w14:textId="77777777" w:rsidTr="00590CD5">
        <w:tc>
          <w:tcPr>
            <w:tcW w:w="1951" w:type="dxa"/>
          </w:tcPr>
          <w:p w14:paraId="441B7986" w14:textId="7084AB5D" w:rsidR="007A0D1D" w:rsidRDefault="00525396" w:rsidP="007A0D1D">
            <w:pPr>
              <w:pStyle w:val="BodyTable"/>
            </w:pPr>
            <w:r>
              <w:t>4.6</w:t>
            </w:r>
          </w:p>
        </w:tc>
        <w:tc>
          <w:tcPr>
            <w:tcW w:w="3645" w:type="dxa"/>
          </w:tcPr>
          <w:p w14:paraId="755EF6C8" w14:textId="77777777" w:rsidR="007A0D1D" w:rsidRDefault="00525396" w:rsidP="007A0D1D">
            <w:pPr>
              <w:pStyle w:val="BodyTable"/>
            </w:pPr>
            <w:r>
              <w:t>Advance Payment Bond</w:t>
            </w:r>
          </w:p>
          <w:p w14:paraId="572E4792" w14:textId="77777777" w:rsidR="007A0D1D" w:rsidRPr="00A76F2B" w:rsidRDefault="00525396" w:rsidP="007A0D1D">
            <w:pPr>
              <w:pStyle w:val="BodyTable"/>
              <w:rPr>
                <w:i/>
                <w:iCs/>
              </w:rPr>
            </w:pPr>
            <w:r w:rsidRPr="00A76F2B">
              <w:rPr>
                <w:i/>
                <w:iCs/>
              </w:rPr>
              <w:t>(Not applicable where the Employer is a Local or Public Authority)</w:t>
            </w:r>
          </w:p>
          <w:p w14:paraId="6D11ED2F" w14:textId="257CA20E" w:rsidR="007A0D1D" w:rsidRDefault="00525396" w:rsidP="007A0D1D">
            <w:pPr>
              <w:pStyle w:val="BodyTable"/>
            </w:pPr>
            <w:r w:rsidRPr="00A76F2B">
              <w:rPr>
                <w:i/>
                <w:iCs/>
              </w:rPr>
              <w:t>(Where an advance payment is to be made, an advance payment bond is required unless stated that it is not required.)</w:t>
            </w:r>
          </w:p>
        </w:tc>
        <w:tc>
          <w:tcPr>
            <w:tcW w:w="3646" w:type="dxa"/>
          </w:tcPr>
          <w:p w14:paraId="413E20E9" w14:textId="77777777" w:rsidR="007A0D1D" w:rsidRDefault="00525396" w:rsidP="007A0D1D">
            <w:pPr>
              <w:pStyle w:val="BodyTable"/>
              <w:ind w:left="720" w:hanging="720"/>
            </w:pPr>
            <w:r>
              <w:t xml:space="preserve">An advance payment </w:t>
            </w:r>
            <w:proofErr w:type="gramStart"/>
            <w:r>
              <w:t>bond</w:t>
            </w:r>
            <w:proofErr w:type="gramEnd"/>
          </w:p>
          <w:p w14:paraId="63C5064E" w14:textId="078173EC" w:rsidR="007A0D1D" w:rsidRDefault="00525396" w:rsidP="007A0D1D">
            <w:pPr>
              <w:pStyle w:val="BodyTable"/>
              <w:ind w:left="720" w:hanging="720"/>
            </w:pPr>
            <w:r>
              <w:t>*</w:t>
            </w:r>
            <w:r>
              <w:tab/>
              <w:t>is/is not required</w:t>
            </w:r>
          </w:p>
        </w:tc>
      </w:tr>
      <w:tr w:rsidR="004C11A5" w14:paraId="733A1AF1" w14:textId="77777777" w:rsidTr="00A76F2B">
        <w:trPr>
          <w:trHeight w:val="1311"/>
        </w:trPr>
        <w:tc>
          <w:tcPr>
            <w:tcW w:w="1951" w:type="dxa"/>
            <w:vMerge w:val="restart"/>
          </w:tcPr>
          <w:p w14:paraId="179CFB88" w14:textId="7708FE27" w:rsidR="000A4BDD" w:rsidRDefault="00525396" w:rsidP="007A0D1D">
            <w:pPr>
              <w:pStyle w:val="BodyTable"/>
            </w:pPr>
            <w:r>
              <w:t>4.7</w:t>
            </w:r>
          </w:p>
        </w:tc>
        <w:tc>
          <w:tcPr>
            <w:tcW w:w="3645" w:type="dxa"/>
            <w:vMerge w:val="restart"/>
          </w:tcPr>
          <w:p w14:paraId="538D740D" w14:textId="232A76A3" w:rsidR="000A4BDD" w:rsidRDefault="00525396" w:rsidP="007A0D1D">
            <w:pPr>
              <w:pStyle w:val="BodyTable"/>
            </w:pPr>
            <w:r>
              <w:t>Interim Payments: method of payment - alternatives</w:t>
            </w:r>
          </w:p>
          <w:p w14:paraId="0979798B" w14:textId="2625E559" w:rsidR="000A4BDD" w:rsidRPr="00A76F2B" w:rsidRDefault="00525396" w:rsidP="007A0D1D">
            <w:pPr>
              <w:pStyle w:val="BodyTable"/>
              <w:rPr>
                <w:i/>
                <w:iCs/>
              </w:rPr>
            </w:pPr>
            <w:r w:rsidRPr="00A76F2B">
              <w:rPr>
                <w:i/>
                <w:iCs/>
              </w:rPr>
              <w:t>(If no alternative is selected, periodic payments apply.)</w:t>
            </w:r>
          </w:p>
          <w:p w14:paraId="16DC490C" w14:textId="77777777" w:rsidR="000A4BDD" w:rsidRDefault="000A4BDD" w:rsidP="007A0D1D">
            <w:pPr>
              <w:pStyle w:val="BodyTable"/>
            </w:pPr>
          </w:p>
          <w:p w14:paraId="7C6A484D" w14:textId="2D3AC956" w:rsidR="000A4BDD" w:rsidRDefault="00525396" w:rsidP="007A0D1D">
            <w:pPr>
              <w:pStyle w:val="BodyTable"/>
            </w:pPr>
            <w:r>
              <w:t>Stage payments</w:t>
            </w:r>
          </w:p>
        </w:tc>
        <w:tc>
          <w:tcPr>
            <w:tcW w:w="3646" w:type="dxa"/>
          </w:tcPr>
          <w:p w14:paraId="7F9925A1" w14:textId="77777777" w:rsidR="000A4BDD" w:rsidRDefault="00525396" w:rsidP="007A0D1D">
            <w:pPr>
              <w:pStyle w:val="BodyTable"/>
              <w:ind w:left="720" w:hanging="720"/>
            </w:pPr>
            <w:r>
              <w:t>*</w:t>
            </w:r>
            <w:r>
              <w:tab/>
              <w:t>Periodic payments/</w:t>
            </w:r>
          </w:p>
          <w:p w14:paraId="26A28A31" w14:textId="77777777" w:rsidR="000A4BDD" w:rsidRDefault="00525396" w:rsidP="007A0D1D">
            <w:pPr>
              <w:pStyle w:val="BodyTable"/>
              <w:ind w:left="720" w:hanging="720"/>
            </w:pPr>
            <w:r>
              <w:t>*</w:t>
            </w:r>
            <w:r>
              <w:tab/>
              <w:t>Stage payments</w:t>
            </w:r>
          </w:p>
          <w:p w14:paraId="36F7A92A" w14:textId="77777777" w:rsidR="000A4BDD" w:rsidRDefault="000A4BDD" w:rsidP="007A0D1D">
            <w:pPr>
              <w:pStyle w:val="BodyTable"/>
              <w:ind w:left="720" w:hanging="720"/>
            </w:pPr>
          </w:p>
          <w:p w14:paraId="5D576E4C" w14:textId="1BEB104D" w:rsidR="000A4BDD" w:rsidRDefault="000A4BDD" w:rsidP="007A0D1D">
            <w:pPr>
              <w:pStyle w:val="BodyTable"/>
              <w:ind w:left="720" w:hanging="720"/>
            </w:pPr>
          </w:p>
          <w:p w14:paraId="23DD23A1" w14:textId="77777777" w:rsidR="000A4BDD" w:rsidRDefault="000A4BDD" w:rsidP="007A0D1D">
            <w:pPr>
              <w:pStyle w:val="BodyTable"/>
              <w:ind w:left="720" w:hanging="720"/>
            </w:pPr>
          </w:p>
          <w:p w14:paraId="7363B769" w14:textId="77777777" w:rsidR="000A4BDD" w:rsidRDefault="00525396" w:rsidP="000A4BDD">
            <w:pPr>
              <w:pStyle w:val="BodyTable"/>
              <w:ind w:left="720"/>
            </w:pPr>
            <w:r>
              <w:t>The respective stages and payments are</w:t>
            </w:r>
          </w:p>
          <w:p w14:paraId="53802570" w14:textId="77777777" w:rsidR="000A4BDD" w:rsidRDefault="00525396" w:rsidP="007A0D1D">
            <w:pPr>
              <w:pStyle w:val="BodyTable"/>
            </w:pPr>
            <w:r>
              <w:t>*</w:t>
            </w:r>
            <w:r>
              <w:tab/>
            </w:r>
            <w:proofErr w:type="gramStart"/>
            <w:r>
              <w:t>as</w:t>
            </w:r>
            <w:proofErr w:type="gramEnd"/>
            <w:r>
              <w:t xml:space="preserve"> follows/</w:t>
            </w:r>
          </w:p>
          <w:p w14:paraId="14649F25" w14:textId="26275F10" w:rsidR="000A4BDD" w:rsidRDefault="00525396" w:rsidP="00A76F2B">
            <w:pPr>
              <w:pStyle w:val="BodyTable"/>
              <w:ind w:left="720" w:hanging="720"/>
            </w:pPr>
            <w:r>
              <w:t>*</w:t>
            </w:r>
            <w:r>
              <w:tab/>
            </w:r>
            <w:proofErr w:type="gramStart"/>
            <w:r>
              <w:t>set</w:t>
            </w:r>
            <w:proofErr w:type="gramEnd"/>
            <w:r>
              <w:t xml:space="preserve"> out in the following document(s)</w:t>
            </w:r>
          </w:p>
        </w:tc>
      </w:tr>
      <w:tr w:rsidR="004C11A5" w14:paraId="236F207F" w14:textId="77777777" w:rsidTr="00A76F2B">
        <w:trPr>
          <w:trHeight w:val="210"/>
        </w:trPr>
        <w:tc>
          <w:tcPr>
            <w:tcW w:w="1951" w:type="dxa"/>
            <w:vMerge/>
          </w:tcPr>
          <w:p w14:paraId="13D5102F" w14:textId="77777777" w:rsidR="000A4BDD" w:rsidRDefault="000A4BDD" w:rsidP="007A0D1D">
            <w:pPr>
              <w:pStyle w:val="BodyTable"/>
            </w:pPr>
          </w:p>
        </w:tc>
        <w:tc>
          <w:tcPr>
            <w:tcW w:w="3645" w:type="dxa"/>
            <w:vMerge/>
          </w:tcPr>
          <w:p w14:paraId="6FDA9DAF" w14:textId="77777777" w:rsidR="000A4BDD" w:rsidRDefault="000A4BDD" w:rsidP="007A0D1D">
            <w:pPr>
              <w:pStyle w:val="BodyTable"/>
            </w:pPr>
          </w:p>
        </w:tc>
        <w:tc>
          <w:tcPr>
            <w:tcW w:w="3646" w:type="dxa"/>
            <w:tcBorders>
              <w:bottom w:val="single" w:sz="4" w:space="0" w:color="auto"/>
            </w:tcBorders>
          </w:tcPr>
          <w:p w14:paraId="30E02EC6" w14:textId="77777777" w:rsidR="000A4BDD" w:rsidRDefault="000A4BDD" w:rsidP="007A0D1D">
            <w:pPr>
              <w:pStyle w:val="BodyTable"/>
              <w:ind w:left="720" w:hanging="720"/>
            </w:pPr>
          </w:p>
        </w:tc>
      </w:tr>
      <w:tr w:rsidR="004C11A5" w14:paraId="7D88303F" w14:textId="77777777" w:rsidTr="00A76F2B">
        <w:trPr>
          <w:trHeight w:val="210"/>
        </w:trPr>
        <w:tc>
          <w:tcPr>
            <w:tcW w:w="1951" w:type="dxa"/>
            <w:vMerge/>
          </w:tcPr>
          <w:p w14:paraId="7A1604DA" w14:textId="77777777" w:rsidR="000A4BDD" w:rsidRDefault="000A4BDD" w:rsidP="007A0D1D">
            <w:pPr>
              <w:pStyle w:val="BodyTable"/>
            </w:pPr>
          </w:p>
        </w:tc>
        <w:tc>
          <w:tcPr>
            <w:tcW w:w="3645" w:type="dxa"/>
            <w:vMerge/>
          </w:tcPr>
          <w:p w14:paraId="39C51F06" w14:textId="77777777" w:rsidR="000A4BDD" w:rsidRDefault="000A4BDD" w:rsidP="007A0D1D">
            <w:pPr>
              <w:pStyle w:val="BodyTable"/>
            </w:pPr>
          </w:p>
        </w:tc>
        <w:tc>
          <w:tcPr>
            <w:tcW w:w="3646" w:type="dxa"/>
            <w:tcBorders>
              <w:top w:val="single" w:sz="4" w:space="0" w:color="auto"/>
              <w:bottom w:val="single" w:sz="4" w:space="0" w:color="auto"/>
            </w:tcBorders>
          </w:tcPr>
          <w:p w14:paraId="5A43FE86" w14:textId="77777777" w:rsidR="000A4BDD" w:rsidRDefault="000A4BDD" w:rsidP="007A0D1D">
            <w:pPr>
              <w:pStyle w:val="BodyTable"/>
              <w:ind w:left="720" w:hanging="720"/>
            </w:pPr>
          </w:p>
        </w:tc>
      </w:tr>
      <w:tr w:rsidR="004C11A5" w14:paraId="0380C671" w14:textId="77777777" w:rsidTr="00A76F2B">
        <w:trPr>
          <w:trHeight w:val="210"/>
        </w:trPr>
        <w:tc>
          <w:tcPr>
            <w:tcW w:w="1951" w:type="dxa"/>
            <w:vMerge/>
          </w:tcPr>
          <w:p w14:paraId="01BFF244" w14:textId="77777777" w:rsidR="00A76F2B" w:rsidRDefault="00A76F2B" w:rsidP="007A0D1D">
            <w:pPr>
              <w:pStyle w:val="BodyTable"/>
            </w:pPr>
          </w:p>
        </w:tc>
        <w:tc>
          <w:tcPr>
            <w:tcW w:w="3645" w:type="dxa"/>
            <w:vMerge/>
          </w:tcPr>
          <w:p w14:paraId="3BBDD778" w14:textId="77777777" w:rsidR="00A76F2B" w:rsidRDefault="00A76F2B" w:rsidP="007A0D1D">
            <w:pPr>
              <w:pStyle w:val="BodyTable"/>
            </w:pPr>
          </w:p>
        </w:tc>
        <w:tc>
          <w:tcPr>
            <w:tcW w:w="3646" w:type="dxa"/>
            <w:tcBorders>
              <w:top w:val="single" w:sz="4" w:space="0" w:color="auto"/>
              <w:bottom w:val="single" w:sz="4" w:space="0" w:color="auto"/>
            </w:tcBorders>
          </w:tcPr>
          <w:p w14:paraId="7CFFFC58" w14:textId="77777777" w:rsidR="00A76F2B" w:rsidRDefault="00A76F2B" w:rsidP="007A0D1D">
            <w:pPr>
              <w:pStyle w:val="BodyTable"/>
              <w:ind w:left="720" w:hanging="720"/>
            </w:pPr>
          </w:p>
        </w:tc>
      </w:tr>
      <w:tr w:rsidR="004C11A5" w14:paraId="35A10329" w14:textId="77777777" w:rsidTr="00A76F2B">
        <w:trPr>
          <w:trHeight w:val="210"/>
        </w:trPr>
        <w:tc>
          <w:tcPr>
            <w:tcW w:w="1951" w:type="dxa"/>
            <w:vMerge/>
          </w:tcPr>
          <w:p w14:paraId="793E754F" w14:textId="77777777" w:rsidR="000A4BDD" w:rsidRDefault="000A4BDD" w:rsidP="007A0D1D">
            <w:pPr>
              <w:pStyle w:val="BodyTable"/>
            </w:pPr>
          </w:p>
        </w:tc>
        <w:tc>
          <w:tcPr>
            <w:tcW w:w="3645" w:type="dxa"/>
            <w:vMerge/>
          </w:tcPr>
          <w:p w14:paraId="6C275B59" w14:textId="77777777" w:rsidR="000A4BDD" w:rsidRDefault="000A4BDD" w:rsidP="007A0D1D">
            <w:pPr>
              <w:pStyle w:val="BodyTable"/>
            </w:pPr>
          </w:p>
        </w:tc>
        <w:tc>
          <w:tcPr>
            <w:tcW w:w="3646" w:type="dxa"/>
            <w:tcBorders>
              <w:top w:val="single" w:sz="4" w:space="0" w:color="auto"/>
              <w:bottom w:val="single" w:sz="4" w:space="0" w:color="auto"/>
            </w:tcBorders>
          </w:tcPr>
          <w:p w14:paraId="3CE844B7" w14:textId="77777777" w:rsidR="000A4BDD" w:rsidRDefault="000A4BDD" w:rsidP="007A0D1D">
            <w:pPr>
              <w:pStyle w:val="BodyTable"/>
              <w:ind w:left="720" w:hanging="720"/>
            </w:pPr>
          </w:p>
        </w:tc>
      </w:tr>
      <w:tr w:rsidR="004C11A5" w14:paraId="5EDDCF21" w14:textId="77777777" w:rsidTr="00A76F2B">
        <w:trPr>
          <w:trHeight w:val="210"/>
        </w:trPr>
        <w:tc>
          <w:tcPr>
            <w:tcW w:w="1951" w:type="dxa"/>
            <w:vMerge/>
          </w:tcPr>
          <w:p w14:paraId="7D031E32" w14:textId="77777777" w:rsidR="000A4BDD" w:rsidRDefault="000A4BDD" w:rsidP="007A0D1D">
            <w:pPr>
              <w:pStyle w:val="BodyTable"/>
            </w:pPr>
          </w:p>
        </w:tc>
        <w:tc>
          <w:tcPr>
            <w:tcW w:w="3645" w:type="dxa"/>
            <w:vMerge/>
          </w:tcPr>
          <w:p w14:paraId="7BAA705A" w14:textId="77777777" w:rsidR="000A4BDD" w:rsidRDefault="000A4BDD" w:rsidP="007A0D1D">
            <w:pPr>
              <w:pStyle w:val="BodyTable"/>
            </w:pPr>
          </w:p>
        </w:tc>
        <w:tc>
          <w:tcPr>
            <w:tcW w:w="3646" w:type="dxa"/>
            <w:tcBorders>
              <w:top w:val="single" w:sz="4" w:space="0" w:color="auto"/>
            </w:tcBorders>
          </w:tcPr>
          <w:p w14:paraId="54A52734" w14:textId="77777777" w:rsidR="000A4BDD" w:rsidRDefault="000A4BDD" w:rsidP="007A0D1D">
            <w:pPr>
              <w:pStyle w:val="BodyTable"/>
              <w:ind w:left="720" w:hanging="720"/>
            </w:pPr>
          </w:p>
        </w:tc>
      </w:tr>
      <w:tr w:rsidR="004C11A5" w14:paraId="5788ACDA" w14:textId="77777777" w:rsidTr="00A76F2B">
        <w:tc>
          <w:tcPr>
            <w:tcW w:w="1951" w:type="dxa"/>
          </w:tcPr>
          <w:p w14:paraId="3656CCF2" w14:textId="21C2FBE9" w:rsidR="007A0D1D" w:rsidRDefault="00525396" w:rsidP="007A0D1D">
            <w:pPr>
              <w:pStyle w:val="BodyTable"/>
            </w:pPr>
            <w:r>
              <w:t>4.7</w:t>
            </w:r>
          </w:p>
        </w:tc>
        <w:tc>
          <w:tcPr>
            <w:tcW w:w="3645" w:type="dxa"/>
          </w:tcPr>
          <w:p w14:paraId="7FE5FAA9" w14:textId="77777777" w:rsidR="007A0D1D" w:rsidRDefault="00525396" w:rsidP="007A0D1D">
            <w:pPr>
              <w:pStyle w:val="BodyTable"/>
            </w:pPr>
            <w:r>
              <w:t xml:space="preserve">Interim Payments — Interim Valuation </w:t>
            </w:r>
            <w:r>
              <w:lastRenderedPageBreak/>
              <w:t>Dates</w:t>
            </w:r>
          </w:p>
          <w:p w14:paraId="3B01430B" w14:textId="34CE2C31" w:rsidR="007A0D1D" w:rsidRPr="00A76F2B" w:rsidRDefault="00525396" w:rsidP="007A0D1D">
            <w:pPr>
              <w:pStyle w:val="BodyTable"/>
              <w:rPr>
                <w:i/>
                <w:iCs/>
              </w:rPr>
            </w:pPr>
            <w:r w:rsidRPr="00A76F2B">
              <w:rPr>
                <w:i/>
                <w:iCs/>
              </w:rPr>
              <w:t>(If no date is stated, the Interim Valuation Date is the last day of each month.)</w:t>
            </w:r>
          </w:p>
        </w:tc>
        <w:tc>
          <w:tcPr>
            <w:tcW w:w="3646" w:type="dxa"/>
          </w:tcPr>
          <w:p w14:paraId="2F960539" w14:textId="77777777" w:rsidR="007A0D1D" w:rsidRDefault="00525396" w:rsidP="000A4BDD">
            <w:pPr>
              <w:pStyle w:val="BodyTable"/>
            </w:pPr>
            <w:r>
              <w:lastRenderedPageBreak/>
              <w:t xml:space="preserve">The Interim Valuation Date in each </w:t>
            </w:r>
            <w:r>
              <w:lastRenderedPageBreak/>
              <w:t>month is the</w:t>
            </w:r>
          </w:p>
          <w:p w14:paraId="3A75E2C0" w14:textId="6FFF7CFE" w:rsidR="007A0D1D" w:rsidRDefault="00525396" w:rsidP="000A4BDD">
            <w:pPr>
              <w:pStyle w:val="BodyTable"/>
            </w:pPr>
            <w:r>
              <w:t>________________ day of the month</w:t>
            </w:r>
          </w:p>
        </w:tc>
      </w:tr>
      <w:tr w:rsidR="004C11A5" w14:paraId="5B842ADD" w14:textId="77777777" w:rsidTr="00A76F2B">
        <w:trPr>
          <w:trHeight w:val="210"/>
        </w:trPr>
        <w:tc>
          <w:tcPr>
            <w:tcW w:w="1951" w:type="dxa"/>
            <w:vMerge w:val="restart"/>
          </w:tcPr>
          <w:p w14:paraId="59308F3F" w14:textId="23BE04F4" w:rsidR="000A4BDD" w:rsidRDefault="00525396" w:rsidP="007A0D1D">
            <w:pPr>
              <w:pStyle w:val="BodyTable"/>
            </w:pPr>
            <w:r>
              <w:lastRenderedPageBreak/>
              <w:t>4.13 and 4.23</w:t>
            </w:r>
          </w:p>
        </w:tc>
        <w:tc>
          <w:tcPr>
            <w:tcW w:w="3645" w:type="dxa"/>
            <w:vMerge w:val="restart"/>
          </w:tcPr>
          <w:p w14:paraId="15232935" w14:textId="77777777" w:rsidR="000A4BDD" w:rsidRDefault="00525396" w:rsidP="007A0D1D">
            <w:pPr>
              <w:pStyle w:val="BodyTable"/>
            </w:pPr>
            <w:r>
              <w:t>Fluctuations Provision [19]</w:t>
            </w:r>
          </w:p>
          <w:p w14:paraId="0C05D33C" w14:textId="77777777" w:rsidR="000A4BDD" w:rsidRPr="00A76F2B" w:rsidRDefault="00525396" w:rsidP="007A0D1D">
            <w:pPr>
              <w:pStyle w:val="BodyTable"/>
              <w:rPr>
                <w:i/>
                <w:iCs/>
              </w:rPr>
            </w:pPr>
            <w:r w:rsidRPr="00A76F2B">
              <w:rPr>
                <w:i/>
                <w:iCs/>
              </w:rPr>
              <w:t>(Unless another option or entry is selected, JCT Fluctuations Option A applies.)</w:t>
            </w:r>
          </w:p>
          <w:p w14:paraId="55A95AD1" w14:textId="77777777" w:rsidR="000A4BDD" w:rsidRDefault="000A4BDD" w:rsidP="007A0D1D">
            <w:pPr>
              <w:pStyle w:val="BodyTable"/>
            </w:pPr>
          </w:p>
          <w:p w14:paraId="76C2683A" w14:textId="77777777" w:rsidR="000A4BDD" w:rsidRDefault="000A4BDD" w:rsidP="007A0D1D">
            <w:pPr>
              <w:pStyle w:val="BodyTable"/>
            </w:pPr>
          </w:p>
          <w:p w14:paraId="0728EA13" w14:textId="77777777" w:rsidR="000A4BDD" w:rsidRDefault="000A4BDD" w:rsidP="007A0D1D">
            <w:pPr>
              <w:pStyle w:val="BodyTable"/>
            </w:pPr>
          </w:p>
          <w:p w14:paraId="297C04A0" w14:textId="77777777" w:rsidR="000A4BDD" w:rsidRDefault="000A4BDD" w:rsidP="007A0D1D">
            <w:pPr>
              <w:pStyle w:val="BodyTable"/>
            </w:pPr>
          </w:p>
          <w:p w14:paraId="0AF88EC3" w14:textId="77777777" w:rsidR="000A4BDD" w:rsidRDefault="000A4BDD" w:rsidP="007A0D1D">
            <w:pPr>
              <w:pStyle w:val="BodyTable"/>
            </w:pPr>
          </w:p>
          <w:p w14:paraId="41D7D4EB" w14:textId="77777777" w:rsidR="000A4BDD" w:rsidRDefault="000A4BDD" w:rsidP="007A0D1D">
            <w:pPr>
              <w:pStyle w:val="BodyTable"/>
            </w:pPr>
          </w:p>
          <w:p w14:paraId="4EB6A643" w14:textId="77777777" w:rsidR="000A4BDD" w:rsidRDefault="000A4BDD" w:rsidP="007A0D1D">
            <w:pPr>
              <w:pStyle w:val="BodyTable"/>
            </w:pPr>
          </w:p>
          <w:p w14:paraId="7FCE257F" w14:textId="77777777" w:rsidR="000A4BDD" w:rsidRDefault="000A4BDD" w:rsidP="007A0D1D">
            <w:pPr>
              <w:pStyle w:val="BodyTable"/>
            </w:pPr>
          </w:p>
          <w:p w14:paraId="36F43BB4" w14:textId="29A37BB9" w:rsidR="000A4BDD" w:rsidRDefault="00525396" w:rsidP="007A0D1D">
            <w:pPr>
              <w:pStyle w:val="BodyTable"/>
            </w:pPr>
            <w:r>
              <w:t>JCT Fluctuations Option A (paragraph A.12) – percentage addition</w:t>
            </w:r>
          </w:p>
        </w:tc>
        <w:tc>
          <w:tcPr>
            <w:tcW w:w="3646" w:type="dxa"/>
            <w:tcBorders>
              <w:bottom w:val="single" w:sz="4" w:space="0" w:color="auto"/>
            </w:tcBorders>
          </w:tcPr>
          <w:p w14:paraId="2DC92B06" w14:textId="77777777" w:rsidR="000A4BDD" w:rsidRDefault="00525396" w:rsidP="007A0D1D">
            <w:pPr>
              <w:pStyle w:val="BodyTable"/>
              <w:ind w:left="720" w:hanging="720"/>
            </w:pPr>
            <w:r>
              <w:t>*</w:t>
            </w:r>
            <w:r>
              <w:tab/>
              <w:t>JCT Fluctuations Option A applies/</w:t>
            </w:r>
          </w:p>
          <w:p w14:paraId="19844F10" w14:textId="77777777" w:rsidR="000A4BDD" w:rsidRDefault="00525396" w:rsidP="007A0D1D">
            <w:pPr>
              <w:pStyle w:val="BodyTable"/>
              <w:ind w:left="720" w:hanging="720"/>
            </w:pPr>
            <w:r>
              <w:t>*</w:t>
            </w:r>
            <w:r>
              <w:tab/>
              <w:t>JCT Fluctuations Option B applies/</w:t>
            </w:r>
          </w:p>
          <w:p w14:paraId="03D9D00A" w14:textId="77777777" w:rsidR="000A4BDD" w:rsidRDefault="00525396" w:rsidP="007A0D1D">
            <w:pPr>
              <w:pStyle w:val="BodyTable"/>
              <w:ind w:left="720" w:hanging="720"/>
            </w:pPr>
            <w:r>
              <w:t>*</w:t>
            </w:r>
            <w:r>
              <w:tab/>
              <w:t>JCT Fluctuations Option C applies1201/</w:t>
            </w:r>
          </w:p>
          <w:p w14:paraId="560EBE16" w14:textId="77777777" w:rsidR="000A4BDD" w:rsidRDefault="00525396" w:rsidP="007A0D1D">
            <w:pPr>
              <w:pStyle w:val="BodyTable"/>
              <w:ind w:left="720" w:hanging="720"/>
            </w:pPr>
            <w:r>
              <w:t>*</w:t>
            </w:r>
            <w:r>
              <w:tab/>
            </w:r>
            <w:proofErr w:type="gramStart"/>
            <w:r>
              <w:t>no</w:t>
            </w:r>
            <w:proofErr w:type="gramEnd"/>
            <w:r>
              <w:t xml:space="preserve"> Fluctuations Provision applies/</w:t>
            </w:r>
          </w:p>
          <w:p w14:paraId="3C767497" w14:textId="376B1F53" w:rsidR="000A4BDD" w:rsidRDefault="00525396" w:rsidP="007A0D1D">
            <w:pPr>
              <w:pStyle w:val="BodyTable"/>
              <w:ind w:left="720" w:hanging="720"/>
            </w:pPr>
            <w:r>
              <w:t>*</w:t>
            </w:r>
            <w:r>
              <w:tab/>
            </w:r>
            <w:proofErr w:type="gramStart"/>
            <w:r>
              <w:t>the</w:t>
            </w:r>
            <w:proofErr w:type="gramEnd"/>
            <w:r>
              <w:t xml:space="preserve"> following Fluctuations Provision applies</w:t>
            </w:r>
          </w:p>
          <w:p w14:paraId="52A33DBC" w14:textId="2281694E" w:rsidR="000A4BDD" w:rsidRDefault="000A4BDD" w:rsidP="000A4BDD">
            <w:pPr>
              <w:pStyle w:val="BodyTable"/>
            </w:pPr>
          </w:p>
        </w:tc>
      </w:tr>
      <w:tr w:rsidR="004C11A5" w14:paraId="55E5D9F1" w14:textId="77777777" w:rsidTr="00A76F2B">
        <w:trPr>
          <w:trHeight w:val="210"/>
        </w:trPr>
        <w:tc>
          <w:tcPr>
            <w:tcW w:w="1951" w:type="dxa"/>
            <w:vMerge/>
          </w:tcPr>
          <w:p w14:paraId="5D37E4EC" w14:textId="77777777" w:rsidR="000A4BDD" w:rsidRDefault="000A4BDD" w:rsidP="007A0D1D">
            <w:pPr>
              <w:pStyle w:val="BodyTable"/>
            </w:pPr>
          </w:p>
        </w:tc>
        <w:tc>
          <w:tcPr>
            <w:tcW w:w="3645" w:type="dxa"/>
            <w:vMerge/>
          </w:tcPr>
          <w:p w14:paraId="44561DA2" w14:textId="77777777" w:rsidR="000A4BDD" w:rsidRDefault="000A4BDD" w:rsidP="007A0D1D">
            <w:pPr>
              <w:pStyle w:val="BodyTable"/>
            </w:pPr>
          </w:p>
        </w:tc>
        <w:tc>
          <w:tcPr>
            <w:tcW w:w="3646" w:type="dxa"/>
            <w:tcBorders>
              <w:top w:val="single" w:sz="4" w:space="0" w:color="auto"/>
              <w:bottom w:val="single" w:sz="4" w:space="0" w:color="auto"/>
            </w:tcBorders>
          </w:tcPr>
          <w:p w14:paraId="36BB98E8" w14:textId="77777777" w:rsidR="000A4BDD" w:rsidRDefault="000A4BDD" w:rsidP="007A0D1D">
            <w:pPr>
              <w:pStyle w:val="BodyTable"/>
              <w:ind w:left="720" w:hanging="720"/>
            </w:pPr>
          </w:p>
        </w:tc>
      </w:tr>
      <w:tr w:rsidR="004C11A5" w14:paraId="6C896912" w14:textId="77777777" w:rsidTr="00590CD5">
        <w:trPr>
          <w:trHeight w:val="210"/>
        </w:trPr>
        <w:tc>
          <w:tcPr>
            <w:tcW w:w="1951" w:type="dxa"/>
            <w:vMerge/>
          </w:tcPr>
          <w:p w14:paraId="00D347F0" w14:textId="77777777" w:rsidR="000A4BDD" w:rsidRDefault="000A4BDD" w:rsidP="007A0D1D">
            <w:pPr>
              <w:pStyle w:val="BodyTable"/>
            </w:pPr>
          </w:p>
        </w:tc>
        <w:tc>
          <w:tcPr>
            <w:tcW w:w="3645" w:type="dxa"/>
            <w:vMerge/>
          </w:tcPr>
          <w:p w14:paraId="447B6926" w14:textId="77777777" w:rsidR="000A4BDD" w:rsidRDefault="000A4BDD" w:rsidP="007A0D1D">
            <w:pPr>
              <w:pStyle w:val="BodyTable"/>
            </w:pPr>
          </w:p>
        </w:tc>
        <w:tc>
          <w:tcPr>
            <w:tcW w:w="3646" w:type="dxa"/>
          </w:tcPr>
          <w:p w14:paraId="4D7DC207" w14:textId="04E78A7B" w:rsidR="000A4BDD" w:rsidRDefault="00525396" w:rsidP="00A76F2B">
            <w:pPr>
              <w:pStyle w:val="BodyTable"/>
            </w:pPr>
            <w:r>
              <w:br/>
              <w:t>_______________________ per cent</w:t>
            </w:r>
          </w:p>
        </w:tc>
      </w:tr>
      <w:tr w:rsidR="004C11A5" w14:paraId="1C5657AA" w14:textId="77777777" w:rsidTr="00590CD5">
        <w:tc>
          <w:tcPr>
            <w:tcW w:w="1951" w:type="dxa"/>
          </w:tcPr>
          <w:p w14:paraId="4A45EB3D" w14:textId="1ADC1983" w:rsidR="007A0D1D" w:rsidRDefault="00525396" w:rsidP="007A0D1D">
            <w:pPr>
              <w:pStyle w:val="BodyTable"/>
            </w:pPr>
            <w:r>
              <w:t>4.15.4</w:t>
            </w:r>
          </w:p>
        </w:tc>
        <w:tc>
          <w:tcPr>
            <w:tcW w:w="3645" w:type="dxa"/>
          </w:tcPr>
          <w:p w14:paraId="548BFD5C" w14:textId="77777777" w:rsidR="007A0D1D" w:rsidRDefault="00525396" w:rsidP="007A0D1D">
            <w:pPr>
              <w:pStyle w:val="BodyTable"/>
            </w:pPr>
            <w:r>
              <w:t>Listed Items — uniquely identified</w:t>
            </w:r>
          </w:p>
          <w:p w14:paraId="775E66BD" w14:textId="19839A0D" w:rsidR="007A0D1D" w:rsidRDefault="00525396" w:rsidP="007A0D1D">
            <w:pPr>
              <w:pStyle w:val="BodyTable"/>
            </w:pPr>
            <w:r>
              <w:t>(Delete the entry if no bond is required.)</w:t>
            </w:r>
          </w:p>
        </w:tc>
        <w:tc>
          <w:tcPr>
            <w:tcW w:w="3646" w:type="dxa"/>
          </w:tcPr>
          <w:p w14:paraId="6AB843CF" w14:textId="77777777" w:rsidR="007A0D1D" w:rsidRDefault="00525396" w:rsidP="007A0D1D">
            <w:pPr>
              <w:pStyle w:val="BodyTable"/>
              <w:ind w:left="720" w:hanging="720"/>
            </w:pPr>
            <w:r w:rsidRPr="002C50FF">
              <w:t>*</w:t>
            </w:r>
            <w:r w:rsidRPr="002C50FF">
              <w:tab/>
              <w:t>For uniquely identified Listed Items a bond in respect of payment for such items is required for</w:t>
            </w:r>
          </w:p>
          <w:p w14:paraId="7B9849DB" w14:textId="166342E8" w:rsidR="000A4BDD" w:rsidRDefault="00525396" w:rsidP="007A0D1D">
            <w:pPr>
              <w:pStyle w:val="BodyTable"/>
              <w:ind w:left="720" w:hanging="720"/>
            </w:pPr>
            <w:r>
              <w:t>£ _____________________________</w:t>
            </w:r>
          </w:p>
        </w:tc>
      </w:tr>
      <w:tr w:rsidR="004C11A5" w14:paraId="5A5EF494" w14:textId="77777777" w:rsidTr="00590CD5">
        <w:tc>
          <w:tcPr>
            <w:tcW w:w="1951" w:type="dxa"/>
          </w:tcPr>
          <w:p w14:paraId="2693A332" w14:textId="565E49F6" w:rsidR="007A0D1D" w:rsidRDefault="00525396" w:rsidP="007A0D1D">
            <w:pPr>
              <w:pStyle w:val="BodyTable"/>
            </w:pPr>
            <w:r>
              <w:t>4.15.5</w:t>
            </w:r>
          </w:p>
        </w:tc>
        <w:tc>
          <w:tcPr>
            <w:tcW w:w="3645" w:type="dxa"/>
          </w:tcPr>
          <w:p w14:paraId="4EE91636" w14:textId="4A1C82AB" w:rsidR="007A0D1D" w:rsidRDefault="00525396" w:rsidP="007A0D1D">
            <w:pPr>
              <w:pStyle w:val="BodyTable"/>
            </w:pPr>
            <w:r>
              <w:t>Listed Items — not uniquely identified</w:t>
            </w:r>
          </w:p>
          <w:p w14:paraId="08E88BA3" w14:textId="48F49788" w:rsidR="007A0D1D" w:rsidRPr="00A76F2B" w:rsidRDefault="00525396" w:rsidP="007A0D1D">
            <w:pPr>
              <w:pStyle w:val="BodyTable"/>
              <w:rPr>
                <w:i/>
                <w:iCs/>
              </w:rPr>
            </w:pPr>
            <w:r w:rsidRPr="00A76F2B">
              <w:rPr>
                <w:i/>
                <w:iCs/>
              </w:rPr>
              <w:t>(Delete the entry if clause 4.15.5 does not apply.)</w:t>
            </w:r>
          </w:p>
        </w:tc>
        <w:tc>
          <w:tcPr>
            <w:tcW w:w="3646" w:type="dxa"/>
          </w:tcPr>
          <w:p w14:paraId="7FF7BC0B" w14:textId="53984645" w:rsidR="007A0D1D" w:rsidRDefault="00525396" w:rsidP="007A0D1D">
            <w:pPr>
              <w:pStyle w:val="BodyTable"/>
              <w:ind w:left="720" w:hanging="720"/>
            </w:pPr>
            <w:r>
              <w:t>*</w:t>
            </w:r>
            <w:r w:rsidR="000A4BDD">
              <w:tab/>
            </w:r>
            <w:r>
              <w:t>For Listed Items that are not uniquely identified a bond in respect of payment for such items is required for</w:t>
            </w:r>
          </w:p>
          <w:p w14:paraId="5C4190DA" w14:textId="1FF49A13" w:rsidR="007A0D1D" w:rsidRDefault="00525396" w:rsidP="007A0D1D">
            <w:pPr>
              <w:pStyle w:val="BodyTable"/>
              <w:ind w:left="720" w:hanging="720"/>
            </w:pPr>
            <w:r>
              <w:t>£</w:t>
            </w:r>
            <w:r w:rsidR="000A4BDD">
              <w:t xml:space="preserve"> _____________________________</w:t>
            </w:r>
          </w:p>
        </w:tc>
      </w:tr>
      <w:tr w:rsidR="004C11A5" w14:paraId="6DBFAEA4" w14:textId="77777777" w:rsidTr="00590CD5">
        <w:tc>
          <w:tcPr>
            <w:tcW w:w="1951" w:type="dxa"/>
          </w:tcPr>
          <w:p w14:paraId="73990864" w14:textId="1F7A1E45" w:rsidR="007A0D1D" w:rsidRDefault="00525396" w:rsidP="007A0D1D">
            <w:pPr>
              <w:pStyle w:val="BodyTable"/>
            </w:pPr>
            <w:r>
              <w:t>4.17</w:t>
            </w:r>
          </w:p>
        </w:tc>
        <w:tc>
          <w:tcPr>
            <w:tcW w:w="3645" w:type="dxa"/>
          </w:tcPr>
          <w:p w14:paraId="13D44A55" w14:textId="77777777" w:rsidR="007A0D1D" w:rsidRDefault="00525396" w:rsidP="007A0D1D">
            <w:pPr>
              <w:pStyle w:val="BodyTable"/>
            </w:pPr>
            <w:r>
              <w:t>Trade Contractor's Retention Bond</w:t>
            </w:r>
          </w:p>
          <w:p w14:paraId="50E3D1F3" w14:textId="5234598C" w:rsidR="007A0D1D" w:rsidRPr="00A76F2B" w:rsidRDefault="00525396" w:rsidP="007A0D1D">
            <w:pPr>
              <w:pStyle w:val="BodyTable"/>
              <w:rPr>
                <w:i/>
                <w:iCs/>
              </w:rPr>
            </w:pPr>
            <w:r w:rsidRPr="00A76F2B">
              <w:rPr>
                <w:i/>
                <w:iCs/>
              </w:rPr>
              <w:t>(Not applicable where the Employer is a Local or Public Authority and, in other cases, not applicable unless stated to apply, with relevant particulars given below)</w:t>
            </w:r>
          </w:p>
        </w:tc>
        <w:tc>
          <w:tcPr>
            <w:tcW w:w="3646" w:type="dxa"/>
          </w:tcPr>
          <w:p w14:paraId="717E522B" w14:textId="77777777" w:rsidR="007A0D1D" w:rsidRDefault="00525396" w:rsidP="007A0D1D">
            <w:pPr>
              <w:pStyle w:val="BodyTable"/>
              <w:ind w:left="720" w:hanging="720"/>
            </w:pPr>
            <w:r>
              <w:t>Clause 4.17</w:t>
            </w:r>
          </w:p>
          <w:p w14:paraId="393ED651" w14:textId="77777777" w:rsidR="007A0D1D" w:rsidRDefault="00525396" w:rsidP="007A0D1D">
            <w:pPr>
              <w:pStyle w:val="BodyTable"/>
              <w:ind w:left="720" w:hanging="720"/>
            </w:pPr>
            <w:r>
              <w:t>*</w:t>
            </w:r>
            <w:r>
              <w:tab/>
              <w:t>applies/does not apply</w:t>
            </w:r>
          </w:p>
          <w:p w14:paraId="2968ED3D" w14:textId="77777777" w:rsidR="007A0D1D" w:rsidRDefault="007A0D1D" w:rsidP="007A0D1D">
            <w:pPr>
              <w:pStyle w:val="BodyTable"/>
              <w:ind w:left="720" w:hanging="720"/>
            </w:pPr>
          </w:p>
          <w:p w14:paraId="5C3AF09D" w14:textId="77777777" w:rsidR="007A0D1D" w:rsidRDefault="00525396" w:rsidP="000A4BDD">
            <w:pPr>
              <w:pStyle w:val="BodyTable"/>
            </w:pPr>
            <w:r w:rsidRPr="002C50FF">
              <w:t>If clause 4.17 applies, the maximum aggregate sum for the purposes of clause 2 of the bond is</w:t>
            </w:r>
          </w:p>
          <w:p w14:paraId="75BC8812" w14:textId="4688062C" w:rsidR="007A0D1D" w:rsidRDefault="00525396" w:rsidP="007A0D1D">
            <w:pPr>
              <w:pStyle w:val="BodyTable"/>
              <w:ind w:left="720" w:hanging="720"/>
            </w:pPr>
            <w:r>
              <w:t>£</w:t>
            </w:r>
            <w:r w:rsidR="000A4BDD">
              <w:t xml:space="preserve"> _____________________________</w:t>
            </w:r>
          </w:p>
          <w:p w14:paraId="0FB527FA" w14:textId="77777777" w:rsidR="007A0D1D" w:rsidRDefault="00525396" w:rsidP="000A4BDD">
            <w:pPr>
              <w:pStyle w:val="BodyTable"/>
            </w:pPr>
            <w:r w:rsidRPr="002C50FF">
              <w:t xml:space="preserve">For the purposes of clause 6.3 of the </w:t>
            </w:r>
            <w:r w:rsidRPr="002C50FF">
              <w:lastRenderedPageBreak/>
              <w:t>bond, the expiry date shall be</w:t>
            </w:r>
          </w:p>
          <w:p w14:paraId="3931F134" w14:textId="77777777" w:rsidR="007A0D1D" w:rsidRDefault="00525396" w:rsidP="007A0D1D">
            <w:pPr>
              <w:pStyle w:val="BodyTable"/>
              <w:ind w:left="720" w:hanging="720"/>
            </w:pPr>
            <w:r>
              <w:t>________________________per cent</w:t>
            </w:r>
          </w:p>
          <w:p w14:paraId="4EFA273A" w14:textId="00C24DDE" w:rsidR="007A031C" w:rsidRDefault="007A031C" w:rsidP="007A0D1D">
            <w:pPr>
              <w:pStyle w:val="BodyTable"/>
              <w:ind w:left="720" w:hanging="720"/>
            </w:pPr>
          </w:p>
        </w:tc>
      </w:tr>
      <w:tr w:rsidR="004C11A5" w14:paraId="24035C15" w14:textId="77777777" w:rsidTr="007A031C">
        <w:tc>
          <w:tcPr>
            <w:tcW w:w="1951" w:type="dxa"/>
          </w:tcPr>
          <w:p w14:paraId="05CE801D" w14:textId="4B917E29" w:rsidR="007A0D1D" w:rsidRDefault="00525396" w:rsidP="007A0D1D">
            <w:pPr>
              <w:pStyle w:val="BodyTable"/>
            </w:pPr>
            <w:r>
              <w:lastRenderedPageBreak/>
              <w:t>4.18.1</w:t>
            </w:r>
          </w:p>
        </w:tc>
        <w:tc>
          <w:tcPr>
            <w:tcW w:w="3645" w:type="dxa"/>
          </w:tcPr>
          <w:p w14:paraId="5423155F" w14:textId="77777777" w:rsidR="007A0D1D" w:rsidRDefault="00525396" w:rsidP="007A0D1D">
            <w:pPr>
              <w:pStyle w:val="BodyTable"/>
            </w:pPr>
            <w:r>
              <w:t>Retention Percentage</w:t>
            </w:r>
          </w:p>
          <w:p w14:paraId="5E159873" w14:textId="60F7D0F9" w:rsidR="007A0D1D" w:rsidRPr="007A031C" w:rsidRDefault="00525396" w:rsidP="007A0D1D">
            <w:pPr>
              <w:pStyle w:val="BodyTable"/>
              <w:rPr>
                <w:i/>
                <w:iCs/>
              </w:rPr>
            </w:pPr>
            <w:r w:rsidRPr="007A031C">
              <w:rPr>
                <w:i/>
                <w:iCs/>
              </w:rPr>
              <w:t>(The percentage is 3 per cent unless a different rate is stated; if no retention is required, insert Nil' or '0')</w:t>
            </w:r>
          </w:p>
        </w:tc>
        <w:tc>
          <w:tcPr>
            <w:tcW w:w="3646" w:type="dxa"/>
          </w:tcPr>
          <w:p w14:paraId="7D864B4A" w14:textId="3DD6EEF3" w:rsidR="007A0D1D" w:rsidRDefault="00525396" w:rsidP="007A0D1D">
            <w:pPr>
              <w:pStyle w:val="BodyTable"/>
              <w:ind w:left="720" w:hanging="720"/>
            </w:pPr>
            <w:r>
              <w:t>________________________per cent</w:t>
            </w:r>
          </w:p>
        </w:tc>
      </w:tr>
      <w:tr w:rsidR="004C11A5" w14:paraId="56C1D136" w14:textId="77777777" w:rsidTr="007A031C">
        <w:trPr>
          <w:trHeight w:val="472"/>
        </w:trPr>
        <w:tc>
          <w:tcPr>
            <w:tcW w:w="1951" w:type="dxa"/>
            <w:vMerge w:val="restart"/>
          </w:tcPr>
          <w:p w14:paraId="52000E61" w14:textId="5EB776E7" w:rsidR="007A031C" w:rsidRDefault="00525396" w:rsidP="007A0D1D">
            <w:pPr>
              <w:pStyle w:val="BodyTable"/>
            </w:pPr>
            <w:r>
              <w:t>5.9.1 and 5.9.2</w:t>
            </w:r>
          </w:p>
        </w:tc>
        <w:tc>
          <w:tcPr>
            <w:tcW w:w="3645" w:type="dxa"/>
            <w:vMerge w:val="restart"/>
          </w:tcPr>
          <w:p w14:paraId="67348F41" w14:textId="39FC5B31" w:rsidR="007A031C" w:rsidRDefault="00525396" w:rsidP="007A0D1D">
            <w:pPr>
              <w:pStyle w:val="BodyTable"/>
            </w:pPr>
            <w:r>
              <w:t>Daywork</w:t>
            </w:r>
          </w:p>
        </w:tc>
        <w:tc>
          <w:tcPr>
            <w:tcW w:w="3646" w:type="dxa"/>
            <w:tcBorders>
              <w:bottom w:val="single" w:sz="4" w:space="0" w:color="auto"/>
            </w:tcBorders>
          </w:tcPr>
          <w:p w14:paraId="1703F846" w14:textId="77777777" w:rsidR="007A031C" w:rsidRDefault="00525396" w:rsidP="007A031C">
            <w:pPr>
              <w:pStyle w:val="BodyTable"/>
            </w:pPr>
            <w:r>
              <w:t>The Percentage Additions to each section of the prime cost or, if they apply in respect of labour, the All-Inclusive Rates are set out in the following document</w:t>
            </w:r>
          </w:p>
          <w:p w14:paraId="66689FA8" w14:textId="1F017C22" w:rsidR="007A031C" w:rsidRDefault="007A031C" w:rsidP="007A031C">
            <w:pPr>
              <w:pStyle w:val="BodyTable"/>
            </w:pPr>
          </w:p>
        </w:tc>
      </w:tr>
      <w:tr w:rsidR="004C11A5" w14:paraId="43AB19C7" w14:textId="77777777" w:rsidTr="007A031C">
        <w:trPr>
          <w:trHeight w:val="468"/>
        </w:trPr>
        <w:tc>
          <w:tcPr>
            <w:tcW w:w="1951" w:type="dxa"/>
            <w:vMerge/>
          </w:tcPr>
          <w:p w14:paraId="70DA15A0" w14:textId="77777777" w:rsidR="007A031C" w:rsidRDefault="007A031C" w:rsidP="007A0D1D">
            <w:pPr>
              <w:pStyle w:val="BodyTable"/>
            </w:pPr>
          </w:p>
        </w:tc>
        <w:tc>
          <w:tcPr>
            <w:tcW w:w="3645" w:type="dxa"/>
            <w:vMerge/>
          </w:tcPr>
          <w:p w14:paraId="797C7EA0" w14:textId="77777777" w:rsidR="007A031C" w:rsidRDefault="007A031C" w:rsidP="007A0D1D">
            <w:pPr>
              <w:pStyle w:val="BodyTable"/>
            </w:pPr>
          </w:p>
        </w:tc>
        <w:tc>
          <w:tcPr>
            <w:tcW w:w="3646" w:type="dxa"/>
            <w:tcBorders>
              <w:top w:val="single" w:sz="4" w:space="0" w:color="auto"/>
              <w:bottom w:val="single" w:sz="4" w:space="0" w:color="auto"/>
            </w:tcBorders>
          </w:tcPr>
          <w:p w14:paraId="3812C8B8" w14:textId="77777777" w:rsidR="007A031C" w:rsidRDefault="007A031C" w:rsidP="007A031C">
            <w:pPr>
              <w:pStyle w:val="BodyTable"/>
            </w:pPr>
          </w:p>
        </w:tc>
      </w:tr>
      <w:tr w:rsidR="004C11A5" w14:paraId="4C6BCFA9" w14:textId="77777777" w:rsidTr="007A031C">
        <w:trPr>
          <w:trHeight w:val="468"/>
        </w:trPr>
        <w:tc>
          <w:tcPr>
            <w:tcW w:w="1951" w:type="dxa"/>
            <w:vMerge/>
          </w:tcPr>
          <w:p w14:paraId="1608C674" w14:textId="77777777" w:rsidR="007A031C" w:rsidRDefault="007A031C" w:rsidP="007A0D1D">
            <w:pPr>
              <w:pStyle w:val="BodyTable"/>
            </w:pPr>
          </w:p>
        </w:tc>
        <w:tc>
          <w:tcPr>
            <w:tcW w:w="3645" w:type="dxa"/>
            <w:vMerge/>
          </w:tcPr>
          <w:p w14:paraId="69B21DD7" w14:textId="77777777" w:rsidR="007A031C" w:rsidRDefault="007A031C" w:rsidP="007A0D1D">
            <w:pPr>
              <w:pStyle w:val="BodyTable"/>
            </w:pPr>
          </w:p>
        </w:tc>
        <w:tc>
          <w:tcPr>
            <w:tcW w:w="3646" w:type="dxa"/>
            <w:tcBorders>
              <w:top w:val="single" w:sz="4" w:space="0" w:color="auto"/>
              <w:bottom w:val="single" w:sz="4" w:space="0" w:color="auto"/>
            </w:tcBorders>
          </w:tcPr>
          <w:p w14:paraId="712FA8CE" w14:textId="77777777" w:rsidR="007A031C" w:rsidRDefault="007A031C" w:rsidP="007A031C">
            <w:pPr>
              <w:pStyle w:val="BodyTable"/>
            </w:pPr>
          </w:p>
        </w:tc>
      </w:tr>
      <w:tr w:rsidR="004C11A5" w14:paraId="7749781D" w14:textId="77777777" w:rsidTr="007A031C">
        <w:trPr>
          <w:trHeight w:val="468"/>
        </w:trPr>
        <w:tc>
          <w:tcPr>
            <w:tcW w:w="1951" w:type="dxa"/>
            <w:vMerge/>
          </w:tcPr>
          <w:p w14:paraId="61661D2A" w14:textId="77777777" w:rsidR="007A031C" w:rsidRDefault="007A031C" w:rsidP="007A0D1D">
            <w:pPr>
              <w:pStyle w:val="BodyTable"/>
            </w:pPr>
          </w:p>
        </w:tc>
        <w:tc>
          <w:tcPr>
            <w:tcW w:w="3645" w:type="dxa"/>
            <w:vMerge/>
          </w:tcPr>
          <w:p w14:paraId="2579BA03" w14:textId="77777777" w:rsidR="007A031C" w:rsidRDefault="007A031C" w:rsidP="007A0D1D">
            <w:pPr>
              <w:pStyle w:val="BodyTable"/>
            </w:pPr>
          </w:p>
        </w:tc>
        <w:tc>
          <w:tcPr>
            <w:tcW w:w="3646" w:type="dxa"/>
            <w:tcBorders>
              <w:top w:val="single" w:sz="4" w:space="0" w:color="auto"/>
              <w:bottom w:val="single" w:sz="4" w:space="0" w:color="auto"/>
            </w:tcBorders>
          </w:tcPr>
          <w:p w14:paraId="49E1D231" w14:textId="77777777" w:rsidR="007A031C" w:rsidRDefault="007A031C" w:rsidP="007A031C">
            <w:pPr>
              <w:pStyle w:val="BodyTable"/>
            </w:pPr>
          </w:p>
        </w:tc>
      </w:tr>
      <w:tr w:rsidR="004C11A5" w14:paraId="33E6C8F0" w14:textId="77777777" w:rsidTr="007A031C">
        <w:trPr>
          <w:trHeight w:val="468"/>
        </w:trPr>
        <w:tc>
          <w:tcPr>
            <w:tcW w:w="1951" w:type="dxa"/>
            <w:vMerge/>
          </w:tcPr>
          <w:p w14:paraId="5F0A64BA" w14:textId="77777777" w:rsidR="007A031C" w:rsidRDefault="007A031C" w:rsidP="007A0D1D">
            <w:pPr>
              <w:pStyle w:val="BodyTable"/>
            </w:pPr>
          </w:p>
        </w:tc>
        <w:tc>
          <w:tcPr>
            <w:tcW w:w="3645" w:type="dxa"/>
            <w:vMerge/>
          </w:tcPr>
          <w:p w14:paraId="2CC727B6" w14:textId="77777777" w:rsidR="007A031C" w:rsidRDefault="007A031C" w:rsidP="007A0D1D">
            <w:pPr>
              <w:pStyle w:val="BodyTable"/>
            </w:pPr>
          </w:p>
        </w:tc>
        <w:tc>
          <w:tcPr>
            <w:tcW w:w="3646" w:type="dxa"/>
            <w:tcBorders>
              <w:top w:val="single" w:sz="4" w:space="0" w:color="auto"/>
              <w:bottom w:val="single" w:sz="4" w:space="0" w:color="auto"/>
            </w:tcBorders>
          </w:tcPr>
          <w:p w14:paraId="6F4B396C" w14:textId="77777777" w:rsidR="007A031C" w:rsidRDefault="007A031C" w:rsidP="007A031C">
            <w:pPr>
              <w:pStyle w:val="BodyTable"/>
            </w:pPr>
          </w:p>
        </w:tc>
      </w:tr>
      <w:tr w:rsidR="004C11A5" w14:paraId="2B291DB7" w14:textId="77777777" w:rsidTr="007A031C">
        <w:trPr>
          <w:trHeight w:val="468"/>
        </w:trPr>
        <w:tc>
          <w:tcPr>
            <w:tcW w:w="1951" w:type="dxa"/>
            <w:vMerge/>
          </w:tcPr>
          <w:p w14:paraId="37B77DD3" w14:textId="77777777" w:rsidR="007A031C" w:rsidRDefault="007A031C" w:rsidP="007A0D1D">
            <w:pPr>
              <w:pStyle w:val="BodyTable"/>
            </w:pPr>
          </w:p>
        </w:tc>
        <w:tc>
          <w:tcPr>
            <w:tcW w:w="3645" w:type="dxa"/>
            <w:vMerge/>
          </w:tcPr>
          <w:p w14:paraId="1562CAF1" w14:textId="77777777" w:rsidR="007A031C" w:rsidRDefault="007A031C" w:rsidP="007A0D1D">
            <w:pPr>
              <w:pStyle w:val="BodyTable"/>
            </w:pPr>
          </w:p>
        </w:tc>
        <w:tc>
          <w:tcPr>
            <w:tcW w:w="3646" w:type="dxa"/>
            <w:tcBorders>
              <w:top w:val="single" w:sz="4" w:space="0" w:color="auto"/>
            </w:tcBorders>
          </w:tcPr>
          <w:p w14:paraId="0A103760" w14:textId="77777777" w:rsidR="007A031C" w:rsidRDefault="007A031C" w:rsidP="007A031C">
            <w:pPr>
              <w:pStyle w:val="BodyTable"/>
            </w:pPr>
          </w:p>
        </w:tc>
      </w:tr>
      <w:tr w:rsidR="004C11A5" w14:paraId="02658E90" w14:textId="77777777" w:rsidTr="007A031C">
        <w:tc>
          <w:tcPr>
            <w:tcW w:w="1951" w:type="dxa"/>
          </w:tcPr>
          <w:p w14:paraId="6C4E47C3" w14:textId="37AC7018" w:rsidR="007A0D1D" w:rsidRDefault="00525396" w:rsidP="007A0D1D">
            <w:pPr>
              <w:pStyle w:val="BodyTable"/>
            </w:pPr>
            <w:r>
              <w:t>6.4.1</w:t>
            </w:r>
          </w:p>
        </w:tc>
        <w:tc>
          <w:tcPr>
            <w:tcW w:w="3645" w:type="dxa"/>
          </w:tcPr>
          <w:p w14:paraId="6AD6210F" w14:textId="77777777" w:rsidR="007A0D1D" w:rsidRDefault="00525396" w:rsidP="007A0D1D">
            <w:pPr>
              <w:pStyle w:val="BodyTable"/>
            </w:pPr>
            <w:r>
              <w:t>Trade Contractor’s Public Liability insurance:</w:t>
            </w:r>
          </w:p>
          <w:p w14:paraId="1223EF5D" w14:textId="2C8C6229" w:rsidR="007A0D1D" w:rsidRDefault="00525396" w:rsidP="007A0D1D">
            <w:pPr>
              <w:pStyle w:val="BodyTable"/>
            </w:pPr>
            <w:r>
              <w:t>injury to persons or property – the required level of cover is not less than</w:t>
            </w:r>
          </w:p>
        </w:tc>
        <w:tc>
          <w:tcPr>
            <w:tcW w:w="3646" w:type="dxa"/>
          </w:tcPr>
          <w:p w14:paraId="689A4171" w14:textId="77777777" w:rsidR="00EA698F" w:rsidRDefault="00525396" w:rsidP="00EA698F">
            <w:pPr>
              <w:pStyle w:val="BodyTable"/>
              <w:ind w:left="720" w:hanging="720"/>
            </w:pPr>
            <w:r>
              <w:t>£ _____________________________</w:t>
            </w:r>
          </w:p>
          <w:p w14:paraId="07A28F71" w14:textId="1EDA26E3" w:rsidR="007A0D1D" w:rsidRDefault="00525396" w:rsidP="00EA698F">
            <w:pPr>
              <w:pStyle w:val="BodyTable"/>
            </w:pPr>
            <w:r>
              <w:t>for any one occurrence or series of occurrences arising out of one event</w:t>
            </w:r>
          </w:p>
        </w:tc>
      </w:tr>
      <w:tr w:rsidR="004C11A5" w14:paraId="2409D5FE" w14:textId="77777777" w:rsidTr="007A031C">
        <w:trPr>
          <w:trHeight w:val="606"/>
        </w:trPr>
        <w:tc>
          <w:tcPr>
            <w:tcW w:w="1951" w:type="dxa"/>
            <w:vMerge w:val="restart"/>
          </w:tcPr>
          <w:p w14:paraId="2BD091E2" w14:textId="144055DE" w:rsidR="00EA698F" w:rsidRDefault="00525396" w:rsidP="007A0D1D">
            <w:pPr>
              <w:pStyle w:val="BodyTable"/>
            </w:pPr>
            <w:r>
              <w:t>6.6 and Schedule 3</w:t>
            </w:r>
          </w:p>
        </w:tc>
        <w:tc>
          <w:tcPr>
            <w:tcW w:w="3645" w:type="dxa"/>
            <w:vMerge w:val="restart"/>
          </w:tcPr>
          <w:p w14:paraId="452E46CE" w14:textId="77777777" w:rsidR="00EA698F" w:rsidRDefault="00525396" w:rsidP="007A0D1D">
            <w:pPr>
              <w:pStyle w:val="BodyTable"/>
            </w:pPr>
            <w:r>
              <w:t>Insurance of Existing Structures – paragraph 2 of Schedule 3</w:t>
            </w:r>
          </w:p>
          <w:p w14:paraId="7B7953EE" w14:textId="6DF30066" w:rsidR="00EA698F" w:rsidRPr="007A031C" w:rsidRDefault="00525396" w:rsidP="007A0D1D">
            <w:pPr>
              <w:pStyle w:val="BodyTable"/>
              <w:rPr>
                <w:i/>
                <w:iCs/>
              </w:rPr>
            </w:pPr>
            <w:r w:rsidRPr="007A031C">
              <w:rPr>
                <w:i/>
                <w:iCs/>
              </w:rPr>
              <w:t>(Unless otherwise stated, paragraph 2 applies.  If it is not to apply, state the reference number and date or other identifier of the replacement document(s).)</w:t>
            </w:r>
          </w:p>
        </w:tc>
        <w:tc>
          <w:tcPr>
            <w:tcW w:w="3646" w:type="dxa"/>
            <w:tcBorders>
              <w:bottom w:val="single" w:sz="4" w:space="0" w:color="auto"/>
            </w:tcBorders>
          </w:tcPr>
          <w:p w14:paraId="5E2EEC74" w14:textId="77777777" w:rsidR="00EA698F" w:rsidRDefault="00525396" w:rsidP="007A0D1D">
            <w:pPr>
              <w:pStyle w:val="BodyTable"/>
              <w:ind w:left="720" w:hanging="720"/>
            </w:pPr>
            <w:r>
              <w:t>*</w:t>
            </w:r>
            <w:r>
              <w:tab/>
              <w:t>applies/</w:t>
            </w:r>
          </w:p>
          <w:p w14:paraId="60718C92" w14:textId="77777777" w:rsidR="00EA698F" w:rsidRDefault="00525396" w:rsidP="007A0D1D">
            <w:pPr>
              <w:pStyle w:val="BodyTable"/>
              <w:ind w:left="720" w:hanging="720"/>
            </w:pPr>
            <w:r>
              <w:t>*</w:t>
            </w:r>
            <w:r>
              <w:tab/>
            </w:r>
            <w:proofErr w:type="gramStart"/>
            <w:r>
              <w:t>is</w:t>
            </w:r>
            <w:proofErr w:type="gramEnd"/>
            <w:r>
              <w:t xml:space="preserve"> replaced by the provisions of the following documents(s)</w:t>
            </w:r>
          </w:p>
          <w:p w14:paraId="7895C094" w14:textId="4B367AEC" w:rsidR="00EA698F" w:rsidRDefault="00EA698F" w:rsidP="007A0D1D">
            <w:pPr>
              <w:pStyle w:val="BodyTable"/>
              <w:ind w:left="720" w:hanging="720"/>
            </w:pPr>
          </w:p>
        </w:tc>
      </w:tr>
      <w:tr w:rsidR="004C11A5" w14:paraId="6C3E3509" w14:textId="77777777" w:rsidTr="007A031C">
        <w:trPr>
          <w:trHeight w:val="602"/>
        </w:trPr>
        <w:tc>
          <w:tcPr>
            <w:tcW w:w="1951" w:type="dxa"/>
            <w:vMerge/>
          </w:tcPr>
          <w:p w14:paraId="5CFBB24E" w14:textId="77777777" w:rsidR="00EA698F" w:rsidRDefault="00EA698F" w:rsidP="007A0D1D">
            <w:pPr>
              <w:pStyle w:val="BodyTable"/>
            </w:pPr>
          </w:p>
        </w:tc>
        <w:tc>
          <w:tcPr>
            <w:tcW w:w="3645" w:type="dxa"/>
            <w:vMerge/>
          </w:tcPr>
          <w:p w14:paraId="3EF43B25" w14:textId="77777777" w:rsidR="00EA698F" w:rsidRDefault="00EA698F" w:rsidP="007A0D1D">
            <w:pPr>
              <w:pStyle w:val="BodyTable"/>
            </w:pPr>
          </w:p>
        </w:tc>
        <w:tc>
          <w:tcPr>
            <w:tcW w:w="3646" w:type="dxa"/>
            <w:tcBorders>
              <w:top w:val="single" w:sz="4" w:space="0" w:color="auto"/>
              <w:bottom w:val="single" w:sz="4" w:space="0" w:color="auto"/>
            </w:tcBorders>
          </w:tcPr>
          <w:p w14:paraId="3A8DC7FE" w14:textId="77777777" w:rsidR="00EA698F" w:rsidRDefault="00EA698F" w:rsidP="007A0D1D">
            <w:pPr>
              <w:pStyle w:val="BodyTable"/>
              <w:ind w:left="720" w:hanging="720"/>
            </w:pPr>
          </w:p>
        </w:tc>
      </w:tr>
      <w:tr w:rsidR="004C11A5" w14:paraId="6D42D186" w14:textId="77777777" w:rsidTr="007A031C">
        <w:trPr>
          <w:trHeight w:val="602"/>
        </w:trPr>
        <w:tc>
          <w:tcPr>
            <w:tcW w:w="1951" w:type="dxa"/>
            <w:vMerge/>
          </w:tcPr>
          <w:p w14:paraId="71501B49" w14:textId="77777777" w:rsidR="007A031C" w:rsidRDefault="007A031C" w:rsidP="007A0D1D">
            <w:pPr>
              <w:pStyle w:val="BodyTable"/>
            </w:pPr>
          </w:p>
        </w:tc>
        <w:tc>
          <w:tcPr>
            <w:tcW w:w="3645" w:type="dxa"/>
            <w:vMerge/>
          </w:tcPr>
          <w:p w14:paraId="2933A32D" w14:textId="77777777" w:rsidR="007A031C" w:rsidRDefault="007A031C" w:rsidP="007A0D1D">
            <w:pPr>
              <w:pStyle w:val="BodyTable"/>
            </w:pPr>
          </w:p>
        </w:tc>
        <w:tc>
          <w:tcPr>
            <w:tcW w:w="3646" w:type="dxa"/>
            <w:tcBorders>
              <w:top w:val="single" w:sz="4" w:space="0" w:color="auto"/>
              <w:bottom w:val="single" w:sz="4" w:space="0" w:color="auto"/>
            </w:tcBorders>
          </w:tcPr>
          <w:p w14:paraId="3D07BF4D" w14:textId="77777777" w:rsidR="007A031C" w:rsidRDefault="007A031C" w:rsidP="007A0D1D">
            <w:pPr>
              <w:pStyle w:val="BodyTable"/>
              <w:ind w:left="720" w:hanging="720"/>
            </w:pPr>
          </w:p>
        </w:tc>
      </w:tr>
      <w:tr w:rsidR="004C11A5" w14:paraId="5841E8E5" w14:textId="77777777" w:rsidTr="007A031C">
        <w:trPr>
          <w:trHeight w:val="602"/>
        </w:trPr>
        <w:tc>
          <w:tcPr>
            <w:tcW w:w="1951" w:type="dxa"/>
            <w:vMerge/>
          </w:tcPr>
          <w:p w14:paraId="29858B57" w14:textId="77777777" w:rsidR="00EA698F" w:rsidRDefault="00EA698F" w:rsidP="007A0D1D">
            <w:pPr>
              <w:pStyle w:val="BodyTable"/>
            </w:pPr>
          </w:p>
        </w:tc>
        <w:tc>
          <w:tcPr>
            <w:tcW w:w="3645" w:type="dxa"/>
            <w:vMerge/>
          </w:tcPr>
          <w:p w14:paraId="033F3FD5" w14:textId="77777777" w:rsidR="00EA698F" w:rsidRDefault="00EA698F" w:rsidP="007A0D1D">
            <w:pPr>
              <w:pStyle w:val="BodyTable"/>
            </w:pPr>
          </w:p>
        </w:tc>
        <w:tc>
          <w:tcPr>
            <w:tcW w:w="3646" w:type="dxa"/>
            <w:tcBorders>
              <w:top w:val="single" w:sz="4" w:space="0" w:color="auto"/>
              <w:bottom w:val="single" w:sz="4" w:space="0" w:color="auto"/>
            </w:tcBorders>
          </w:tcPr>
          <w:p w14:paraId="2C807CD6" w14:textId="77777777" w:rsidR="00EA698F" w:rsidRDefault="00EA698F" w:rsidP="007A0D1D">
            <w:pPr>
              <w:pStyle w:val="BodyTable"/>
              <w:ind w:left="720" w:hanging="720"/>
            </w:pPr>
          </w:p>
        </w:tc>
      </w:tr>
      <w:tr w:rsidR="004C11A5" w14:paraId="4F4BAC45" w14:textId="77777777" w:rsidTr="007A031C">
        <w:trPr>
          <w:trHeight w:val="602"/>
        </w:trPr>
        <w:tc>
          <w:tcPr>
            <w:tcW w:w="1951" w:type="dxa"/>
            <w:vMerge/>
          </w:tcPr>
          <w:p w14:paraId="73909126" w14:textId="77777777" w:rsidR="00EA698F" w:rsidRDefault="00EA698F" w:rsidP="007A0D1D">
            <w:pPr>
              <w:pStyle w:val="BodyTable"/>
            </w:pPr>
          </w:p>
        </w:tc>
        <w:tc>
          <w:tcPr>
            <w:tcW w:w="3645" w:type="dxa"/>
            <w:vMerge/>
          </w:tcPr>
          <w:p w14:paraId="0C1D5798" w14:textId="77777777" w:rsidR="00EA698F" w:rsidRDefault="00EA698F" w:rsidP="007A0D1D">
            <w:pPr>
              <w:pStyle w:val="BodyTable"/>
            </w:pPr>
          </w:p>
        </w:tc>
        <w:tc>
          <w:tcPr>
            <w:tcW w:w="3646" w:type="dxa"/>
            <w:tcBorders>
              <w:top w:val="single" w:sz="4" w:space="0" w:color="auto"/>
            </w:tcBorders>
          </w:tcPr>
          <w:p w14:paraId="5CB60E33" w14:textId="77777777" w:rsidR="00EA698F" w:rsidRDefault="00EA698F" w:rsidP="007A0D1D">
            <w:pPr>
              <w:pStyle w:val="BodyTable"/>
              <w:ind w:left="720" w:hanging="720"/>
            </w:pPr>
          </w:p>
        </w:tc>
      </w:tr>
      <w:tr w:rsidR="004C11A5" w14:paraId="12E6A027" w14:textId="77777777" w:rsidTr="007A031C">
        <w:trPr>
          <w:trHeight w:val="602"/>
        </w:trPr>
        <w:tc>
          <w:tcPr>
            <w:tcW w:w="1951" w:type="dxa"/>
            <w:vMerge/>
          </w:tcPr>
          <w:p w14:paraId="251CA291" w14:textId="77777777" w:rsidR="00EA698F" w:rsidRDefault="00EA698F" w:rsidP="007A0D1D">
            <w:pPr>
              <w:pStyle w:val="BodyTable"/>
            </w:pPr>
          </w:p>
        </w:tc>
        <w:tc>
          <w:tcPr>
            <w:tcW w:w="3645" w:type="dxa"/>
            <w:vMerge/>
          </w:tcPr>
          <w:p w14:paraId="569563CD" w14:textId="77777777" w:rsidR="00EA698F" w:rsidRDefault="00EA698F" w:rsidP="007A0D1D">
            <w:pPr>
              <w:pStyle w:val="BodyTable"/>
            </w:pPr>
          </w:p>
        </w:tc>
        <w:tc>
          <w:tcPr>
            <w:tcW w:w="3646" w:type="dxa"/>
          </w:tcPr>
          <w:p w14:paraId="3C22821E" w14:textId="376CF8BE" w:rsidR="00EA698F" w:rsidRDefault="00525396" w:rsidP="00EA698F">
            <w:pPr>
              <w:pStyle w:val="BodyTable"/>
            </w:pPr>
            <w:r>
              <w:t>(the ‘Paragraph 2 Replacement Schedule’)</w:t>
            </w:r>
          </w:p>
        </w:tc>
      </w:tr>
      <w:tr w:rsidR="004C11A5" w14:paraId="791DCFF1" w14:textId="77777777" w:rsidTr="007A031C">
        <w:trPr>
          <w:trHeight w:val="338"/>
        </w:trPr>
        <w:tc>
          <w:tcPr>
            <w:tcW w:w="1951" w:type="dxa"/>
            <w:vMerge w:val="restart"/>
          </w:tcPr>
          <w:p w14:paraId="406D784B" w14:textId="0F3C2209" w:rsidR="00EA698F" w:rsidRDefault="00525396" w:rsidP="007A0D1D">
            <w:pPr>
              <w:pStyle w:val="BodyTable"/>
            </w:pPr>
            <w:r>
              <w:lastRenderedPageBreak/>
              <w:t>6.9 and Schedule 3</w:t>
            </w:r>
          </w:p>
        </w:tc>
        <w:tc>
          <w:tcPr>
            <w:tcW w:w="3645" w:type="dxa"/>
            <w:vMerge w:val="restart"/>
          </w:tcPr>
          <w:p w14:paraId="212BD697" w14:textId="77777777" w:rsidR="00EA698F" w:rsidRDefault="00525396" w:rsidP="007A0D1D">
            <w:pPr>
              <w:pStyle w:val="BodyTable"/>
            </w:pPr>
            <w:r>
              <w:t>Terrorism Cover – details of the required cover</w:t>
            </w:r>
          </w:p>
          <w:p w14:paraId="42ACAFE9" w14:textId="4C6F142F" w:rsidR="00EA698F" w:rsidRPr="007A031C" w:rsidRDefault="00525396" w:rsidP="007A0D1D">
            <w:pPr>
              <w:pStyle w:val="BodyTable"/>
              <w:rPr>
                <w:i/>
                <w:iCs/>
              </w:rPr>
            </w:pPr>
            <w:r w:rsidRPr="007A031C">
              <w:rPr>
                <w:i/>
                <w:iCs/>
              </w:rPr>
              <w:t>(Unless otherwise stated, Pool Re Cover is required.)</w:t>
            </w:r>
          </w:p>
        </w:tc>
        <w:tc>
          <w:tcPr>
            <w:tcW w:w="3646" w:type="dxa"/>
            <w:tcBorders>
              <w:bottom w:val="single" w:sz="4" w:space="0" w:color="auto"/>
            </w:tcBorders>
          </w:tcPr>
          <w:p w14:paraId="18E14A88" w14:textId="77777777" w:rsidR="00EA698F" w:rsidRDefault="00525396" w:rsidP="00EA698F">
            <w:pPr>
              <w:pStyle w:val="BodyTable"/>
            </w:pPr>
            <w:r>
              <w:t>are set out in the following documents(s)</w:t>
            </w:r>
          </w:p>
          <w:p w14:paraId="75E54F3D" w14:textId="6A8F5CA0" w:rsidR="007A031C" w:rsidRDefault="007A031C" w:rsidP="00EA698F">
            <w:pPr>
              <w:pStyle w:val="BodyTable"/>
            </w:pPr>
          </w:p>
        </w:tc>
      </w:tr>
      <w:tr w:rsidR="004C11A5" w14:paraId="20CD45DA" w14:textId="77777777" w:rsidTr="007A031C">
        <w:trPr>
          <w:trHeight w:val="334"/>
        </w:trPr>
        <w:tc>
          <w:tcPr>
            <w:tcW w:w="1951" w:type="dxa"/>
            <w:vMerge/>
          </w:tcPr>
          <w:p w14:paraId="64E94796" w14:textId="77777777" w:rsidR="00EA698F" w:rsidRDefault="00EA698F" w:rsidP="007A0D1D">
            <w:pPr>
              <w:pStyle w:val="BodyTable"/>
            </w:pPr>
          </w:p>
        </w:tc>
        <w:tc>
          <w:tcPr>
            <w:tcW w:w="3645" w:type="dxa"/>
            <w:vMerge/>
          </w:tcPr>
          <w:p w14:paraId="646C24A6" w14:textId="77777777" w:rsidR="00EA698F" w:rsidRDefault="00EA698F" w:rsidP="007A0D1D">
            <w:pPr>
              <w:pStyle w:val="BodyTable"/>
            </w:pPr>
          </w:p>
        </w:tc>
        <w:tc>
          <w:tcPr>
            <w:tcW w:w="3646" w:type="dxa"/>
            <w:tcBorders>
              <w:top w:val="single" w:sz="4" w:space="0" w:color="auto"/>
              <w:bottom w:val="single" w:sz="4" w:space="0" w:color="auto"/>
            </w:tcBorders>
          </w:tcPr>
          <w:p w14:paraId="23C6E85F" w14:textId="77777777" w:rsidR="00EA698F" w:rsidRDefault="00EA698F" w:rsidP="00EA698F">
            <w:pPr>
              <w:pStyle w:val="BodyTable"/>
            </w:pPr>
          </w:p>
        </w:tc>
      </w:tr>
      <w:tr w:rsidR="004C11A5" w14:paraId="79C73241" w14:textId="77777777" w:rsidTr="007A031C">
        <w:trPr>
          <w:trHeight w:val="334"/>
        </w:trPr>
        <w:tc>
          <w:tcPr>
            <w:tcW w:w="1951" w:type="dxa"/>
            <w:vMerge/>
          </w:tcPr>
          <w:p w14:paraId="7DFD7EA7" w14:textId="77777777" w:rsidR="00EA698F" w:rsidRDefault="00EA698F" w:rsidP="007A0D1D">
            <w:pPr>
              <w:pStyle w:val="BodyTable"/>
            </w:pPr>
          </w:p>
        </w:tc>
        <w:tc>
          <w:tcPr>
            <w:tcW w:w="3645" w:type="dxa"/>
            <w:vMerge/>
          </w:tcPr>
          <w:p w14:paraId="00F0D14C" w14:textId="77777777" w:rsidR="00EA698F" w:rsidRDefault="00EA698F" w:rsidP="007A0D1D">
            <w:pPr>
              <w:pStyle w:val="BodyTable"/>
            </w:pPr>
          </w:p>
        </w:tc>
        <w:tc>
          <w:tcPr>
            <w:tcW w:w="3646" w:type="dxa"/>
            <w:tcBorders>
              <w:top w:val="single" w:sz="4" w:space="0" w:color="auto"/>
              <w:bottom w:val="single" w:sz="4" w:space="0" w:color="auto"/>
            </w:tcBorders>
          </w:tcPr>
          <w:p w14:paraId="3199F134" w14:textId="77777777" w:rsidR="00EA698F" w:rsidRDefault="00EA698F" w:rsidP="00EA698F">
            <w:pPr>
              <w:pStyle w:val="BodyTable"/>
            </w:pPr>
          </w:p>
        </w:tc>
      </w:tr>
      <w:tr w:rsidR="004C11A5" w14:paraId="5BE7BEE8" w14:textId="77777777" w:rsidTr="007A031C">
        <w:trPr>
          <w:trHeight w:val="334"/>
        </w:trPr>
        <w:tc>
          <w:tcPr>
            <w:tcW w:w="1951" w:type="dxa"/>
            <w:vMerge/>
          </w:tcPr>
          <w:p w14:paraId="69DFCF33" w14:textId="77777777" w:rsidR="00EA698F" w:rsidRDefault="00EA698F" w:rsidP="007A0D1D">
            <w:pPr>
              <w:pStyle w:val="BodyTable"/>
            </w:pPr>
          </w:p>
        </w:tc>
        <w:tc>
          <w:tcPr>
            <w:tcW w:w="3645" w:type="dxa"/>
            <w:vMerge/>
          </w:tcPr>
          <w:p w14:paraId="4A1CC931" w14:textId="77777777" w:rsidR="00EA698F" w:rsidRDefault="00EA698F" w:rsidP="007A0D1D">
            <w:pPr>
              <w:pStyle w:val="BodyTable"/>
            </w:pPr>
          </w:p>
        </w:tc>
        <w:tc>
          <w:tcPr>
            <w:tcW w:w="3646" w:type="dxa"/>
            <w:tcBorders>
              <w:top w:val="single" w:sz="4" w:space="0" w:color="auto"/>
              <w:bottom w:val="single" w:sz="4" w:space="0" w:color="auto"/>
            </w:tcBorders>
          </w:tcPr>
          <w:p w14:paraId="4D5F4BB2" w14:textId="77777777" w:rsidR="00EA698F" w:rsidRDefault="00EA698F" w:rsidP="00EA698F">
            <w:pPr>
              <w:pStyle w:val="BodyTable"/>
            </w:pPr>
          </w:p>
        </w:tc>
      </w:tr>
      <w:tr w:rsidR="004C11A5" w14:paraId="2A596B8B" w14:textId="77777777" w:rsidTr="007A031C">
        <w:trPr>
          <w:trHeight w:val="334"/>
        </w:trPr>
        <w:tc>
          <w:tcPr>
            <w:tcW w:w="1951" w:type="dxa"/>
            <w:vMerge/>
          </w:tcPr>
          <w:p w14:paraId="6493C2EA" w14:textId="77777777" w:rsidR="00EA698F" w:rsidRDefault="00EA698F" w:rsidP="007A0D1D">
            <w:pPr>
              <w:pStyle w:val="BodyTable"/>
            </w:pPr>
          </w:p>
        </w:tc>
        <w:tc>
          <w:tcPr>
            <w:tcW w:w="3645" w:type="dxa"/>
            <w:vMerge/>
          </w:tcPr>
          <w:p w14:paraId="13A975C9" w14:textId="77777777" w:rsidR="00EA698F" w:rsidRDefault="00EA698F" w:rsidP="007A0D1D">
            <w:pPr>
              <w:pStyle w:val="BodyTable"/>
            </w:pPr>
          </w:p>
        </w:tc>
        <w:tc>
          <w:tcPr>
            <w:tcW w:w="3646" w:type="dxa"/>
            <w:tcBorders>
              <w:top w:val="single" w:sz="4" w:space="0" w:color="auto"/>
            </w:tcBorders>
          </w:tcPr>
          <w:p w14:paraId="67184D46" w14:textId="77777777" w:rsidR="00EA698F" w:rsidRDefault="00EA698F" w:rsidP="00EA698F">
            <w:pPr>
              <w:pStyle w:val="BodyTable"/>
            </w:pPr>
          </w:p>
        </w:tc>
      </w:tr>
      <w:tr w:rsidR="004C11A5" w14:paraId="53AEEE8E" w14:textId="77777777" w:rsidTr="00590CD5">
        <w:tc>
          <w:tcPr>
            <w:tcW w:w="1951" w:type="dxa"/>
          </w:tcPr>
          <w:p w14:paraId="338AACFC" w14:textId="38B14E8C" w:rsidR="007A0D1D" w:rsidRDefault="00525396" w:rsidP="007A0D1D">
            <w:pPr>
              <w:pStyle w:val="BodyTable"/>
            </w:pPr>
            <w:r>
              <w:t>6.14</w:t>
            </w:r>
          </w:p>
        </w:tc>
        <w:tc>
          <w:tcPr>
            <w:tcW w:w="3645" w:type="dxa"/>
          </w:tcPr>
          <w:p w14:paraId="089945A1" w14:textId="437C858F" w:rsidR="007A0D1D" w:rsidRDefault="00525396" w:rsidP="007A0D1D">
            <w:pPr>
              <w:pStyle w:val="BodyTable"/>
            </w:pPr>
            <w:r>
              <w:t>Trade Contractor's Designed Portion (TCDP)</w:t>
            </w:r>
            <w:r w:rsidR="00EA698F">
              <w:t xml:space="preserve"> </w:t>
            </w:r>
            <w:r>
              <w:t>Professional Indemnity insurance</w:t>
            </w:r>
          </w:p>
          <w:p w14:paraId="7B10E8DB" w14:textId="61B25C3E" w:rsidR="007A0D1D" w:rsidRDefault="007A0D1D" w:rsidP="007A0D1D">
            <w:pPr>
              <w:pStyle w:val="BodyTable"/>
            </w:pPr>
          </w:p>
          <w:p w14:paraId="52C222AD" w14:textId="77777777" w:rsidR="007A0D1D" w:rsidRDefault="00525396" w:rsidP="007A0D1D">
            <w:pPr>
              <w:pStyle w:val="BodyTable"/>
            </w:pPr>
            <w:r>
              <w:t>Level of cover</w:t>
            </w:r>
          </w:p>
          <w:p w14:paraId="7CB93045" w14:textId="1CED924D" w:rsidR="007A0D1D" w:rsidRDefault="00525396" w:rsidP="007A0D1D">
            <w:pPr>
              <w:pStyle w:val="BodyTable"/>
              <w:rPr>
                <w:i/>
                <w:iCs/>
              </w:rPr>
            </w:pPr>
            <w:r w:rsidRPr="00EA698F">
              <w:rPr>
                <w:i/>
                <w:iCs/>
              </w:rPr>
              <w:t>(If an alternative is not selected the amount shall be the aggregate amount for any one period of insurance. A period of insurance for these purposes shall be one year unless otherwise stated.)</w:t>
            </w:r>
          </w:p>
          <w:p w14:paraId="677DB6B5" w14:textId="783212AC" w:rsidR="007A0D1D" w:rsidRPr="00BD4C91" w:rsidRDefault="00525396" w:rsidP="007A0D1D">
            <w:pPr>
              <w:pStyle w:val="BodyTable"/>
              <w:rPr>
                <w:i/>
                <w:iCs/>
              </w:rPr>
            </w:pPr>
            <w:r>
              <w:rPr>
                <w:i/>
                <w:iCs/>
              </w:rPr>
              <w:br/>
            </w:r>
            <w:r w:rsidRPr="00BD4C91">
              <w:rPr>
                <w:i/>
                <w:iCs/>
              </w:rPr>
              <w:t>(If no amount is stated, insurance under clause 6.14 shall not be required.)</w:t>
            </w:r>
          </w:p>
          <w:p w14:paraId="340355DC" w14:textId="77777777" w:rsidR="00BD4C91" w:rsidRDefault="00BD4C91" w:rsidP="007A0D1D">
            <w:pPr>
              <w:pStyle w:val="BodyTable"/>
            </w:pPr>
          </w:p>
          <w:p w14:paraId="5CD73078" w14:textId="5B6EA423" w:rsidR="007A0D1D" w:rsidRPr="00BD4C91" w:rsidRDefault="00525396" w:rsidP="007A0D1D">
            <w:pPr>
              <w:pStyle w:val="BodyTable"/>
              <w:rPr>
                <w:i/>
                <w:iCs/>
              </w:rPr>
            </w:pPr>
            <w:r w:rsidRPr="00BD4C91">
              <w:rPr>
                <w:i/>
                <w:iCs/>
              </w:rPr>
              <w:t>Cover for pollution and contamination claims (If no amount is stated, such cover shall not be required; unless otherwise stated, the required limit of indemnity is an annual aggregate amount.)</w:t>
            </w:r>
          </w:p>
          <w:p w14:paraId="3E9BBE63" w14:textId="77777777" w:rsidR="00BD4C91" w:rsidRDefault="00BD4C91" w:rsidP="007A0D1D">
            <w:pPr>
              <w:pStyle w:val="BodyTable"/>
            </w:pPr>
          </w:p>
          <w:p w14:paraId="466B48F4" w14:textId="77777777" w:rsidR="007A0D1D" w:rsidRDefault="00525396" w:rsidP="007A0D1D">
            <w:pPr>
              <w:pStyle w:val="BodyTable"/>
            </w:pPr>
            <w:r>
              <w:t>Expiry of required period of TCDP Professional Indemnity insurance is</w:t>
            </w:r>
          </w:p>
          <w:p w14:paraId="6A1B1291" w14:textId="1CDA9EEC" w:rsidR="007A0D1D" w:rsidRPr="00BD4C91" w:rsidRDefault="00525396" w:rsidP="007A0D1D">
            <w:pPr>
              <w:pStyle w:val="BodyTable"/>
              <w:rPr>
                <w:i/>
                <w:iCs/>
              </w:rPr>
            </w:pPr>
            <w:r w:rsidRPr="00BD4C91">
              <w:rPr>
                <w:i/>
                <w:iCs/>
              </w:rPr>
              <w:t>(If no period is selected, the expiry date shall be 6 years from the date of practical completion of the Project.)</w:t>
            </w:r>
          </w:p>
        </w:tc>
        <w:tc>
          <w:tcPr>
            <w:tcW w:w="3646" w:type="dxa"/>
          </w:tcPr>
          <w:p w14:paraId="33B98812" w14:textId="77777777" w:rsidR="00EA698F" w:rsidRDefault="00EA698F" w:rsidP="007A0D1D">
            <w:pPr>
              <w:pStyle w:val="BodyTable"/>
              <w:ind w:left="720" w:hanging="720"/>
            </w:pPr>
          </w:p>
          <w:p w14:paraId="4DB0F27F" w14:textId="77777777" w:rsidR="00EA698F" w:rsidRDefault="00EA698F" w:rsidP="007A0D1D">
            <w:pPr>
              <w:pStyle w:val="BodyTable"/>
              <w:ind w:left="720" w:hanging="720"/>
            </w:pPr>
          </w:p>
          <w:p w14:paraId="5FED9CB3" w14:textId="77777777" w:rsidR="00EA698F" w:rsidRDefault="00EA698F" w:rsidP="007A0D1D">
            <w:pPr>
              <w:pStyle w:val="BodyTable"/>
              <w:ind w:left="720" w:hanging="720"/>
            </w:pPr>
          </w:p>
          <w:p w14:paraId="0EE813A0" w14:textId="276F13BD" w:rsidR="007A0D1D" w:rsidRDefault="00525396" w:rsidP="00EA698F">
            <w:pPr>
              <w:pStyle w:val="BodyTable"/>
            </w:pPr>
            <w:r>
              <w:br/>
              <w:t>Amount of indemnity required</w:t>
            </w:r>
          </w:p>
          <w:p w14:paraId="78458E3B" w14:textId="77777777" w:rsidR="007A0D1D" w:rsidRDefault="00525396" w:rsidP="007A0D1D">
            <w:pPr>
              <w:pStyle w:val="BodyTable"/>
              <w:ind w:left="720" w:hanging="720"/>
            </w:pPr>
            <w:r>
              <w:t>*</w:t>
            </w:r>
            <w:r>
              <w:tab/>
            </w:r>
            <w:proofErr w:type="gramStart"/>
            <w:r>
              <w:t>relates</w:t>
            </w:r>
            <w:proofErr w:type="gramEnd"/>
            <w:r>
              <w:t xml:space="preserve"> to claims or series of claims arising out of one event/</w:t>
            </w:r>
          </w:p>
          <w:p w14:paraId="1F6E549D" w14:textId="77777777" w:rsidR="007A0D1D" w:rsidRDefault="00525396" w:rsidP="007A0D1D">
            <w:pPr>
              <w:pStyle w:val="BodyTable"/>
              <w:ind w:left="720" w:hanging="720"/>
            </w:pPr>
            <w:r>
              <w:t>*</w:t>
            </w:r>
            <w:r>
              <w:tab/>
            </w:r>
            <w:proofErr w:type="gramStart"/>
            <w:r>
              <w:t>is</w:t>
            </w:r>
            <w:proofErr w:type="gramEnd"/>
            <w:r>
              <w:t xml:space="preserve"> the aggregate amount for any one period of insurance</w:t>
            </w:r>
          </w:p>
          <w:p w14:paraId="781027E7" w14:textId="77777777" w:rsidR="00BD4C91" w:rsidRDefault="00BD4C91" w:rsidP="00EA698F">
            <w:pPr>
              <w:pStyle w:val="BodyTable"/>
              <w:ind w:left="1440" w:hanging="720"/>
            </w:pPr>
          </w:p>
          <w:p w14:paraId="5B0B7DF3" w14:textId="4E6CC980" w:rsidR="007A0D1D" w:rsidRDefault="00525396" w:rsidP="007A031C">
            <w:pPr>
              <w:pStyle w:val="BodyTable"/>
            </w:pPr>
            <w:r>
              <w:t>and is</w:t>
            </w:r>
          </w:p>
          <w:p w14:paraId="1D2C4011" w14:textId="77777777" w:rsidR="00EA698F" w:rsidRDefault="00525396" w:rsidP="00EA698F">
            <w:pPr>
              <w:pStyle w:val="BodyTable"/>
              <w:ind w:left="720" w:hanging="720"/>
            </w:pPr>
            <w:r>
              <w:t>£ _____________________________</w:t>
            </w:r>
          </w:p>
          <w:p w14:paraId="7B4B6184" w14:textId="77777777" w:rsidR="00BD4C91" w:rsidRDefault="00BD4C91" w:rsidP="007A0D1D">
            <w:pPr>
              <w:pStyle w:val="BodyTable"/>
              <w:ind w:left="720" w:hanging="720"/>
            </w:pPr>
          </w:p>
          <w:p w14:paraId="1B4BC00F" w14:textId="7F0198AF" w:rsidR="007A0D1D" w:rsidRDefault="00525396" w:rsidP="007A0D1D">
            <w:pPr>
              <w:pStyle w:val="BodyTable"/>
              <w:ind w:left="720" w:hanging="720"/>
            </w:pPr>
            <w:r>
              <w:t>*</w:t>
            </w:r>
            <w:r>
              <w:tab/>
            </w:r>
            <w:proofErr w:type="gramStart"/>
            <w:r w:rsidRPr="00326375">
              <w:t>is</w:t>
            </w:r>
            <w:proofErr w:type="gramEnd"/>
            <w:r w:rsidRPr="00326375">
              <w:t xml:space="preserve"> required, with a sub-limit of indemnity of</w:t>
            </w:r>
          </w:p>
          <w:p w14:paraId="3D88E3AE" w14:textId="1B6DE336" w:rsidR="00EA698F" w:rsidRDefault="00525396" w:rsidP="00EA698F">
            <w:pPr>
              <w:pStyle w:val="BodyTable"/>
              <w:ind w:left="720" w:hanging="720"/>
            </w:pPr>
            <w:r>
              <w:t>£ ____________________________/</w:t>
            </w:r>
          </w:p>
          <w:p w14:paraId="0E42B790" w14:textId="15E8ED2E" w:rsidR="007A0D1D" w:rsidRDefault="00525396" w:rsidP="007A0D1D">
            <w:pPr>
              <w:pStyle w:val="BodyTable"/>
              <w:ind w:left="720" w:hanging="720"/>
            </w:pPr>
            <w:r>
              <w:t>*</w:t>
            </w:r>
            <w:r>
              <w:tab/>
            </w:r>
            <w:proofErr w:type="gramStart"/>
            <w:r>
              <w:t>is</w:t>
            </w:r>
            <w:proofErr w:type="gramEnd"/>
            <w:r>
              <w:t xml:space="preserve"> not required</w:t>
            </w:r>
          </w:p>
          <w:p w14:paraId="23DFCAAA" w14:textId="77E3B67A" w:rsidR="00BD4C91" w:rsidRDefault="00BD4C91" w:rsidP="007A0D1D">
            <w:pPr>
              <w:pStyle w:val="BodyTable"/>
              <w:ind w:left="720" w:hanging="720"/>
            </w:pPr>
          </w:p>
          <w:p w14:paraId="75DC5057" w14:textId="77777777" w:rsidR="00BD4C91" w:rsidRDefault="00BD4C91" w:rsidP="007A0D1D">
            <w:pPr>
              <w:pStyle w:val="BodyTable"/>
              <w:ind w:left="720" w:hanging="720"/>
            </w:pPr>
          </w:p>
          <w:p w14:paraId="3088B740" w14:textId="77777777" w:rsidR="007A0D1D" w:rsidRDefault="00525396" w:rsidP="007A0D1D">
            <w:pPr>
              <w:pStyle w:val="BodyTable"/>
              <w:ind w:left="720" w:hanging="720"/>
            </w:pPr>
            <w:r>
              <w:t>*</w:t>
            </w:r>
            <w:r>
              <w:tab/>
              <w:t>6 years/</w:t>
            </w:r>
          </w:p>
          <w:p w14:paraId="07EAE4F9" w14:textId="77777777" w:rsidR="007A0D1D" w:rsidRDefault="00525396" w:rsidP="007A0D1D">
            <w:pPr>
              <w:pStyle w:val="BodyTable"/>
              <w:ind w:left="720" w:hanging="720"/>
            </w:pPr>
            <w:r>
              <w:t>*</w:t>
            </w:r>
            <w:r>
              <w:tab/>
              <w:t>12 years/</w:t>
            </w:r>
          </w:p>
          <w:p w14:paraId="595EEC50" w14:textId="7A39D6BD" w:rsidR="007A0D1D" w:rsidRDefault="00525396" w:rsidP="007A0D1D">
            <w:pPr>
              <w:pStyle w:val="BodyTable"/>
              <w:ind w:left="720" w:hanging="720"/>
            </w:pPr>
            <w:r>
              <w:t>*</w:t>
            </w:r>
            <w:r>
              <w:tab/>
              <w:t>___________________ years</w:t>
            </w:r>
          </w:p>
          <w:p w14:paraId="2BA42868" w14:textId="299C9A52" w:rsidR="007A0D1D" w:rsidRDefault="00525396" w:rsidP="00BD4C91">
            <w:pPr>
              <w:pStyle w:val="BodyTable"/>
              <w:ind w:left="1440" w:hanging="720"/>
            </w:pPr>
            <w:r>
              <w:t>(</w:t>
            </w:r>
            <w:proofErr w:type="gramStart"/>
            <w:r>
              <w:t>not</w:t>
            </w:r>
            <w:proofErr w:type="gramEnd"/>
            <w:r>
              <w:t xml:space="preserve"> exceeding 12 years)</w:t>
            </w:r>
          </w:p>
        </w:tc>
      </w:tr>
      <w:tr w:rsidR="004C11A5" w14:paraId="051822F6" w14:textId="77777777" w:rsidTr="00590CD5">
        <w:tc>
          <w:tcPr>
            <w:tcW w:w="1951" w:type="dxa"/>
          </w:tcPr>
          <w:p w14:paraId="6127A4EE" w14:textId="20D677D2" w:rsidR="007A0D1D" w:rsidRDefault="00525396" w:rsidP="007A0D1D">
            <w:pPr>
              <w:pStyle w:val="BodyTable"/>
            </w:pPr>
            <w:r>
              <w:t>6.16</w:t>
            </w:r>
          </w:p>
        </w:tc>
        <w:tc>
          <w:tcPr>
            <w:tcW w:w="3645" w:type="dxa"/>
          </w:tcPr>
          <w:p w14:paraId="6C344EBD" w14:textId="77777777" w:rsidR="007A0D1D" w:rsidRDefault="00525396" w:rsidP="007A0D1D">
            <w:pPr>
              <w:pStyle w:val="BodyTable"/>
            </w:pPr>
            <w:r>
              <w:t>Joint Fire Code</w:t>
            </w:r>
          </w:p>
          <w:p w14:paraId="601DD6CB" w14:textId="1731F4CD" w:rsidR="007A0D1D" w:rsidRDefault="007A0D1D" w:rsidP="007A0D1D">
            <w:pPr>
              <w:pStyle w:val="BodyTable"/>
            </w:pPr>
          </w:p>
          <w:p w14:paraId="72890AED" w14:textId="77777777" w:rsidR="00BD4C91" w:rsidRDefault="00BD4C91" w:rsidP="007A0D1D">
            <w:pPr>
              <w:pStyle w:val="BodyTable"/>
            </w:pPr>
          </w:p>
          <w:p w14:paraId="39B32541" w14:textId="77777777" w:rsidR="007A0D1D" w:rsidRDefault="00525396" w:rsidP="007A0D1D">
            <w:pPr>
              <w:pStyle w:val="BodyTable"/>
            </w:pPr>
            <w:r>
              <w:t>If the Joint Fire Code applies, state whether the insurer has specified that the works are a ‘Large Project’:</w:t>
            </w:r>
          </w:p>
          <w:p w14:paraId="48EF3765" w14:textId="53A345A1" w:rsidR="00BD4C91" w:rsidRDefault="00BD4C91" w:rsidP="007A0D1D">
            <w:pPr>
              <w:pStyle w:val="BodyTable"/>
            </w:pPr>
          </w:p>
        </w:tc>
        <w:tc>
          <w:tcPr>
            <w:tcW w:w="3646" w:type="dxa"/>
          </w:tcPr>
          <w:p w14:paraId="0701543E" w14:textId="77777777" w:rsidR="007A0D1D" w:rsidRDefault="00525396" w:rsidP="007A0D1D">
            <w:pPr>
              <w:pStyle w:val="BodyTable"/>
              <w:ind w:left="720" w:hanging="720"/>
            </w:pPr>
            <w:r>
              <w:lastRenderedPageBreak/>
              <w:t>The Joint Fire Code</w:t>
            </w:r>
          </w:p>
          <w:p w14:paraId="7081777E" w14:textId="0E75179E" w:rsidR="00BD4C91" w:rsidRDefault="00525396" w:rsidP="00BD4C91">
            <w:pPr>
              <w:pStyle w:val="BodyTable"/>
              <w:ind w:left="720" w:hanging="720"/>
            </w:pPr>
            <w:r>
              <w:t>*</w:t>
            </w:r>
            <w:r>
              <w:tab/>
              <w:t>applies/does not apply</w:t>
            </w:r>
          </w:p>
          <w:p w14:paraId="3D17C311" w14:textId="77777777" w:rsidR="00BD4C91" w:rsidRDefault="00BD4C91" w:rsidP="00BD4C91">
            <w:pPr>
              <w:pStyle w:val="BodyTable"/>
              <w:ind w:left="720" w:hanging="720"/>
            </w:pPr>
          </w:p>
          <w:p w14:paraId="1C2CFDFA" w14:textId="3D5758EB" w:rsidR="007A0D1D" w:rsidRDefault="00525396" w:rsidP="007A0D1D">
            <w:pPr>
              <w:pStyle w:val="BodyTable"/>
              <w:ind w:left="720" w:hanging="720"/>
            </w:pPr>
            <w:r>
              <w:t>*</w:t>
            </w:r>
            <w:r>
              <w:tab/>
              <w:t>Yes/No</w:t>
            </w:r>
          </w:p>
        </w:tc>
      </w:tr>
      <w:tr w:rsidR="004C11A5" w14:paraId="1101FB17" w14:textId="77777777" w:rsidTr="00590CD5">
        <w:tc>
          <w:tcPr>
            <w:tcW w:w="1951" w:type="dxa"/>
          </w:tcPr>
          <w:p w14:paraId="134DAC3D" w14:textId="5FB521D7" w:rsidR="007A0D1D" w:rsidRDefault="00525396" w:rsidP="007A0D1D">
            <w:pPr>
              <w:pStyle w:val="BodyTable"/>
            </w:pPr>
            <w:r>
              <w:lastRenderedPageBreak/>
              <w:t>6.19</w:t>
            </w:r>
          </w:p>
        </w:tc>
        <w:tc>
          <w:tcPr>
            <w:tcW w:w="3645" w:type="dxa"/>
          </w:tcPr>
          <w:p w14:paraId="254E38D2" w14:textId="38DE4FFF" w:rsidR="007A0D1D" w:rsidRDefault="00525396" w:rsidP="007A0D1D">
            <w:pPr>
              <w:pStyle w:val="BodyTable"/>
            </w:pPr>
            <w:r>
              <w:t>Joint</w:t>
            </w:r>
            <w:r w:rsidR="00BD4C91">
              <w:t> </w:t>
            </w:r>
            <w:r>
              <w:t>Fire</w:t>
            </w:r>
            <w:r w:rsidR="00BD4C91">
              <w:t> </w:t>
            </w:r>
            <w:r>
              <w:t>Code</w:t>
            </w:r>
            <w:r w:rsidR="00BD4C91">
              <w:t> – </w:t>
            </w:r>
            <w:r>
              <w:t>amendments/</w:t>
            </w:r>
            <w:r w:rsidR="00BD4C91">
              <w:t xml:space="preserve"> </w:t>
            </w:r>
            <w:r>
              <w:t>revisions</w:t>
            </w:r>
          </w:p>
          <w:p w14:paraId="25D54F5E" w14:textId="60E6FC7D" w:rsidR="007A0D1D" w:rsidRPr="00BD4C91" w:rsidRDefault="00525396" w:rsidP="007A0D1D">
            <w:pPr>
              <w:pStyle w:val="BodyTable"/>
              <w:rPr>
                <w:i/>
                <w:iCs/>
              </w:rPr>
            </w:pPr>
            <w:r w:rsidRPr="00BD4C91">
              <w:rPr>
                <w:i/>
                <w:iCs/>
              </w:rPr>
              <w:t>(The cost shall be borne by the Employer unless otherwise stated.)</w:t>
            </w:r>
          </w:p>
        </w:tc>
        <w:tc>
          <w:tcPr>
            <w:tcW w:w="3646" w:type="dxa"/>
          </w:tcPr>
          <w:p w14:paraId="1FF64E07" w14:textId="77777777" w:rsidR="007A0D1D" w:rsidRDefault="00525396" w:rsidP="007A0D1D">
            <w:pPr>
              <w:pStyle w:val="BodyTable"/>
              <w:ind w:left="720" w:hanging="720"/>
            </w:pPr>
            <w:r>
              <w:t>The cost, if any, of compliance with amendment(s) or revision(s) to the Joint Fire Code shall be borne by</w:t>
            </w:r>
          </w:p>
          <w:p w14:paraId="03528D43" w14:textId="66D4CD1E" w:rsidR="007A0D1D" w:rsidRDefault="00525396" w:rsidP="007A0D1D">
            <w:pPr>
              <w:pStyle w:val="BodyTable"/>
              <w:ind w:left="720" w:hanging="720"/>
            </w:pPr>
            <w:r>
              <w:t>*</w:t>
            </w:r>
            <w:r>
              <w:tab/>
            </w:r>
            <w:proofErr w:type="gramStart"/>
            <w:r>
              <w:t>the</w:t>
            </w:r>
            <w:proofErr w:type="gramEnd"/>
            <w:r>
              <w:t xml:space="preserve"> Employer/the Trade Contractor</w:t>
            </w:r>
          </w:p>
        </w:tc>
      </w:tr>
      <w:tr w:rsidR="004C11A5" w14:paraId="4DBDA72A" w14:textId="77777777" w:rsidTr="00590CD5">
        <w:trPr>
          <w:trHeight w:val="1354"/>
        </w:trPr>
        <w:tc>
          <w:tcPr>
            <w:tcW w:w="1951" w:type="dxa"/>
            <w:vMerge w:val="restart"/>
          </w:tcPr>
          <w:p w14:paraId="3C6475D7" w14:textId="01A3B962" w:rsidR="00BD4C91" w:rsidRDefault="00525396" w:rsidP="007A0D1D">
            <w:pPr>
              <w:pStyle w:val="BodyTable"/>
            </w:pPr>
            <w:r>
              <w:t>7.2.1</w:t>
            </w:r>
          </w:p>
        </w:tc>
        <w:tc>
          <w:tcPr>
            <w:tcW w:w="3645" w:type="dxa"/>
            <w:vMerge w:val="restart"/>
          </w:tcPr>
          <w:p w14:paraId="107FE614" w14:textId="77777777" w:rsidR="00BD4C91" w:rsidRDefault="00525396" w:rsidP="007A0D1D">
            <w:pPr>
              <w:pStyle w:val="BodyTable"/>
            </w:pPr>
            <w:r>
              <w:t>Performance bond or guarantee from bank or other approved surety</w:t>
            </w:r>
          </w:p>
          <w:p w14:paraId="1E3821F0" w14:textId="77777777" w:rsidR="00BD4C91" w:rsidRPr="00BD4C91" w:rsidRDefault="00525396" w:rsidP="007A0D1D">
            <w:pPr>
              <w:pStyle w:val="BodyTable"/>
              <w:rPr>
                <w:i/>
                <w:iCs/>
              </w:rPr>
            </w:pPr>
            <w:r w:rsidRPr="00BD4C91">
              <w:rPr>
                <w:i/>
                <w:iCs/>
              </w:rPr>
              <w:t>(If this entry is not completed or the required form is not specified, a performance bond or guarantee is not required.)</w:t>
            </w:r>
          </w:p>
          <w:p w14:paraId="7EE951A4" w14:textId="77777777" w:rsidR="00BD4C91" w:rsidRDefault="00BD4C91" w:rsidP="007A0D1D">
            <w:pPr>
              <w:pStyle w:val="BodyTable"/>
            </w:pPr>
          </w:p>
          <w:p w14:paraId="2C83A4B3" w14:textId="77777777" w:rsidR="00BD4C91" w:rsidRDefault="00525396" w:rsidP="007A0D1D">
            <w:pPr>
              <w:pStyle w:val="BodyTable"/>
            </w:pPr>
            <w:r>
              <w:t>The required form of the bond or guarantee is set out in</w:t>
            </w:r>
          </w:p>
          <w:p w14:paraId="58AF776D" w14:textId="77777777" w:rsidR="00BD4C91" w:rsidRDefault="00BD4C91" w:rsidP="007A0D1D">
            <w:pPr>
              <w:pStyle w:val="BodyTable"/>
            </w:pPr>
          </w:p>
          <w:p w14:paraId="33744F08" w14:textId="77777777" w:rsidR="00BD4C91" w:rsidRDefault="00525396" w:rsidP="007A0D1D">
            <w:pPr>
              <w:pStyle w:val="BodyTable"/>
            </w:pPr>
            <w:r>
              <w:t>Initial value</w:t>
            </w:r>
          </w:p>
          <w:p w14:paraId="32F7AC74" w14:textId="77777777" w:rsidR="00BD4C91" w:rsidRDefault="00525396" w:rsidP="007A0D1D">
            <w:pPr>
              <w:pStyle w:val="BodyTable"/>
            </w:pPr>
            <w:r>
              <w:t>Period of validity — if not specified in the required form, the expiry date of the performance bond or guarantee is to be</w:t>
            </w:r>
          </w:p>
          <w:p w14:paraId="535C285D" w14:textId="476619C6" w:rsidR="00BD4C91" w:rsidRPr="00BD4C91" w:rsidRDefault="00525396" w:rsidP="007A0D1D">
            <w:pPr>
              <w:pStyle w:val="BodyTable"/>
              <w:rPr>
                <w:i/>
                <w:iCs/>
              </w:rPr>
            </w:pPr>
            <w:r w:rsidRPr="00BD4C91">
              <w:rPr>
                <w:i/>
                <w:iCs/>
              </w:rPr>
              <w:t>(If no entry is selected, the date shall be the date of practical completion of the Works.)</w:t>
            </w:r>
          </w:p>
          <w:p w14:paraId="11855FB7" w14:textId="77777777" w:rsidR="00BD4C91" w:rsidRDefault="00525396" w:rsidP="007A0D1D">
            <w:pPr>
              <w:pStyle w:val="BodyTable"/>
            </w:pPr>
            <w:r>
              <w:t>Reduction in value — if not specified in the required form and if expiring later than the date of practical completion of the Works, the percentage reduction in the initial value on that date is</w:t>
            </w:r>
          </w:p>
          <w:p w14:paraId="7509957D" w14:textId="3CEDC531" w:rsidR="00BD4C91" w:rsidRDefault="00525396" w:rsidP="007A0D1D">
            <w:pPr>
              <w:pStyle w:val="BodyTable"/>
            </w:pPr>
            <w:r w:rsidRPr="00BD4C91">
              <w:rPr>
                <w:i/>
                <w:iCs/>
              </w:rPr>
              <w:t>(If no other percentage is stated, it shall be 50 per cent.)</w:t>
            </w:r>
          </w:p>
        </w:tc>
        <w:tc>
          <w:tcPr>
            <w:tcW w:w="3646" w:type="dxa"/>
          </w:tcPr>
          <w:p w14:paraId="13AA6A8C" w14:textId="77777777" w:rsidR="00BD4C91" w:rsidRDefault="00525396" w:rsidP="007A0D1D">
            <w:pPr>
              <w:pStyle w:val="BodyTable"/>
              <w:ind w:left="720" w:hanging="720"/>
            </w:pPr>
            <w:r>
              <w:t>*</w:t>
            </w:r>
            <w:r>
              <w:tab/>
            </w:r>
            <w:proofErr w:type="gramStart"/>
            <w:r>
              <w:t>is</w:t>
            </w:r>
            <w:proofErr w:type="gramEnd"/>
            <w:r>
              <w:t xml:space="preserve"> required/is not required</w:t>
            </w:r>
          </w:p>
          <w:p w14:paraId="3440784B" w14:textId="77777777" w:rsidR="00BD4C91" w:rsidRDefault="00BD4C91" w:rsidP="007A0D1D">
            <w:pPr>
              <w:pStyle w:val="BodyTable"/>
              <w:ind w:left="720" w:hanging="720"/>
            </w:pPr>
          </w:p>
          <w:p w14:paraId="23676495" w14:textId="77777777" w:rsidR="00BD4C91" w:rsidRDefault="00BD4C91" w:rsidP="007A0D1D">
            <w:pPr>
              <w:pStyle w:val="BodyTable"/>
              <w:ind w:left="720" w:hanging="720"/>
            </w:pPr>
          </w:p>
          <w:p w14:paraId="23536515" w14:textId="77777777" w:rsidR="00BD4C91" w:rsidRDefault="00BD4C91" w:rsidP="007A0D1D">
            <w:pPr>
              <w:pStyle w:val="BodyTable"/>
              <w:ind w:left="720" w:hanging="720"/>
            </w:pPr>
          </w:p>
          <w:p w14:paraId="0BB8DB31" w14:textId="5D5C6724" w:rsidR="00BD4C91" w:rsidRDefault="00525396" w:rsidP="007A0D1D">
            <w:pPr>
              <w:pStyle w:val="BodyTable"/>
              <w:ind w:left="720" w:hanging="720"/>
            </w:pPr>
            <w:r>
              <w:t>per cent</w:t>
            </w:r>
          </w:p>
        </w:tc>
      </w:tr>
      <w:tr w:rsidR="004C11A5" w14:paraId="317694A1" w14:textId="77777777" w:rsidTr="00590CD5">
        <w:trPr>
          <w:trHeight w:val="20"/>
        </w:trPr>
        <w:tc>
          <w:tcPr>
            <w:tcW w:w="1951" w:type="dxa"/>
            <w:vMerge/>
          </w:tcPr>
          <w:p w14:paraId="1950E92C" w14:textId="77777777" w:rsidR="00BD4C91" w:rsidRDefault="00BD4C91" w:rsidP="007A0D1D">
            <w:pPr>
              <w:pStyle w:val="BodyTable"/>
            </w:pPr>
          </w:p>
        </w:tc>
        <w:tc>
          <w:tcPr>
            <w:tcW w:w="3645" w:type="dxa"/>
            <w:vMerge/>
          </w:tcPr>
          <w:p w14:paraId="500DEB97" w14:textId="77777777" w:rsidR="00BD4C91" w:rsidRDefault="00BD4C91" w:rsidP="007A0D1D">
            <w:pPr>
              <w:pStyle w:val="BodyTable"/>
            </w:pPr>
          </w:p>
        </w:tc>
        <w:tc>
          <w:tcPr>
            <w:tcW w:w="3646" w:type="dxa"/>
          </w:tcPr>
          <w:p w14:paraId="4113D8F2" w14:textId="77777777" w:rsidR="00BD4C91" w:rsidRDefault="00BD4C91" w:rsidP="007A0D1D">
            <w:pPr>
              <w:pStyle w:val="BodyTable"/>
              <w:ind w:left="720" w:hanging="720"/>
            </w:pPr>
          </w:p>
        </w:tc>
      </w:tr>
      <w:tr w:rsidR="004C11A5" w14:paraId="059899BC" w14:textId="77777777" w:rsidTr="00590CD5">
        <w:trPr>
          <w:trHeight w:val="20"/>
        </w:trPr>
        <w:tc>
          <w:tcPr>
            <w:tcW w:w="1951" w:type="dxa"/>
            <w:vMerge/>
          </w:tcPr>
          <w:p w14:paraId="2D30C0BA" w14:textId="77777777" w:rsidR="00BD4C91" w:rsidRDefault="00BD4C91" w:rsidP="007A0D1D">
            <w:pPr>
              <w:pStyle w:val="BodyTable"/>
            </w:pPr>
          </w:p>
        </w:tc>
        <w:tc>
          <w:tcPr>
            <w:tcW w:w="3645" w:type="dxa"/>
            <w:vMerge/>
          </w:tcPr>
          <w:p w14:paraId="425E6A0D" w14:textId="77777777" w:rsidR="00BD4C91" w:rsidRDefault="00BD4C91" w:rsidP="007A0D1D">
            <w:pPr>
              <w:pStyle w:val="BodyTable"/>
            </w:pPr>
          </w:p>
        </w:tc>
        <w:tc>
          <w:tcPr>
            <w:tcW w:w="3646" w:type="dxa"/>
          </w:tcPr>
          <w:p w14:paraId="3B173D54" w14:textId="77777777" w:rsidR="00BD4C91" w:rsidRDefault="00BD4C91" w:rsidP="007A0D1D">
            <w:pPr>
              <w:pStyle w:val="BodyTable"/>
              <w:ind w:left="720" w:hanging="720"/>
            </w:pPr>
          </w:p>
        </w:tc>
      </w:tr>
      <w:tr w:rsidR="004C11A5" w14:paraId="19A153D7" w14:textId="77777777" w:rsidTr="00590CD5">
        <w:trPr>
          <w:trHeight w:val="20"/>
        </w:trPr>
        <w:tc>
          <w:tcPr>
            <w:tcW w:w="1951" w:type="dxa"/>
            <w:vMerge/>
          </w:tcPr>
          <w:p w14:paraId="4A4E6915" w14:textId="77777777" w:rsidR="00BD4C91" w:rsidRDefault="00BD4C91" w:rsidP="007A0D1D">
            <w:pPr>
              <w:pStyle w:val="BodyTable"/>
            </w:pPr>
          </w:p>
        </w:tc>
        <w:tc>
          <w:tcPr>
            <w:tcW w:w="3645" w:type="dxa"/>
            <w:vMerge/>
          </w:tcPr>
          <w:p w14:paraId="3D2235C7" w14:textId="77777777" w:rsidR="00BD4C91" w:rsidRDefault="00BD4C91" w:rsidP="007A0D1D">
            <w:pPr>
              <w:pStyle w:val="BodyTable"/>
            </w:pPr>
          </w:p>
        </w:tc>
        <w:tc>
          <w:tcPr>
            <w:tcW w:w="3646" w:type="dxa"/>
          </w:tcPr>
          <w:p w14:paraId="6475E364" w14:textId="77777777" w:rsidR="00BD4C91" w:rsidRDefault="00BD4C91" w:rsidP="007A0D1D">
            <w:pPr>
              <w:pStyle w:val="BodyTable"/>
              <w:ind w:left="720" w:hanging="720"/>
            </w:pPr>
          </w:p>
        </w:tc>
      </w:tr>
      <w:tr w:rsidR="004C11A5" w14:paraId="03DB7BA6" w14:textId="77777777" w:rsidTr="00590CD5">
        <w:trPr>
          <w:trHeight w:val="20"/>
        </w:trPr>
        <w:tc>
          <w:tcPr>
            <w:tcW w:w="1951" w:type="dxa"/>
            <w:vMerge/>
          </w:tcPr>
          <w:p w14:paraId="5D1A10C8" w14:textId="77777777" w:rsidR="00BD4C91" w:rsidRDefault="00BD4C91" w:rsidP="007A0D1D">
            <w:pPr>
              <w:pStyle w:val="BodyTable"/>
            </w:pPr>
          </w:p>
        </w:tc>
        <w:tc>
          <w:tcPr>
            <w:tcW w:w="3645" w:type="dxa"/>
            <w:vMerge/>
          </w:tcPr>
          <w:p w14:paraId="4C02B2E7" w14:textId="77777777" w:rsidR="00BD4C91" w:rsidRDefault="00BD4C91" w:rsidP="007A0D1D">
            <w:pPr>
              <w:pStyle w:val="BodyTable"/>
            </w:pPr>
          </w:p>
        </w:tc>
        <w:tc>
          <w:tcPr>
            <w:tcW w:w="3646" w:type="dxa"/>
          </w:tcPr>
          <w:p w14:paraId="13BD4C09" w14:textId="24C56D28" w:rsidR="00BD4C91" w:rsidRDefault="00525396" w:rsidP="00BD4C91">
            <w:pPr>
              <w:pStyle w:val="BodyTable"/>
            </w:pPr>
            <w:r>
              <w:t>_____________ per cent of the Trade Contract Sum or Tender Sum</w:t>
            </w:r>
          </w:p>
          <w:p w14:paraId="1E96377D" w14:textId="77777777" w:rsidR="00BD4C91" w:rsidRDefault="00BD4C91" w:rsidP="007A0D1D">
            <w:pPr>
              <w:pStyle w:val="BodyTable"/>
              <w:ind w:left="720" w:hanging="720"/>
            </w:pPr>
          </w:p>
        </w:tc>
      </w:tr>
      <w:tr w:rsidR="004C11A5" w14:paraId="26D7787A" w14:textId="77777777" w:rsidTr="00590CD5">
        <w:trPr>
          <w:trHeight w:val="20"/>
        </w:trPr>
        <w:tc>
          <w:tcPr>
            <w:tcW w:w="1951" w:type="dxa"/>
            <w:vMerge/>
          </w:tcPr>
          <w:p w14:paraId="16233C7D" w14:textId="77777777" w:rsidR="00BD4C91" w:rsidRDefault="00BD4C91" w:rsidP="007A0D1D">
            <w:pPr>
              <w:pStyle w:val="BodyTable"/>
            </w:pPr>
          </w:p>
        </w:tc>
        <w:tc>
          <w:tcPr>
            <w:tcW w:w="3645" w:type="dxa"/>
            <w:vMerge/>
          </w:tcPr>
          <w:p w14:paraId="60D44F31" w14:textId="77777777" w:rsidR="00BD4C91" w:rsidRDefault="00BD4C91" w:rsidP="007A0D1D">
            <w:pPr>
              <w:pStyle w:val="BodyTable"/>
            </w:pPr>
          </w:p>
        </w:tc>
        <w:tc>
          <w:tcPr>
            <w:tcW w:w="3646" w:type="dxa"/>
          </w:tcPr>
          <w:p w14:paraId="093249DF" w14:textId="77777777" w:rsidR="00BD4C91" w:rsidRDefault="00525396" w:rsidP="00BD4C91">
            <w:pPr>
              <w:pStyle w:val="BodyTable"/>
              <w:ind w:left="720" w:hanging="720"/>
            </w:pPr>
            <w:r>
              <w:t>*</w:t>
            </w:r>
            <w:r>
              <w:tab/>
            </w:r>
            <w:proofErr w:type="gramStart"/>
            <w:r>
              <w:t>the</w:t>
            </w:r>
            <w:proofErr w:type="gramEnd"/>
            <w:r>
              <w:t xml:space="preserve"> date of practical completion of the Works/</w:t>
            </w:r>
          </w:p>
          <w:p w14:paraId="4BEEE517" w14:textId="14C8795B" w:rsidR="00BD4C91" w:rsidRDefault="00525396" w:rsidP="00BD4C91">
            <w:pPr>
              <w:pStyle w:val="BodyTable"/>
              <w:ind w:left="720" w:hanging="720"/>
            </w:pPr>
            <w:r>
              <w:t>*</w:t>
            </w:r>
            <w:r>
              <w:tab/>
            </w:r>
            <w:proofErr w:type="gramStart"/>
            <w:r>
              <w:t>the</w:t>
            </w:r>
            <w:proofErr w:type="gramEnd"/>
            <w:r>
              <w:t xml:space="preserve"> later of the Final Release Date or the date for issue of the Certificate of Making Good for the Works or last relevant Section</w:t>
            </w:r>
          </w:p>
        </w:tc>
      </w:tr>
      <w:tr w:rsidR="004C11A5" w14:paraId="574BA245" w14:textId="77777777" w:rsidTr="007A031C">
        <w:trPr>
          <w:trHeight w:val="20"/>
        </w:trPr>
        <w:tc>
          <w:tcPr>
            <w:tcW w:w="1951" w:type="dxa"/>
            <w:vMerge/>
          </w:tcPr>
          <w:p w14:paraId="3335A0FC" w14:textId="77777777" w:rsidR="00BD4C91" w:rsidRDefault="00BD4C91" w:rsidP="007A0D1D">
            <w:pPr>
              <w:pStyle w:val="BodyTable"/>
            </w:pPr>
          </w:p>
        </w:tc>
        <w:tc>
          <w:tcPr>
            <w:tcW w:w="3645" w:type="dxa"/>
            <w:vMerge/>
          </w:tcPr>
          <w:p w14:paraId="2B6DB405" w14:textId="77777777" w:rsidR="00BD4C91" w:rsidRDefault="00BD4C91" w:rsidP="007A0D1D">
            <w:pPr>
              <w:pStyle w:val="BodyTable"/>
            </w:pPr>
          </w:p>
        </w:tc>
        <w:tc>
          <w:tcPr>
            <w:tcW w:w="3646" w:type="dxa"/>
          </w:tcPr>
          <w:p w14:paraId="3D69E08F" w14:textId="77777777" w:rsidR="00BD4C91" w:rsidRDefault="00525396" w:rsidP="007A0D1D">
            <w:pPr>
              <w:pStyle w:val="BodyTable"/>
              <w:ind w:left="720" w:hanging="720"/>
            </w:pPr>
            <w:r>
              <w:t>_______________________ per cent</w:t>
            </w:r>
          </w:p>
          <w:p w14:paraId="0C14CB50" w14:textId="77777777" w:rsidR="00BD4C91" w:rsidRDefault="00BD4C91" w:rsidP="007A0D1D">
            <w:pPr>
              <w:pStyle w:val="BodyTable"/>
              <w:ind w:left="720" w:hanging="720"/>
            </w:pPr>
          </w:p>
          <w:p w14:paraId="2AA000CE" w14:textId="21D88FE3" w:rsidR="00BD4C91" w:rsidRDefault="00BD4C91" w:rsidP="007A0D1D">
            <w:pPr>
              <w:pStyle w:val="BodyTable"/>
              <w:ind w:left="720" w:hanging="720"/>
            </w:pPr>
          </w:p>
        </w:tc>
      </w:tr>
      <w:tr w:rsidR="004C11A5" w14:paraId="380F1494" w14:textId="77777777" w:rsidTr="007A031C">
        <w:trPr>
          <w:trHeight w:val="419"/>
        </w:trPr>
        <w:tc>
          <w:tcPr>
            <w:tcW w:w="1951" w:type="dxa"/>
            <w:vMerge w:val="restart"/>
          </w:tcPr>
          <w:p w14:paraId="69A56713" w14:textId="645A62D3" w:rsidR="00BD4C91" w:rsidRDefault="00525396" w:rsidP="007A0D1D">
            <w:pPr>
              <w:pStyle w:val="BodyTable"/>
            </w:pPr>
            <w:r>
              <w:t>7.2.2</w:t>
            </w:r>
          </w:p>
        </w:tc>
        <w:tc>
          <w:tcPr>
            <w:tcW w:w="3645" w:type="dxa"/>
            <w:vMerge w:val="restart"/>
          </w:tcPr>
          <w:p w14:paraId="4EA95F3D" w14:textId="020B9F5E" w:rsidR="00BD4C91" w:rsidRDefault="00525396" w:rsidP="007A0D1D">
            <w:pPr>
              <w:pStyle w:val="BodyTable"/>
            </w:pPr>
            <w:r>
              <w:t xml:space="preserve">Guarantee from the </w:t>
            </w:r>
            <w:proofErr w:type="gramStart"/>
            <w:r>
              <w:t>Trade  Contractor's</w:t>
            </w:r>
            <w:proofErr w:type="gramEnd"/>
            <w:r>
              <w:t xml:space="preserve"> parent company</w:t>
            </w:r>
          </w:p>
          <w:p w14:paraId="12ED7ACB" w14:textId="77777777" w:rsidR="00BD4C91" w:rsidRDefault="00BD4C91" w:rsidP="007A0D1D">
            <w:pPr>
              <w:pStyle w:val="BodyTable"/>
            </w:pPr>
          </w:p>
          <w:p w14:paraId="3FD46669" w14:textId="3B8C8694" w:rsidR="00BD4C91" w:rsidRDefault="00525396" w:rsidP="007A0D1D">
            <w:pPr>
              <w:pStyle w:val="BodyTable"/>
            </w:pPr>
            <w:r>
              <w:t>Parent company's name and registration number</w:t>
            </w:r>
          </w:p>
          <w:p w14:paraId="1913BB87" w14:textId="77777777" w:rsidR="00BD4C91" w:rsidRDefault="00BD4C91" w:rsidP="007A0D1D">
            <w:pPr>
              <w:pStyle w:val="BodyTable"/>
            </w:pPr>
          </w:p>
          <w:p w14:paraId="09702A68" w14:textId="0152302C" w:rsidR="00BD4C91" w:rsidRDefault="00525396" w:rsidP="007A0D1D">
            <w:pPr>
              <w:pStyle w:val="BodyTable"/>
            </w:pPr>
            <w:r>
              <w:t>The required form of the guarantee is set out in</w:t>
            </w:r>
          </w:p>
        </w:tc>
        <w:tc>
          <w:tcPr>
            <w:tcW w:w="3646" w:type="dxa"/>
            <w:tcBorders>
              <w:bottom w:val="single" w:sz="4" w:space="0" w:color="auto"/>
            </w:tcBorders>
          </w:tcPr>
          <w:p w14:paraId="3A10747B" w14:textId="77777777" w:rsidR="00BD4C91" w:rsidRDefault="00525396" w:rsidP="007A0D1D">
            <w:pPr>
              <w:pStyle w:val="BodyTable"/>
              <w:ind w:left="720" w:hanging="720"/>
            </w:pPr>
            <w:r>
              <w:lastRenderedPageBreak/>
              <w:t>*</w:t>
            </w:r>
            <w:r>
              <w:tab/>
            </w:r>
            <w:proofErr w:type="gramStart"/>
            <w:r>
              <w:t>is</w:t>
            </w:r>
            <w:proofErr w:type="gramEnd"/>
            <w:r>
              <w:t xml:space="preserve"> required/is not required</w:t>
            </w:r>
          </w:p>
          <w:p w14:paraId="2F179DD7" w14:textId="4C357684" w:rsidR="00BD4C91" w:rsidRDefault="00BD4C91" w:rsidP="007A0D1D">
            <w:pPr>
              <w:pStyle w:val="BodyTable"/>
              <w:ind w:left="720" w:hanging="720"/>
            </w:pPr>
          </w:p>
        </w:tc>
      </w:tr>
      <w:tr w:rsidR="004C11A5" w14:paraId="12F6146C" w14:textId="77777777" w:rsidTr="007A031C">
        <w:trPr>
          <w:trHeight w:val="413"/>
        </w:trPr>
        <w:tc>
          <w:tcPr>
            <w:tcW w:w="1951" w:type="dxa"/>
            <w:vMerge/>
          </w:tcPr>
          <w:p w14:paraId="2B25779D" w14:textId="77777777" w:rsidR="00BD4C91" w:rsidRDefault="00BD4C91" w:rsidP="007A0D1D">
            <w:pPr>
              <w:pStyle w:val="BodyTable"/>
            </w:pPr>
          </w:p>
        </w:tc>
        <w:tc>
          <w:tcPr>
            <w:tcW w:w="3645" w:type="dxa"/>
            <w:vMerge/>
          </w:tcPr>
          <w:p w14:paraId="576A974D" w14:textId="77777777" w:rsidR="00BD4C91" w:rsidRDefault="00BD4C91" w:rsidP="007A0D1D">
            <w:pPr>
              <w:pStyle w:val="BodyTable"/>
            </w:pPr>
          </w:p>
        </w:tc>
        <w:tc>
          <w:tcPr>
            <w:tcW w:w="3646" w:type="dxa"/>
            <w:tcBorders>
              <w:top w:val="single" w:sz="4" w:space="0" w:color="auto"/>
              <w:bottom w:val="single" w:sz="4" w:space="0" w:color="auto"/>
            </w:tcBorders>
          </w:tcPr>
          <w:p w14:paraId="2F3B59F0" w14:textId="77777777" w:rsidR="00BD4C91" w:rsidRDefault="00BD4C91" w:rsidP="007A0D1D">
            <w:pPr>
              <w:pStyle w:val="BodyTable"/>
              <w:ind w:left="720" w:hanging="720"/>
            </w:pPr>
          </w:p>
        </w:tc>
      </w:tr>
      <w:tr w:rsidR="004C11A5" w14:paraId="7B5077B2" w14:textId="77777777" w:rsidTr="007A031C">
        <w:trPr>
          <w:trHeight w:val="413"/>
        </w:trPr>
        <w:tc>
          <w:tcPr>
            <w:tcW w:w="1951" w:type="dxa"/>
            <w:vMerge/>
          </w:tcPr>
          <w:p w14:paraId="057A2A9C" w14:textId="77777777" w:rsidR="00BD4C91" w:rsidRDefault="00BD4C91" w:rsidP="007A0D1D">
            <w:pPr>
              <w:pStyle w:val="BodyTable"/>
            </w:pPr>
          </w:p>
        </w:tc>
        <w:tc>
          <w:tcPr>
            <w:tcW w:w="3645" w:type="dxa"/>
            <w:vMerge/>
          </w:tcPr>
          <w:p w14:paraId="3AC15F11" w14:textId="77777777" w:rsidR="00BD4C91" w:rsidRDefault="00BD4C91" w:rsidP="007A0D1D">
            <w:pPr>
              <w:pStyle w:val="BodyTable"/>
            </w:pPr>
          </w:p>
        </w:tc>
        <w:tc>
          <w:tcPr>
            <w:tcW w:w="3646" w:type="dxa"/>
            <w:tcBorders>
              <w:top w:val="single" w:sz="4" w:space="0" w:color="auto"/>
              <w:bottom w:val="single" w:sz="4" w:space="0" w:color="auto"/>
            </w:tcBorders>
          </w:tcPr>
          <w:p w14:paraId="2768D217" w14:textId="77777777" w:rsidR="00BD4C91" w:rsidRDefault="00BD4C91" w:rsidP="007A0D1D">
            <w:pPr>
              <w:pStyle w:val="BodyTable"/>
              <w:ind w:left="720" w:hanging="720"/>
            </w:pPr>
          </w:p>
        </w:tc>
      </w:tr>
      <w:tr w:rsidR="004C11A5" w14:paraId="2D5D0E3B" w14:textId="77777777" w:rsidTr="007A031C">
        <w:trPr>
          <w:trHeight w:val="413"/>
        </w:trPr>
        <w:tc>
          <w:tcPr>
            <w:tcW w:w="1951" w:type="dxa"/>
            <w:vMerge/>
          </w:tcPr>
          <w:p w14:paraId="590CE278" w14:textId="77777777" w:rsidR="00BD4C91" w:rsidRDefault="00BD4C91" w:rsidP="007A0D1D">
            <w:pPr>
              <w:pStyle w:val="BodyTable"/>
            </w:pPr>
          </w:p>
        </w:tc>
        <w:tc>
          <w:tcPr>
            <w:tcW w:w="3645" w:type="dxa"/>
            <w:vMerge/>
          </w:tcPr>
          <w:p w14:paraId="5E590AB5" w14:textId="77777777" w:rsidR="00BD4C91" w:rsidRDefault="00BD4C91" w:rsidP="007A0D1D">
            <w:pPr>
              <w:pStyle w:val="BodyTable"/>
            </w:pPr>
          </w:p>
        </w:tc>
        <w:tc>
          <w:tcPr>
            <w:tcW w:w="3646" w:type="dxa"/>
            <w:tcBorders>
              <w:top w:val="single" w:sz="4" w:space="0" w:color="auto"/>
              <w:bottom w:val="single" w:sz="4" w:space="0" w:color="auto"/>
            </w:tcBorders>
          </w:tcPr>
          <w:p w14:paraId="18FC97ED" w14:textId="77777777" w:rsidR="00BD4C91" w:rsidRDefault="00BD4C91" w:rsidP="007A0D1D">
            <w:pPr>
              <w:pStyle w:val="BodyTable"/>
              <w:ind w:left="720" w:hanging="720"/>
            </w:pPr>
          </w:p>
        </w:tc>
      </w:tr>
      <w:tr w:rsidR="004C11A5" w14:paraId="7F38D24E" w14:textId="77777777" w:rsidTr="007A031C">
        <w:trPr>
          <w:trHeight w:val="413"/>
        </w:trPr>
        <w:tc>
          <w:tcPr>
            <w:tcW w:w="1951" w:type="dxa"/>
            <w:vMerge/>
          </w:tcPr>
          <w:p w14:paraId="65F7AA93" w14:textId="77777777" w:rsidR="00BD4C91" w:rsidRDefault="00BD4C91" w:rsidP="007A0D1D">
            <w:pPr>
              <w:pStyle w:val="BodyTable"/>
            </w:pPr>
          </w:p>
        </w:tc>
        <w:tc>
          <w:tcPr>
            <w:tcW w:w="3645" w:type="dxa"/>
            <w:vMerge/>
          </w:tcPr>
          <w:p w14:paraId="6957ABA2" w14:textId="77777777" w:rsidR="00BD4C91" w:rsidRDefault="00BD4C91" w:rsidP="007A0D1D">
            <w:pPr>
              <w:pStyle w:val="BodyTable"/>
            </w:pPr>
          </w:p>
        </w:tc>
        <w:tc>
          <w:tcPr>
            <w:tcW w:w="3646" w:type="dxa"/>
            <w:tcBorders>
              <w:top w:val="single" w:sz="4" w:space="0" w:color="auto"/>
              <w:bottom w:val="single" w:sz="4" w:space="0" w:color="auto"/>
            </w:tcBorders>
          </w:tcPr>
          <w:p w14:paraId="636044B5" w14:textId="77777777" w:rsidR="00BD4C91" w:rsidRDefault="00BD4C91" w:rsidP="007A0D1D">
            <w:pPr>
              <w:pStyle w:val="BodyTable"/>
              <w:ind w:left="720" w:hanging="720"/>
            </w:pPr>
          </w:p>
        </w:tc>
      </w:tr>
      <w:tr w:rsidR="004C11A5" w14:paraId="3A4E6A9A" w14:textId="77777777" w:rsidTr="007A031C">
        <w:trPr>
          <w:trHeight w:val="413"/>
        </w:trPr>
        <w:tc>
          <w:tcPr>
            <w:tcW w:w="1951" w:type="dxa"/>
            <w:vMerge/>
          </w:tcPr>
          <w:p w14:paraId="41E8F285" w14:textId="77777777" w:rsidR="00BD4C91" w:rsidRDefault="00BD4C91" w:rsidP="007A0D1D">
            <w:pPr>
              <w:pStyle w:val="BodyTable"/>
            </w:pPr>
          </w:p>
        </w:tc>
        <w:tc>
          <w:tcPr>
            <w:tcW w:w="3645" w:type="dxa"/>
            <w:vMerge/>
          </w:tcPr>
          <w:p w14:paraId="20ACBFA5" w14:textId="77777777" w:rsidR="00BD4C91" w:rsidRDefault="00BD4C91" w:rsidP="007A0D1D">
            <w:pPr>
              <w:pStyle w:val="BodyTable"/>
            </w:pPr>
          </w:p>
        </w:tc>
        <w:tc>
          <w:tcPr>
            <w:tcW w:w="3646" w:type="dxa"/>
            <w:tcBorders>
              <w:top w:val="single" w:sz="4" w:space="0" w:color="auto"/>
              <w:bottom w:val="single" w:sz="4" w:space="0" w:color="auto"/>
            </w:tcBorders>
          </w:tcPr>
          <w:p w14:paraId="1E40E2ED" w14:textId="77777777" w:rsidR="00BD4C91" w:rsidRDefault="00BD4C91" w:rsidP="007A0D1D">
            <w:pPr>
              <w:pStyle w:val="BodyTable"/>
              <w:ind w:left="720" w:hanging="720"/>
            </w:pPr>
          </w:p>
        </w:tc>
      </w:tr>
      <w:tr w:rsidR="004C11A5" w14:paraId="26D2E9D4" w14:textId="77777777" w:rsidTr="007A031C">
        <w:trPr>
          <w:trHeight w:val="413"/>
        </w:trPr>
        <w:tc>
          <w:tcPr>
            <w:tcW w:w="1951" w:type="dxa"/>
            <w:vMerge/>
          </w:tcPr>
          <w:p w14:paraId="6D5C5AE0" w14:textId="77777777" w:rsidR="00BD4C91" w:rsidRDefault="00BD4C91" w:rsidP="007A0D1D">
            <w:pPr>
              <w:pStyle w:val="BodyTable"/>
            </w:pPr>
          </w:p>
        </w:tc>
        <w:tc>
          <w:tcPr>
            <w:tcW w:w="3645" w:type="dxa"/>
            <w:vMerge/>
          </w:tcPr>
          <w:p w14:paraId="0B1747C7" w14:textId="77777777" w:rsidR="00BD4C91" w:rsidRDefault="00BD4C91" w:rsidP="007A0D1D">
            <w:pPr>
              <w:pStyle w:val="BodyTable"/>
            </w:pPr>
          </w:p>
        </w:tc>
        <w:tc>
          <w:tcPr>
            <w:tcW w:w="3646" w:type="dxa"/>
            <w:tcBorders>
              <w:top w:val="single" w:sz="4" w:space="0" w:color="auto"/>
            </w:tcBorders>
          </w:tcPr>
          <w:p w14:paraId="17294F46" w14:textId="77777777" w:rsidR="00BD4C91" w:rsidRDefault="00BD4C91" w:rsidP="007A0D1D">
            <w:pPr>
              <w:pStyle w:val="BodyTable"/>
              <w:ind w:left="720" w:hanging="720"/>
            </w:pPr>
          </w:p>
        </w:tc>
      </w:tr>
      <w:tr w:rsidR="004C11A5" w14:paraId="6B49A6CB" w14:textId="77777777" w:rsidTr="007A031C">
        <w:trPr>
          <w:trHeight w:val="210"/>
        </w:trPr>
        <w:tc>
          <w:tcPr>
            <w:tcW w:w="1951" w:type="dxa"/>
            <w:vMerge w:val="restart"/>
          </w:tcPr>
          <w:p w14:paraId="4C5929E7" w14:textId="2A5488EC" w:rsidR="00BD4C91" w:rsidRDefault="00525396" w:rsidP="007A0D1D">
            <w:pPr>
              <w:pStyle w:val="BodyTable"/>
            </w:pPr>
            <w:r>
              <w:t>7.3</w:t>
            </w:r>
          </w:p>
        </w:tc>
        <w:tc>
          <w:tcPr>
            <w:tcW w:w="3645" w:type="dxa"/>
            <w:vMerge w:val="restart"/>
          </w:tcPr>
          <w:p w14:paraId="5B86BF2A" w14:textId="77777777" w:rsidR="00BD4C91" w:rsidRDefault="00525396" w:rsidP="007A0D1D">
            <w:pPr>
              <w:pStyle w:val="BodyTable"/>
            </w:pPr>
            <w:r>
              <w:t>Third Party Rights and Collateral Warranties —</w:t>
            </w:r>
          </w:p>
          <w:p w14:paraId="5B608C71" w14:textId="77777777" w:rsidR="00BD4C91" w:rsidRDefault="00525396" w:rsidP="007A0D1D">
            <w:pPr>
              <w:pStyle w:val="BodyTable"/>
            </w:pPr>
            <w:r>
              <w:t xml:space="preserve">details of the requirements for the grant by the Trade Contractor of P&amp;T Rights and/or Funder Rights in respect of the Works, either as </w:t>
            </w:r>
            <w:proofErr w:type="gramStart"/>
            <w:r>
              <w:t>third party</w:t>
            </w:r>
            <w:proofErr w:type="gramEnd"/>
            <w:r>
              <w:t xml:space="preserve"> rights or by collateral warranties (Trade Contract Rights Particulars') are set out in the following document1243</w:t>
            </w:r>
          </w:p>
          <w:p w14:paraId="13A96800" w14:textId="21F8B141" w:rsidR="00BD4C91" w:rsidRPr="00BD4C91" w:rsidRDefault="00525396" w:rsidP="007A0D1D">
            <w:pPr>
              <w:pStyle w:val="BodyTable"/>
              <w:rPr>
                <w:i/>
                <w:iCs/>
              </w:rPr>
            </w:pPr>
            <w:r w:rsidRPr="00BD4C91">
              <w:rPr>
                <w:i/>
                <w:iCs/>
              </w:rPr>
              <w:t xml:space="preserve">(State reference number and date or </w:t>
            </w:r>
            <w:proofErr w:type="gramStart"/>
            <w:r w:rsidRPr="00BD4C91">
              <w:rPr>
                <w:i/>
                <w:iCs/>
              </w:rPr>
              <w:t>other</w:t>
            </w:r>
            <w:proofErr w:type="gramEnd"/>
            <w:r w:rsidRPr="00BD4C91">
              <w:rPr>
                <w:i/>
                <w:iCs/>
              </w:rPr>
              <w:t xml:space="preserve"> identifier of the relevant document.)</w:t>
            </w:r>
          </w:p>
        </w:tc>
        <w:tc>
          <w:tcPr>
            <w:tcW w:w="3646" w:type="dxa"/>
            <w:tcBorders>
              <w:bottom w:val="single" w:sz="4" w:space="0" w:color="auto"/>
            </w:tcBorders>
          </w:tcPr>
          <w:p w14:paraId="65077CBF" w14:textId="77777777" w:rsidR="00BD4C91" w:rsidRDefault="00BD4C91" w:rsidP="007A0D1D">
            <w:pPr>
              <w:pStyle w:val="BodyTable"/>
              <w:ind w:left="720" w:hanging="720"/>
            </w:pPr>
          </w:p>
        </w:tc>
      </w:tr>
      <w:tr w:rsidR="004C11A5" w14:paraId="47EF450C" w14:textId="77777777" w:rsidTr="007A031C">
        <w:trPr>
          <w:trHeight w:val="210"/>
        </w:trPr>
        <w:tc>
          <w:tcPr>
            <w:tcW w:w="1951" w:type="dxa"/>
            <w:vMerge/>
          </w:tcPr>
          <w:p w14:paraId="1BFF6565" w14:textId="77777777" w:rsidR="00BD4C91" w:rsidRDefault="00BD4C91" w:rsidP="007A0D1D">
            <w:pPr>
              <w:pStyle w:val="BodyTable"/>
            </w:pPr>
          </w:p>
        </w:tc>
        <w:tc>
          <w:tcPr>
            <w:tcW w:w="3645" w:type="dxa"/>
            <w:vMerge/>
          </w:tcPr>
          <w:p w14:paraId="2FE18F1C" w14:textId="77777777" w:rsidR="00BD4C91" w:rsidRDefault="00BD4C91" w:rsidP="007A0D1D">
            <w:pPr>
              <w:pStyle w:val="BodyTable"/>
            </w:pPr>
          </w:p>
        </w:tc>
        <w:tc>
          <w:tcPr>
            <w:tcW w:w="3646" w:type="dxa"/>
            <w:tcBorders>
              <w:top w:val="single" w:sz="4" w:space="0" w:color="auto"/>
              <w:bottom w:val="single" w:sz="4" w:space="0" w:color="auto"/>
            </w:tcBorders>
          </w:tcPr>
          <w:p w14:paraId="7B3C0095" w14:textId="77777777" w:rsidR="00BD4C91" w:rsidRDefault="00BD4C91" w:rsidP="007A0D1D">
            <w:pPr>
              <w:pStyle w:val="BodyTable"/>
              <w:ind w:left="720" w:hanging="720"/>
            </w:pPr>
          </w:p>
        </w:tc>
      </w:tr>
      <w:tr w:rsidR="004C11A5" w14:paraId="0DE70C06" w14:textId="77777777" w:rsidTr="007A031C">
        <w:trPr>
          <w:trHeight w:val="210"/>
        </w:trPr>
        <w:tc>
          <w:tcPr>
            <w:tcW w:w="1951" w:type="dxa"/>
            <w:vMerge/>
          </w:tcPr>
          <w:p w14:paraId="4138AD02" w14:textId="77777777" w:rsidR="00BD4C91" w:rsidRDefault="00BD4C91" w:rsidP="007A0D1D">
            <w:pPr>
              <w:pStyle w:val="BodyTable"/>
            </w:pPr>
          </w:p>
        </w:tc>
        <w:tc>
          <w:tcPr>
            <w:tcW w:w="3645" w:type="dxa"/>
            <w:vMerge/>
          </w:tcPr>
          <w:p w14:paraId="365202CA" w14:textId="77777777" w:rsidR="00BD4C91" w:rsidRDefault="00BD4C91" w:rsidP="007A0D1D">
            <w:pPr>
              <w:pStyle w:val="BodyTable"/>
            </w:pPr>
          </w:p>
        </w:tc>
        <w:tc>
          <w:tcPr>
            <w:tcW w:w="3646" w:type="dxa"/>
            <w:tcBorders>
              <w:top w:val="single" w:sz="4" w:space="0" w:color="auto"/>
              <w:bottom w:val="single" w:sz="4" w:space="0" w:color="auto"/>
            </w:tcBorders>
          </w:tcPr>
          <w:p w14:paraId="0341C9CA" w14:textId="77777777" w:rsidR="00BD4C91" w:rsidRDefault="00BD4C91" w:rsidP="007A0D1D">
            <w:pPr>
              <w:pStyle w:val="BodyTable"/>
              <w:ind w:left="720" w:hanging="720"/>
            </w:pPr>
          </w:p>
        </w:tc>
      </w:tr>
      <w:tr w:rsidR="004C11A5" w14:paraId="56BFF05A" w14:textId="77777777" w:rsidTr="007A031C">
        <w:trPr>
          <w:trHeight w:val="210"/>
        </w:trPr>
        <w:tc>
          <w:tcPr>
            <w:tcW w:w="1951" w:type="dxa"/>
            <w:vMerge/>
          </w:tcPr>
          <w:p w14:paraId="73C4FA27" w14:textId="77777777" w:rsidR="00BD4C91" w:rsidRDefault="00BD4C91" w:rsidP="007A0D1D">
            <w:pPr>
              <w:pStyle w:val="BodyTable"/>
            </w:pPr>
          </w:p>
        </w:tc>
        <w:tc>
          <w:tcPr>
            <w:tcW w:w="3645" w:type="dxa"/>
            <w:vMerge/>
          </w:tcPr>
          <w:p w14:paraId="66BD8EF2" w14:textId="77777777" w:rsidR="00BD4C91" w:rsidRDefault="00BD4C91" w:rsidP="007A0D1D">
            <w:pPr>
              <w:pStyle w:val="BodyTable"/>
            </w:pPr>
          </w:p>
        </w:tc>
        <w:tc>
          <w:tcPr>
            <w:tcW w:w="3646" w:type="dxa"/>
            <w:tcBorders>
              <w:top w:val="single" w:sz="4" w:space="0" w:color="auto"/>
              <w:bottom w:val="single" w:sz="4" w:space="0" w:color="auto"/>
            </w:tcBorders>
          </w:tcPr>
          <w:p w14:paraId="1121BF98" w14:textId="77777777" w:rsidR="00BD4C91" w:rsidRDefault="00BD4C91" w:rsidP="007A0D1D">
            <w:pPr>
              <w:pStyle w:val="BodyTable"/>
              <w:ind w:left="720" w:hanging="720"/>
            </w:pPr>
          </w:p>
        </w:tc>
      </w:tr>
      <w:tr w:rsidR="004C11A5" w14:paraId="56DC65E6" w14:textId="77777777" w:rsidTr="007A031C">
        <w:trPr>
          <w:trHeight w:val="210"/>
        </w:trPr>
        <w:tc>
          <w:tcPr>
            <w:tcW w:w="1951" w:type="dxa"/>
            <w:vMerge/>
          </w:tcPr>
          <w:p w14:paraId="1C748723" w14:textId="77777777" w:rsidR="00BD4C91" w:rsidRDefault="00BD4C91" w:rsidP="007A0D1D">
            <w:pPr>
              <w:pStyle w:val="BodyTable"/>
            </w:pPr>
          </w:p>
        </w:tc>
        <w:tc>
          <w:tcPr>
            <w:tcW w:w="3645" w:type="dxa"/>
            <w:vMerge/>
          </w:tcPr>
          <w:p w14:paraId="3D710668" w14:textId="77777777" w:rsidR="00BD4C91" w:rsidRDefault="00BD4C91" w:rsidP="007A0D1D">
            <w:pPr>
              <w:pStyle w:val="BodyTable"/>
            </w:pPr>
          </w:p>
        </w:tc>
        <w:tc>
          <w:tcPr>
            <w:tcW w:w="3646" w:type="dxa"/>
            <w:tcBorders>
              <w:top w:val="single" w:sz="4" w:space="0" w:color="auto"/>
            </w:tcBorders>
          </w:tcPr>
          <w:p w14:paraId="340FA291" w14:textId="77777777" w:rsidR="00BD4C91" w:rsidRDefault="00BD4C91" w:rsidP="007A0D1D">
            <w:pPr>
              <w:pStyle w:val="BodyTable"/>
              <w:ind w:left="720" w:hanging="720"/>
            </w:pPr>
          </w:p>
        </w:tc>
      </w:tr>
      <w:tr w:rsidR="004C11A5" w14:paraId="2A502487" w14:textId="77777777" w:rsidTr="007A031C">
        <w:trPr>
          <w:trHeight w:val="670"/>
        </w:trPr>
        <w:tc>
          <w:tcPr>
            <w:tcW w:w="1951" w:type="dxa"/>
            <w:vMerge w:val="restart"/>
          </w:tcPr>
          <w:p w14:paraId="763A2223" w14:textId="0A852BA6" w:rsidR="007A031C" w:rsidRDefault="00525396" w:rsidP="007A0D1D">
            <w:pPr>
              <w:pStyle w:val="BodyTable"/>
            </w:pPr>
            <w:r>
              <w:t>8.9.2</w:t>
            </w:r>
          </w:p>
        </w:tc>
        <w:tc>
          <w:tcPr>
            <w:tcW w:w="3645" w:type="dxa"/>
            <w:vMerge w:val="restart"/>
          </w:tcPr>
          <w:p w14:paraId="43DE8006" w14:textId="77777777" w:rsidR="007A031C" w:rsidRDefault="00525396" w:rsidP="007A0D1D">
            <w:pPr>
              <w:pStyle w:val="BodyTable"/>
            </w:pPr>
            <w:r>
              <w:t>Period of suspension</w:t>
            </w:r>
          </w:p>
          <w:p w14:paraId="2F3C9A31" w14:textId="6FECF7EB" w:rsidR="007A031C" w:rsidRPr="007A031C" w:rsidRDefault="00525396" w:rsidP="007A0D1D">
            <w:pPr>
              <w:pStyle w:val="BodyTable"/>
              <w:rPr>
                <w:i/>
                <w:iCs/>
              </w:rPr>
            </w:pPr>
            <w:r w:rsidRPr="007A031C">
              <w:rPr>
                <w:i/>
                <w:iCs/>
              </w:rPr>
              <w:t>(If none is stated, the period is 2 months.)</w:t>
            </w:r>
          </w:p>
        </w:tc>
        <w:tc>
          <w:tcPr>
            <w:tcW w:w="3646" w:type="dxa"/>
            <w:tcBorders>
              <w:bottom w:val="single" w:sz="4" w:space="0" w:color="auto"/>
            </w:tcBorders>
          </w:tcPr>
          <w:p w14:paraId="42F41ED8" w14:textId="77777777" w:rsidR="007A031C" w:rsidRDefault="007A031C" w:rsidP="007A0D1D">
            <w:pPr>
              <w:pStyle w:val="BodyTable"/>
              <w:ind w:left="720" w:hanging="720"/>
            </w:pPr>
          </w:p>
        </w:tc>
      </w:tr>
      <w:tr w:rsidR="004C11A5" w14:paraId="52681A38" w14:textId="77777777" w:rsidTr="007A031C">
        <w:trPr>
          <w:trHeight w:val="670"/>
        </w:trPr>
        <w:tc>
          <w:tcPr>
            <w:tcW w:w="1951" w:type="dxa"/>
            <w:vMerge/>
          </w:tcPr>
          <w:p w14:paraId="65D23709" w14:textId="77777777" w:rsidR="007A031C" w:rsidRDefault="007A031C" w:rsidP="007A0D1D">
            <w:pPr>
              <w:pStyle w:val="BodyTable"/>
            </w:pPr>
          </w:p>
        </w:tc>
        <w:tc>
          <w:tcPr>
            <w:tcW w:w="3645" w:type="dxa"/>
            <w:vMerge/>
          </w:tcPr>
          <w:p w14:paraId="4C963407" w14:textId="77777777" w:rsidR="007A031C" w:rsidRDefault="007A031C" w:rsidP="007A0D1D">
            <w:pPr>
              <w:pStyle w:val="BodyTable"/>
            </w:pPr>
          </w:p>
        </w:tc>
        <w:tc>
          <w:tcPr>
            <w:tcW w:w="3646" w:type="dxa"/>
            <w:tcBorders>
              <w:top w:val="single" w:sz="4" w:space="0" w:color="auto"/>
            </w:tcBorders>
          </w:tcPr>
          <w:p w14:paraId="3956CFA1" w14:textId="77777777" w:rsidR="007A031C" w:rsidRDefault="007A031C" w:rsidP="007A0D1D">
            <w:pPr>
              <w:pStyle w:val="BodyTable"/>
              <w:ind w:left="720" w:hanging="720"/>
            </w:pPr>
          </w:p>
        </w:tc>
      </w:tr>
      <w:tr w:rsidR="004C11A5" w14:paraId="47ED7556" w14:textId="77777777" w:rsidTr="007A031C">
        <w:trPr>
          <w:trHeight w:val="670"/>
        </w:trPr>
        <w:tc>
          <w:tcPr>
            <w:tcW w:w="1951" w:type="dxa"/>
            <w:vMerge w:val="restart"/>
          </w:tcPr>
          <w:p w14:paraId="782DFE9E" w14:textId="5702AE08" w:rsidR="007A031C" w:rsidRDefault="00525396" w:rsidP="007A0D1D">
            <w:pPr>
              <w:pStyle w:val="BodyTable"/>
            </w:pPr>
            <w:r>
              <w:t>8.11.1.1 to 8.11.1.5</w:t>
            </w:r>
          </w:p>
        </w:tc>
        <w:tc>
          <w:tcPr>
            <w:tcW w:w="3645" w:type="dxa"/>
            <w:vMerge w:val="restart"/>
          </w:tcPr>
          <w:p w14:paraId="4528248F" w14:textId="77777777" w:rsidR="007A031C" w:rsidRDefault="00525396" w:rsidP="007A0D1D">
            <w:pPr>
              <w:pStyle w:val="BodyTable"/>
            </w:pPr>
            <w:r>
              <w:t>Period of suspension</w:t>
            </w:r>
          </w:p>
          <w:p w14:paraId="178DE152" w14:textId="4B4D424B" w:rsidR="007A031C" w:rsidRPr="007A031C" w:rsidRDefault="00525396" w:rsidP="007A0D1D">
            <w:pPr>
              <w:pStyle w:val="BodyTable"/>
              <w:rPr>
                <w:i/>
                <w:iCs/>
              </w:rPr>
            </w:pPr>
            <w:r w:rsidRPr="007A031C">
              <w:rPr>
                <w:i/>
                <w:iCs/>
              </w:rPr>
              <w:t>(If none is stated, the period is 2 months.)</w:t>
            </w:r>
          </w:p>
        </w:tc>
        <w:tc>
          <w:tcPr>
            <w:tcW w:w="3646" w:type="dxa"/>
            <w:tcBorders>
              <w:bottom w:val="single" w:sz="4" w:space="0" w:color="auto"/>
            </w:tcBorders>
          </w:tcPr>
          <w:p w14:paraId="3909CC40" w14:textId="77777777" w:rsidR="007A031C" w:rsidRDefault="007A031C" w:rsidP="007A0D1D">
            <w:pPr>
              <w:pStyle w:val="BodyTable"/>
              <w:ind w:left="720" w:hanging="720"/>
            </w:pPr>
          </w:p>
        </w:tc>
      </w:tr>
      <w:tr w:rsidR="004C11A5" w14:paraId="1B4E66D3" w14:textId="77777777" w:rsidTr="007A031C">
        <w:trPr>
          <w:trHeight w:val="670"/>
        </w:trPr>
        <w:tc>
          <w:tcPr>
            <w:tcW w:w="1951" w:type="dxa"/>
            <w:vMerge/>
          </w:tcPr>
          <w:p w14:paraId="26E16C65" w14:textId="77777777" w:rsidR="007A031C" w:rsidRDefault="007A031C" w:rsidP="007A0D1D">
            <w:pPr>
              <w:pStyle w:val="BodyTable"/>
            </w:pPr>
          </w:p>
        </w:tc>
        <w:tc>
          <w:tcPr>
            <w:tcW w:w="3645" w:type="dxa"/>
            <w:vMerge/>
          </w:tcPr>
          <w:p w14:paraId="31082CC5" w14:textId="77777777" w:rsidR="007A031C" w:rsidRDefault="007A031C" w:rsidP="007A0D1D">
            <w:pPr>
              <w:pStyle w:val="BodyTable"/>
            </w:pPr>
          </w:p>
        </w:tc>
        <w:tc>
          <w:tcPr>
            <w:tcW w:w="3646" w:type="dxa"/>
            <w:tcBorders>
              <w:top w:val="single" w:sz="4" w:space="0" w:color="auto"/>
            </w:tcBorders>
          </w:tcPr>
          <w:p w14:paraId="21AA3F62" w14:textId="77777777" w:rsidR="007A031C" w:rsidRDefault="007A031C" w:rsidP="007A0D1D">
            <w:pPr>
              <w:pStyle w:val="BodyTable"/>
              <w:ind w:left="720" w:hanging="720"/>
            </w:pPr>
          </w:p>
        </w:tc>
      </w:tr>
      <w:tr w:rsidR="004C11A5" w14:paraId="1C651E08" w14:textId="77777777" w:rsidTr="00590CD5">
        <w:tc>
          <w:tcPr>
            <w:tcW w:w="1951" w:type="dxa"/>
          </w:tcPr>
          <w:p w14:paraId="7B1FBF00" w14:textId="7D047BC1" w:rsidR="007A0D1D" w:rsidRDefault="00525396" w:rsidP="007A0D1D">
            <w:pPr>
              <w:pStyle w:val="BodyTable"/>
            </w:pPr>
            <w:r>
              <w:t>9.2.1</w:t>
            </w:r>
          </w:p>
        </w:tc>
        <w:tc>
          <w:tcPr>
            <w:tcW w:w="3645" w:type="dxa"/>
          </w:tcPr>
          <w:p w14:paraId="618BECEB" w14:textId="77777777" w:rsidR="007A0D1D" w:rsidRDefault="00525396" w:rsidP="007A0D1D">
            <w:pPr>
              <w:pStyle w:val="BodyTable"/>
            </w:pPr>
            <w:r>
              <w:t>Adjudication</w:t>
            </w:r>
          </w:p>
          <w:p w14:paraId="22374F03" w14:textId="04666BDC" w:rsidR="007A0D1D" w:rsidRDefault="00525396" w:rsidP="007A0D1D">
            <w:pPr>
              <w:pStyle w:val="BodyTable"/>
            </w:pPr>
            <w:r>
              <w:t>Nominating body — where no Adjudicator is named or where the named Adjudicator is unwilling or unable to act (whenever that is established)</w:t>
            </w:r>
          </w:p>
          <w:p w14:paraId="0BEF5E30" w14:textId="3EDEF25E" w:rsidR="007A0D1D" w:rsidRPr="007A031C" w:rsidRDefault="00525396" w:rsidP="007A0D1D">
            <w:pPr>
              <w:pStyle w:val="BodyTable"/>
              <w:rPr>
                <w:i/>
                <w:iCs/>
              </w:rPr>
            </w:pPr>
            <w:r w:rsidRPr="007A031C">
              <w:rPr>
                <w:i/>
                <w:iCs/>
              </w:rPr>
              <w:t xml:space="preserve">(Where an Adjudicator is not named and a nominating body has not been selected, the nominating body shall be one of the bodies listed opposite selected by the Party requiring the </w:t>
            </w:r>
            <w:r w:rsidRPr="007A031C">
              <w:rPr>
                <w:i/>
                <w:iCs/>
              </w:rPr>
              <w:lastRenderedPageBreak/>
              <w:t>reference to adjudication.)</w:t>
            </w:r>
          </w:p>
        </w:tc>
        <w:tc>
          <w:tcPr>
            <w:tcW w:w="3646" w:type="dxa"/>
          </w:tcPr>
          <w:p w14:paraId="3EB19A38" w14:textId="074D6CBA" w:rsidR="007A0D1D" w:rsidRDefault="00525396" w:rsidP="007A0D1D">
            <w:pPr>
              <w:pStyle w:val="BodyTable"/>
              <w:ind w:left="720" w:hanging="720"/>
            </w:pPr>
            <w:r>
              <w:lastRenderedPageBreak/>
              <w:t>The Adjudicator is</w:t>
            </w:r>
            <w:r w:rsidR="00BD4C91">
              <w:t xml:space="preserve"> _______________</w:t>
            </w:r>
          </w:p>
          <w:p w14:paraId="60638020" w14:textId="56B02613" w:rsidR="007A0D1D" w:rsidRDefault="00525396" w:rsidP="007A0D1D">
            <w:pPr>
              <w:pStyle w:val="BodyTable"/>
              <w:ind w:left="720" w:hanging="720"/>
            </w:pPr>
            <w:r>
              <w:t>*</w:t>
            </w:r>
            <w:r>
              <w:tab/>
              <w:t>Royal Institute of British Architects</w:t>
            </w:r>
          </w:p>
          <w:p w14:paraId="643739D8" w14:textId="77777777" w:rsidR="007A0D1D" w:rsidRDefault="00525396" w:rsidP="007A0D1D">
            <w:pPr>
              <w:pStyle w:val="BodyTable"/>
              <w:ind w:left="720" w:hanging="720"/>
            </w:pPr>
            <w:r>
              <w:t>*</w:t>
            </w:r>
            <w:r>
              <w:tab/>
              <w:t>The Royal Institution of Chartered Surveyors</w:t>
            </w:r>
          </w:p>
          <w:p w14:paraId="35B2F4BA" w14:textId="06973A3A" w:rsidR="007A0D1D" w:rsidRDefault="00525396" w:rsidP="007A0D1D">
            <w:pPr>
              <w:pStyle w:val="BodyTable"/>
              <w:ind w:left="720" w:hanging="720"/>
            </w:pPr>
            <w:r>
              <w:t>*</w:t>
            </w:r>
            <w:r w:rsidR="007A031C">
              <w:tab/>
            </w:r>
            <w:r>
              <w:t>constructionadjudicators.com</w:t>
            </w:r>
          </w:p>
          <w:p w14:paraId="78FCFC39" w14:textId="2D635492" w:rsidR="007A0D1D" w:rsidRDefault="00525396" w:rsidP="007A0D1D">
            <w:pPr>
              <w:pStyle w:val="BodyTable"/>
              <w:ind w:left="720" w:hanging="720"/>
            </w:pPr>
            <w:r>
              <w:t>*</w:t>
            </w:r>
            <w:r>
              <w:tab/>
              <w:t>Chartered Institute of Arbitrators</w:t>
            </w:r>
          </w:p>
        </w:tc>
      </w:tr>
      <w:tr w:rsidR="004C11A5" w14:paraId="04095044" w14:textId="77777777" w:rsidTr="00590CD5">
        <w:tc>
          <w:tcPr>
            <w:tcW w:w="1951" w:type="dxa"/>
          </w:tcPr>
          <w:p w14:paraId="21020E20" w14:textId="4092AAA4" w:rsidR="007A0D1D" w:rsidRDefault="00525396" w:rsidP="007A0D1D">
            <w:pPr>
              <w:pStyle w:val="BodyTable"/>
            </w:pPr>
            <w:r>
              <w:t>9.4.1</w:t>
            </w:r>
          </w:p>
        </w:tc>
        <w:tc>
          <w:tcPr>
            <w:tcW w:w="3645" w:type="dxa"/>
          </w:tcPr>
          <w:p w14:paraId="2A0F1DCC" w14:textId="68AA2470" w:rsidR="007A0D1D" w:rsidRDefault="00525396" w:rsidP="007A0D1D">
            <w:pPr>
              <w:pStyle w:val="BodyTable"/>
            </w:pPr>
            <w:r>
              <w:t>Arbitration — appointor of Arbitrator (and of</w:t>
            </w:r>
            <w:r w:rsidR="007A031C">
              <w:t xml:space="preserve"> </w:t>
            </w:r>
            <w:r>
              <w:t>any replacement)</w:t>
            </w:r>
          </w:p>
          <w:p w14:paraId="66E49D57" w14:textId="20F6DCF9" w:rsidR="007A0D1D" w:rsidRPr="007A031C" w:rsidRDefault="00525396" w:rsidP="007A0D1D">
            <w:pPr>
              <w:pStyle w:val="BodyTable"/>
              <w:rPr>
                <w:i/>
                <w:iCs/>
              </w:rPr>
            </w:pPr>
            <w:r w:rsidRPr="007A031C">
              <w:rPr>
                <w:i/>
                <w:iCs/>
              </w:rPr>
              <w:t>(If no appointor is selected, the appointor shall be the President or a Vice-President of the Royal Institute of British Architects.)</w:t>
            </w:r>
          </w:p>
        </w:tc>
        <w:tc>
          <w:tcPr>
            <w:tcW w:w="3646" w:type="dxa"/>
          </w:tcPr>
          <w:p w14:paraId="696A4201" w14:textId="77777777" w:rsidR="007A0D1D" w:rsidRDefault="00525396" w:rsidP="007A0D1D">
            <w:pPr>
              <w:pStyle w:val="BodyTable"/>
              <w:ind w:left="720" w:hanging="720"/>
            </w:pPr>
            <w:r>
              <w:t>President or a Vice-President:</w:t>
            </w:r>
          </w:p>
          <w:p w14:paraId="2C73151A" w14:textId="77777777" w:rsidR="007A0D1D" w:rsidRDefault="00525396" w:rsidP="007A0D1D">
            <w:pPr>
              <w:pStyle w:val="BodyTable"/>
              <w:ind w:left="720" w:hanging="720"/>
            </w:pPr>
            <w:r>
              <w:t>*</w:t>
            </w:r>
            <w:r>
              <w:tab/>
              <w:t>Royal Institute of British Architects</w:t>
            </w:r>
          </w:p>
          <w:p w14:paraId="55FD6022" w14:textId="77777777" w:rsidR="007A0D1D" w:rsidRDefault="00525396" w:rsidP="007A0D1D">
            <w:pPr>
              <w:pStyle w:val="BodyTable"/>
              <w:ind w:left="720" w:hanging="720"/>
            </w:pPr>
            <w:r>
              <w:t>*</w:t>
            </w:r>
            <w:r>
              <w:tab/>
              <w:t>The Royal Institution of Chartered Surveyors</w:t>
            </w:r>
          </w:p>
          <w:p w14:paraId="6B7509E4" w14:textId="745DE272" w:rsidR="007A0D1D" w:rsidRDefault="00525396" w:rsidP="007A0D1D">
            <w:pPr>
              <w:pStyle w:val="BodyTable"/>
              <w:ind w:left="720" w:hanging="720"/>
            </w:pPr>
            <w:r>
              <w:t>*</w:t>
            </w:r>
            <w:r>
              <w:tab/>
              <w:t>Chartered Institute of Arbitrators</w:t>
            </w:r>
          </w:p>
        </w:tc>
      </w:tr>
      <w:tr w:rsidR="004C11A5" w14:paraId="7735B156" w14:textId="77777777" w:rsidTr="00590CD5">
        <w:tc>
          <w:tcPr>
            <w:tcW w:w="1951" w:type="dxa"/>
          </w:tcPr>
          <w:p w14:paraId="060958B9" w14:textId="1BBFF4D2" w:rsidR="007A0D1D" w:rsidRDefault="00525396" w:rsidP="007A0D1D">
            <w:pPr>
              <w:pStyle w:val="BodyTable"/>
            </w:pPr>
            <w:r>
              <w:t>Schedule 3, paragraph 1</w:t>
            </w:r>
          </w:p>
        </w:tc>
        <w:tc>
          <w:tcPr>
            <w:tcW w:w="3645" w:type="dxa"/>
          </w:tcPr>
          <w:p w14:paraId="1EA16A40" w14:textId="77777777" w:rsidR="007A0D1D" w:rsidRDefault="00525396" w:rsidP="007A0D1D">
            <w:pPr>
              <w:pStyle w:val="BodyTable"/>
            </w:pPr>
            <w:r>
              <w:t>Percentage to cover professional fees</w:t>
            </w:r>
          </w:p>
          <w:p w14:paraId="2F9D6762" w14:textId="61AD77FF" w:rsidR="007A0D1D" w:rsidRPr="007A031C" w:rsidRDefault="00525396" w:rsidP="007A0D1D">
            <w:pPr>
              <w:pStyle w:val="BodyTable"/>
              <w:rPr>
                <w:i/>
                <w:iCs/>
              </w:rPr>
            </w:pPr>
            <w:r w:rsidRPr="007A031C">
              <w:rPr>
                <w:i/>
                <w:iCs/>
              </w:rPr>
              <w:t>(If no other percentage is stated, it shall be 15 per cent.)</w:t>
            </w:r>
          </w:p>
        </w:tc>
        <w:tc>
          <w:tcPr>
            <w:tcW w:w="3646" w:type="dxa"/>
          </w:tcPr>
          <w:p w14:paraId="4493DA97" w14:textId="718DE97B" w:rsidR="007A0D1D" w:rsidRDefault="00525396" w:rsidP="007A0D1D">
            <w:pPr>
              <w:pStyle w:val="BodyTable"/>
              <w:ind w:left="720" w:hanging="720"/>
            </w:pPr>
            <w:r>
              <w:t>_______________________ per cent</w:t>
            </w:r>
          </w:p>
        </w:tc>
      </w:tr>
      <w:tr w:rsidR="004C11A5" w14:paraId="3A6E273E" w14:textId="77777777" w:rsidTr="00590CD5">
        <w:tc>
          <w:tcPr>
            <w:tcW w:w="1951" w:type="dxa"/>
          </w:tcPr>
          <w:p w14:paraId="45D612E5" w14:textId="77777777" w:rsidR="007A0D1D" w:rsidRDefault="007A0D1D" w:rsidP="007A0D1D">
            <w:pPr>
              <w:pStyle w:val="BodyTable"/>
            </w:pPr>
          </w:p>
        </w:tc>
        <w:tc>
          <w:tcPr>
            <w:tcW w:w="3645" w:type="dxa"/>
          </w:tcPr>
          <w:p w14:paraId="409FC1FE" w14:textId="77777777" w:rsidR="007A0D1D" w:rsidRDefault="007A0D1D" w:rsidP="007A0D1D">
            <w:pPr>
              <w:pStyle w:val="BodyTable"/>
            </w:pPr>
          </w:p>
        </w:tc>
        <w:tc>
          <w:tcPr>
            <w:tcW w:w="3646" w:type="dxa"/>
          </w:tcPr>
          <w:p w14:paraId="4BE20F34" w14:textId="77777777" w:rsidR="007A0D1D" w:rsidRDefault="007A0D1D" w:rsidP="007A0D1D">
            <w:pPr>
              <w:pStyle w:val="BodyTable"/>
              <w:ind w:left="720" w:hanging="720"/>
            </w:pPr>
          </w:p>
        </w:tc>
      </w:tr>
    </w:tbl>
    <w:p w14:paraId="35B6B069" w14:textId="16C32338" w:rsidR="009E779B" w:rsidRDefault="009E779B" w:rsidP="009E779B">
      <w:pPr>
        <w:pStyle w:val="Body"/>
      </w:pPr>
    </w:p>
    <w:p w14:paraId="572AD99C" w14:textId="3BF0A134" w:rsidR="007A031C" w:rsidRPr="007A031C" w:rsidRDefault="00525396" w:rsidP="009E779B">
      <w:pPr>
        <w:pStyle w:val="Body"/>
        <w:rPr>
          <w:b/>
          <w:bCs/>
        </w:rPr>
      </w:pPr>
      <w:r>
        <w:rPr>
          <w:b/>
          <w:bCs/>
        </w:rPr>
        <w:t>Part 2: 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268"/>
        <w:gridCol w:w="284"/>
        <w:gridCol w:w="850"/>
        <w:gridCol w:w="243"/>
        <w:gridCol w:w="41"/>
        <w:gridCol w:w="992"/>
        <w:gridCol w:w="283"/>
        <w:gridCol w:w="2330"/>
      </w:tblGrid>
      <w:tr w:rsidR="004C11A5" w14:paraId="371865BA" w14:textId="77777777" w:rsidTr="007A031C">
        <w:tc>
          <w:tcPr>
            <w:tcW w:w="1951" w:type="dxa"/>
          </w:tcPr>
          <w:p w14:paraId="259A72E7" w14:textId="64B57199" w:rsidR="007A031C" w:rsidRDefault="00525396" w:rsidP="007A031C">
            <w:pPr>
              <w:pStyle w:val="BodyTable"/>
            </w:pPr>
            <w:r>
              <w:tab/>
            </w:r>
            <w:r>
              <w:tab/>
              <w:t>1</w:t>
            </w:r>
          </w:p>
        </w:tc>
        <w:tc>
          <w:tcPr>
            <w:tcW w:w="7291" w:type="dxa"/>
            <w:gridSpan w:val="8"/>
          </w:tcPr>
          <w:p w14:paraId="16FB05C0" w14:textId="627D1CBB" w:rsidR="007A031C" w:rsidRDefault="00525396" w:rsidP="007A031C">
            <w:pPr>
              <w:pStyle w:val="BodyTable"/>
            </w:pPr>
            <w:r>
              <w:t xml:space="preserve">The period required for the preparation of all necessary Trade Contractor's drawings etc. (co-ordination, installation, </w:t>
            </w:r>
            <w:proofErr w:type="gramStart"/>
            <w:r>
              <w:t>shop</w:t>
            </w:r>
            <w:proofErr w:type="gramEnd"/>
            <w:r>
              <w:t xml:space="preserve"> or builders' work or other as appropriate) from receipt of the instruction to proceed with such preparation and from receipt of all other relevant drawings and specifications etc., prior to submission to the Construction Manager for comment is</w:t>
            </w:r>
          </w:p>
        </w:tc>
      </w:tr>
      <w:tr w:rsidR="004C11A5" w14:paraId="2D612F5D" w14:textId="77777777" w:rsidTr="007A031C">
        <w:tc>
          <w:tcPr>
            <w:tcW w:w="1951" w:type="dxa"/>
          </w:tcPr>
          <w:p w14:paraId="3E035548" w14:textId="6E80650B" w:rsidR="007A031C" w:rsidRDefault="007A031C" w:rsidP="007A031C">
            <w:pPr>
              <w:pStyle w:val="BodyTable"/>
            </w:pPr>
          </w:p>
        </w:tc>
        <w:tc>
          <w:tcPr>
            <w:tcW w:w="3645" w:type="dxa"/>
            <w:gridSpan w:val="4"/>
          </w:tcPr>
          <w:p w14:paraId="03D8F927" w14:textId="0E17CAD7" w:rsidR="007A031C" w:rsidRPr="007A031C" w:rsidRDefault="00525396" w:rsidP="007A031C">
            <w:pPr>
              <w:pStyle w:val="BodyTable"/>
              <w:rPr>
                <w:i/>
                <w:iCs/>
              </w:rPr>
            </w:pPr>
            <w:r>
              <w:t>_________________________ weeks</w:t>
            </w:r>
          </w:p>
        </w:tc>
        <w:tc>
          <w:tcPr>
            <w:tcW w:w="3646" w:type="dxa"/>
            <w:gridSpan w:val="4"/>
          </w:tcPr>
          <w:p w14:paraId="35DAFE79" w14:textId="754E84B3" w:rsidR="007A031C" w:rsidRDefault="007A031C" w:rsidP="007A031C">
            <w:pPr>
              <w:pStyle w:val="BodyTable"/>
              <w:ind w:left="720" w:hanging="720"/>
            </w:pPr>
          </w:p>
        </w:tc>
      </w:tr>
      <w:tr w:rsidR="004C11A5" w14:paraId="2F252579" w14:textId="77777777" w:rsidTr="00CB4A21">
        <w:tc>
          <w:tcPr>
            <w:tcW w:w="1951" w:type="dxa"/>
          </w:tcPr>
          <w:p w14:paraId="0462E099" w14:textId="25BCF43C" w:rsidR="00CB4A21" w:rsidRDefault="00525396" w:rsidP="007A031C">
            <w:pPr>
              <w:pStyle w:val="BodyTable"/>
            </w:pPr>
            <w:r>
              <w:tab/>
            </w:r>
            <w:r>
              <w:tab/>
              <w:t>2</w:t>
            </w:r>
          </w:p>
        </w:tc>
        <w:tc>
          <w:tcPr>
            <w:tcW w:w="7291" w:type="dxa"/>
            <w:gridSpan w:val="8"/>
          </w:tcPr>
          <w:p w14:paraId="5449D2B4" w14:textId="12C6A639" w:rsidR="00CB4A21" w:rsidRDefault="00525396" w:rsidP="00CB4A21">
            <w:pPr>
              <w:pStyle w:val="BodyTable"/>
            </w:pPr>
            <w:r>
              <w:t>The period required for the Construction Manager's initial comments upon the drawings etc. from receipt by the Construction Manager to their return to the Trade Contractor is</w:t>
            </w:r>
          </w:p>
        </w:tc>
      </w:tr>
      <w:tr w:rsidR="004C11A5" w14:paraId="6A4366EE" w14:textId="77777777" w:rsidTr="007A031C">
        <w:tc>
          <w:tcPr>
            <w:tcW w:w="1951" w:type="dxa"/>
          </w:tcPr>
          <w:p w14:paraId="067C06BF" w14:textId="77777777" w:rsidR="007A031C" w:rsidRDefault="007A031C" w:rsidP="007A031C">
            <w:pPr>
              <w:pStyle w:val="BodyTable"/>
            </w:pPr>
          </w:p>
        </w:tc>
        <w:tc>
          <w:tcPr>
            <w:tcW w:w="3645" w:type="dxa"/>
            <w:gridSpan w:val="4"/>
          </w:tcPr>
          <w:p w14:paraId="5F1B721A" w14:textId="3D58840E" w:rsidR="007A031C" w:rsidRDefault="00525396" w:rsidP="007A031C">
            <w:pPr>
              <w:pStyle w:val="BodyTable"/>
            </w:pPr>
            <w:r>
              <w:t>_________________________ weeks</w:t>
            </w:r>
          </w:p>
        </w:tc>
        <w:tc>
          <w:tcPr>
            <w:tcW w:w="3646" w:type="dxa"/>
            <w:gridSpan w:val="4"/>
          </w:tcPr>
          <w:p w14:paraId="3AF5296F" w14:textId="77777777" w:rsidR="007A031C" w:rsidRDefault="007A031C" w:rsidP="007A031C">
            <w:pPr>
              <w:pStyle w:val="BodyTable"/>
              <w:ind w:left="720" w:hanging="720"/>
            </w:pPr>
          </w:p>
        </w:tc>
      </w:tr>
      <w:tr w:rsidR="004C11A5" w14:paraId="42766F22" w14:textId="77777777" w:rsidTr="00CB4A21">
        <w:tc>
          <w:tcPr>
            <w:tcW w:w="1951" w:type="dxa"/>
          </w:tcPr>
          <w:p w14:paraId="260F4F7A" w14:textId="16073936" w:rsidR="00CB4A21" w:rsidRDefault="00525396" w:rsidP="007A031C">
            <w:pPr>
              <w:pStyle w:val="BodyTable"/>
            </w:pPr>
            <w:r>
              <w:tab/>
            </w:r>
            <w:r>
              <w:tab/>
              <w:t>3</w:t>
            </w:r>
          </w:p>
        </w:tc>
        <w:tc>
          <w:tcPr>
            <w:tcW w:w="7291" w:type="dxa"/>
            <w:gridSpan w:val="8"/>
          </w:tcPr>
          <w:p w14:paraId="31AFDB22" w14:textId="7858987C" w:rsidR="00CB4A21" w:rsidRDefault="00525396" w:rsidP="00CB4A21">
            <w:pPr>
              <w:pStyle w:val="BodyTable"/>
            </w:pPr>
            <w:r>
              <w:t>The period required for the procurement of materials, fabrication (where appropriate) and delivery to site prior to commencing *work on site/work in each Section is</w:t>
            </w:r>
          </w:p>
        </w:tc>
      </w:tr>
      <w:tr w:rsidR="004C11A5" w14:paraId="27451AF6" w14:textId="77777777" w:rsidTr="007A031C">
        <w:tc>
          <w:tcPr>
            <w:tcW w:w="1951" w:type="dxa"/>
          </w:tcPr>
          <w:p w14:paraId="2A43BEC7" w14:textId="77777777" w:rsidR="007A031C" w:rsidRDefault="007A031C" w:rsidP="007A031C">
            <w:pPr>
              <w:pStyle w:val="BodyTable"/>
            </w:pPr>
          </w:p>
        </w:tc>
        <w:tc>
          <w:tcPr>
            <w:tcW w:w="3645" w:type="dxa"/>
            <w:gridSpan w:val="4"/>
          </w:tcPr>
          <w:p w14:paraId="03FA8EEB" w14:textId="07CEDFE3" w:rsidR="007A031C" w:rsidRDefault="00525396" w:rsidP="007A031C">
            <w:pPr>
              <w:pStyle w:val="BodyTable"/>
            </w:pPr>
            <w:r>
              <w:t>_________________________ weeks</w:t>
            </w:r>
          </w:p>
        </w:tc>
        <w:tc>
          <w:tcPr>
            <w:tcW w:w="3646" w:type="dxa"/>
            <w:gridSpan w:val="4"/>
          </w:tcPr>
          <w:p w14:paraId="3E4990CF" w14:textId="77777777" w:rsidR="007A031C" w:rsidRDefault="007A031C" w:rsidP="007A031C">
            <w:pPr>
              <w:pStyle w:val="BodyTable"/>
              <w:ind w:left="720" w:hanging="720"/>
            </w:pPr>
          </w:p>
        </w:tc>
      </w:tr>
      <w:tr w:rsidR="004C11A5" w14:paraId="4BA6A21B" w14:textId="77777777" w:rsidTr="00CB4A21">
        <w:tc>
          <w:tcPr>
            <w:tcW w:w="9242" w:type="dxa"/>
            <w:gridSpan w:val="9"/>
          </w:tcPr>
          <w:p w14:paraId="2D3B011E" w14:textId="60C82B46" w:rsidR="00CB4A21" w:rsidRDefault="00525396" w:rsidP="00CB4A21">
            <w:pPr>
              <w:pStyle w:val="BodyTable"/>
              <w:ind w:left="1440"/>
            </w:pPr>
            <w:r w:rsidRPr="00CB4A21">
              <w:t xml:space="preserve">(The periods under items 1 to 3 are consecutive so that the period required from the date of receipt under item 1 to delivery to site under item 3 is the sum of the weeks stated under those items </w:t>
            </w:r>
            <w:proofErr w:type="gramStart"/>
            <w:r w:rsidRPr="00CB4A21">
              <w:t>i.e.</w:t>
            </w:r>
            <w:proofErr w:type="gramEnd"/>
          </w:p>
        </w:tc>
      </w:tr>
      <w:tr w:rsidR="004C11A5" w14:paraId="6D0B8A1D" w14:textId="77777777" w:rsidTr="007A031C">
        <w:tc>
          <w:tcPr>
            <w:tcW w:w="1951" w:type="dxa"/>
          </w:tcPr>
          <w:p w14:paraId="3882AB72" w14:textId="77777777" w:rsidR="007A031C" w:rsidRDefault="007A031C" w:rsidP="007A031C">
            <w:pPr>
              <w:pStyle w:val="BodyTable"/>
            </w:pPr>
          </w:p>
        </w:tc>
        <w:tc>
          <w:tcPr>
            <w:tcW w:w="3645" w:type="dxa"/>
            <w:gridSpan w:val="4"/>
          </w:tcPr>
          <w:p w14:paraId="07F7F621" w14:textId="266FAFEE" w:rsidR="007A031C" w:rsidRDefault="00525396" w:rsidP="007A031C">
            <w:pPr>
              <w:pStyle w:val="BodyTable"/>
            </w:pPr>
            <w:r>
              <w:t>_________________________ weeks</w:t>
            </w:r>
          </w:p>
        </w:tc>
        <w:tc>
          <w:tcPr>
            <w:tcW w:w="3646" w:type="dxa"/>
            <w:gridSpan w:val="4"/>
          </w:tcPr>
          <w:p w14:paraId="4EAA0EED" w14:textId="77777777" w:rsidR="007A031C" w:rsidRDefault="007A031C" w:rsidP="007A031C">
            <w:pPr>
              <w:pStyle w:val="BodyTable"/>
              <w:ind w:left="720" w:hanging="720"/>
            </w:pPr>
          </w:p>
        </w:tc>
      </w:tr>
      <w:tr w:rsidR="004C11A5" w14:paraId="1E350E84" w14:textId="77777777" w:rsidTr="00CB4A21">
        <w:tc>
          <w:tcPr>
            <w:tcW w:w="1951" w:type="dxa"/>
          </w:tcPr>
          <w:p w14:paraId="3EDC3E83" w14:textId="5D392D5D" w:rsidR="00CB4A21" w:rsidRDefault="00525396" w:rsidP="007A031C">
            <w:pPr>
              <w:pStyle w:val="BodyTable"/>
            </w:pPr>
            <w:r>
              <w:tab/>
            </w:r>
            <w:r>
              <w:tab/>
              <w:t>4</w:t>
            </w:r>
          </w:p>
        </w:tc>
        <w:tc>
          <w:tcPr>
            <w:tcW w:w="7291" w:type="dxa"/>
            <w:gridSpan w:val="8"/>
          </w:tcPr>
          <w:p w14:paraId="7C608757" w14:textId="3614B1A7" w:rsidR="00CB4A21" w:rsidRDefault="00525396" w:rsidP="00CB4A21">
            <w:pPr>
              <w:pStyle w:val="BodyTable"/>
            </w:pPr>
            <w:r>
              <w:t>The period of notice to commence work on site required to enable a start to be made to *the Works/each Section is</w:t>
            </w:r>
          </w:p>
        </w:tc>
      </w:tr>
      <w:tr w:rsidR="004C11A5" w14:paraId="2B6874BD" w14:textId="77777777" w:rsidTr="007A031C">
        <w:tc>
          <w:tcPr>
            <w:tcW w:w="1951" w:type="dxa"/>
          </w:tcPr>
          <w:p w14:paraId="64F4F9A4" w14:textId="77777777" w:rsidR="007A031C" w:rsidRDefault="007A031C" w:rsidP="007A031C">
            <w:pPr>
              <w:pStyle w:val="BodyTable"/>
            </w:pPr>
          </w:p>
        </w:tc>
        <w:tc>
          <w:tcPr>
            <w:tcW w:w="3645" w:type="dxa"/>
            <w:gridSpan w:val="4"/>
          </w:tcPr>
          <w:p w14:paraId="2519F3A7" w14:textId="6A40355F" w:rsidR="007A031C" w:rsidRDefault="00525396" w:rsidP="007A031C">
            <w:pPr>
              <w:pStyle w:val="BodyTable"/>
            </w:pPr>
            <w:r>
              <w:t>_________________________ weeks</w:t>
            </w:r>
          </w:p>
        </w:tc>
        <w:tc>
          <w:tcPr>
            <w:tcW w:w="3646" w:type="dxa"/>
            <w:gridSpan w:val="4"/>
          </w:tcPr>
          <w:p w14:paraId="6FA516CC" w14:textId="77777777" w:rsidR="007A031C" w:rsidRDefault="007A031C" w:rsidP="007A031C">
            <w:pPr>
              <w:pStyle w:val="BodyTable"/>
              <w:ind w:left="720" w:hanging="720"/>
            </w:pPr>
          </w:p>
        </w:tc>
      </w:tr>
      <w:tr w:rsidR="004C11A5" w14:paraId="3A98E06C" w14:textId="77777777" w:rsidTr="00CB4A21">
        <w:tc>
          <w:tcPr>
            <w:tcW w:w="1951" w:type="dxa"/>
          </w:tcPr>
          <w:p w14:paraId="50D9086C" w14:textId="32A30328" w:rsidR="00CB4A21" w:rsidRDefault="00525396" w:rsidP="007A031C">
            <w:pPr>
              <w:pStyle w:val="BodyTable"/>
            </w:pPr>
            <w:r>
              <w:tab/>
            </w:r>
            <w:r>
              <w:tab/>
              <w:t>5</w:t>
            </w:r>
          </w:p>
        </w:tc>
        <w:tc>
          <w:tcPr>
            <w:tcW w:w="7291" w:type="dxa"/>
            <w:gridSpan w:val="8"/>
          </w:tcPr>
          <w:p w14:paraId="726C2A1F" w14:textId="4754F5F2" w:rsidR="00CB4A21" w:rsidRDefault="00525396" w:rsidP="00CB4A21">
            <w:pPr>
              <w:pStyle w:val="BodyTable"/>
            </w:pPr>
            <w:r>
              <w:t>The period required for the carrying out of the Works on site after delivery (see item 3) and after the expiry of the period of notice to commence work (see item 4) is:</w:t>
            </w:r>
          </w:p>
        </w:tc>
      </w:tr>
      <w:tr w:rsidR="004C11A5" w14:paraId="112E9CDA" w14:textId="77777777" w:rsidTr="007A031C">
        <w:tc>
          <w:tcPr>
            <w:tcW w:w="1951" w:type="dxa"/>
          </w:tcPr>
          <w:p w14:paraId="62E7635E" w14:textId="77777777" w:rsidR="007A031C" w:rsidRDefault="007A031C" w:rsidP="007A031C">
            <w:pPr>
              <w:pStyle w:val="BodyTable"/>
            </w:pPr>
          </w:p>
        </w:tc>
        <w:tc>
          <w:tcPr>
            <w:tcW w:w="3645" w:type="dxa"/>
            <w:gridSpan w:val="4"/>
          </w:tcPr>
          <w:p w14:paraId="61DBE856" w14:textId="4B4149F6" w:rsidR="007A031C" w:rsidRDefault="00525396" w:rsidP="00CB4A21">
            <w:pPr>
              <w:pStyle w:val="BodyTable"/>
            </w:pPr>
            <w:r>
              <w:t>where completion by Sections does not apply</w:t>
            </w:r>
          </w:p>
        </w:tc>
        <w:tc>
          <w:tcPr>
            <w:tcW w:w="3646" w:type="dxa"/>
            <w:gridSpan w:val="4"/>
          </w:tcPr>
          <w:p w14:paraId="4C6D1E42" w14:textId="395AF37E" w:rsidR="007A031C" w:rsidRDefault="00525396" w:rsidP="00CB4A21">
            <w:pPr>
              <w:pStyle w:val="BodyTable"/>
            </w:pPr>
            <w:r>
              <w:br/>
              <w:t>_________________________ weeks</w:t>
            </w:r>
          </w:p>
        </w:tc>
      </w:tr>
      <w:tr w:rsidR="004C11A5" w14:paraId="2C3A53B7" w14:textId="77777777" w:rsidTr="007A031C">
        <w:tc>
          <w:tcPr>
            <w:tcW w:w="1951" w:type="dxa"/>
          </w:tcPr>
          <w:p w14:paraId="7D82E602" w14:textId="77777777" w:rsidR="007A031C" w:rsidRDefault="007A031C" w:rsidP="007A031C">
            <w:pPr>
              <w:pStyle w:val="BodyTable"/>
            </w:pPr>
          </w:p>
        </w:tc>
        <w:tc>
          <w:tcPr>
            <w:tcW w:w="3645" w:type="dxa"/>
            <w:gridSpan w:val="4"/>
          </w:tcPr>
          <w:p w14:paraId="21BED6A9" w14:textId="13692A7A" w:rsidR="007A031C" w:rsidRDefault="00525396" w:rsidP="007A031C">
            <w:pPr>
              <w:pStyle w:val="BodyTable"/>
            </w:pPr>
            <w:r>
              <w:t>(or)</w:t>
            </w:r>
          </w:p>
        </w:tc>
        <w:tc>
          <w:tcPr>
            <w:tcW w:w="3646" w:type="dxa"/>
            <w:gridSpan w:val="4"/>
          </w:tcPr>
          <w:p w14:paraId="313DD5A8" w14:textId="77777777" w:rsidR="007A031C" w:rsidRDefault="007A031C" w:rsidP="007A031C">
            <w:pPr>
              <w:pStyle w:val="BodyTable"/>
              <w:ind w:left="720" w:hanging="720"/>
            </w:pPr>
          </w:p>
        </w:tc>
      </w:tr>
      <w:tr w:rsidR="004C11A5" w14:paraId="245CA32B" w14:textId="77777777" w:rsidTr="00CB4A21">
        <w:tc>
          <w:tcPr>
            <w:tcW w:w="1951" w:type="dxa"/>
          </w:tcPr>
          <w:p w14:paraId="182B8680" w14:textId="77777777" w:rsidR="00CB4A21" w:rsidRDefault="00CB4A21" w:rsidP="007A031C">
            <w:pPr>
              <w:pStyle w:val="BodyTable"/>
            </w:pPr>
          </w:p>
        </w:tc>
        <w:tc>
          <w:tcPr>
            <w:tcW w:w="3402" w:type="dxa"/>
            <w:gridSpan w:val="3"/>
          </w:tcPr>
          <w:p w14:paraId="3C397E8D" w14:textId="77777777" w:rsidR="00CB4A21" w:rsidRDefault="00525396" w:rsidP="007A031C">
            <w:pPr>
              <w:pStyle w:val="BodyTable"/>
            </w:pPr>
            <w:r>
              <w:t>Section</w:t>
            </w:r>
          </w:p>
        </w:tc>
        <w:tc>
          <w:tcPr>
            <w:tcW w:w="284" w:type="dxa"/>
            <w:gridSpan w:val="2"/>
          </w:tcPr>
          <w:p w14:paraId="58D394C5" w14:textId="70C7CE12" w:rsidR="00CB4A21" w:rsidRDefault="00CB4A21" w:rsidP="007A031C">
            <w:pPr>
              <w:pStyle w:val="BodyTable"/>
            </w:pPr>
          </w:p>
        </w:tc>
        <w:tc>
          <w:tcPr>
            <w:tcW w:w="3605" w:type="dxa"/>
            <w:gridSpan w:val="3"/>
          </w:tcPr>
          <w:p w14:paraId="47FF3337" w14:textId="69DE1846" w:rsidR="00CB4A21" w:rsidRDefault="00525396" w:rsidP="007A031C">
            <w:pPr>
              <w:pStyle w:val="BodyTable"/>
              <w:ind w:left="720" w:hanging="720"/>
            </w:pPr>
            <w:r>
              <w:t>Weeks</w:t>
            </w:r>
          </w:p>
        </w:tc>
      </w:tr>
      <w:tr w:rsidR="004C11A5" w14:paraId="7719302B" w14:textId="77777777" w:rsidTr="00CB4A21">
        <w:tc>
          <w:tcPr>
            <w:tcW w:w="1951" w:type="dxa"/>
          </w:tcPr>
          <w:p w14:paraId="0789418C" w14:textId="77777777" w:rsidR="00CB4A21" w:rsidRDefault="00CB4A21" w:rsidP="007A031C">
            <w:pPr>
              <w:pStyle w:val="BodyTable"/>
            </w:pPr>
          </w:p>
        </w:tc>
        <w:tc>
          <w:tcPr>
            <w:tcW w:w="3402" w:type="dxa"/>
            <w:gridSpan w:val="3"/>
            <w:tcBorders>
              <w:bottom w:val="single" w:sz="4" w:space="0" w:color="auto"/>
            </w:tcBorders>
          </w:tcPr>
          <w:p w14:paraId="24A1F0B4" w14:textId="77777777" w:rsidR="00CB4A21" w:rsidRDefault="00CB4A21" w:rsidP="007A031C">
            <w:pPr>
              <w:pStyle w:val="BodyTable"/>
            </w:pPr>
          </w:p>
        </w:tc>
        <w:tc>
          <w:tcPr>
            <w:tcW w:w="284" w:type="dxa"/>
            <w:gridSpan w:val="2"/>
          </w:tcPr>
          <w:p w14:paraId="37A45DFE" w14:textId="1E7C6100" w:rsidR="00CB4A21" w:rsidRDefault="00CB4A21" w:rsidP="007A031C">
            <w:pPr>
              <w:pStyle w:val="BodyTable"/>
            </w:pPr>
          </w:p>
        </w:tc>
        <w:tc>
          <w:tcPr>
            <w:tcW w:w="3605" w:type="dxa"/>
            <w:gridSpan w:val="3"/>
            <w:tcBorders>
              <w:bottom w:val="single" w:sz="4" w:space="0" w:color="auto"/>
            </w:tcBorders>
          </w:tcPr>
          <w:p w14:paraId="37B6B3B6" w14:textId="77777777" w:rsidR="00CB4A21" w:rsidRDefault="00CB4A21" w:rsidP="007A031C">
            <w:pPr>
              <w:pStyle w:val="BodyTable"/>
              <w:ind w:left="720" w:hanging="720"/>
            </w:pPr>
          </w:p>
        </w:tc>
      </w:tr>
      <w:tr w:rsidR="004C11A5" w14:paraId="60BABCD7" w14:textId="77777777" w:rsidTr="00CB4A21">
        <w:tc>
          <w:tcPr>
            <w:tcW w:w="1951" w:type="dxa"/>
          </w:tcPr>
          <w:p w14:paraId="693793FE" w14:textId="77777777" w:rsidR="00CB4A21" w:rsidRDefault="00CB4A21" w:rsidP="007A031C">
            <w:pPr>
              <w:pStyle w:val="BodyTable"/>
            </w:pPr>
          </w:p>
        </w:tc>
        <w:tc>
          <w:tcPr>
            <w:tcW w:w="3402" w:type="dxa"/>
            <w:gridSpan w:val="3"/>
            <w:tcBorders>
              <w:top w:val="single" w:sz="4" w:space="0" w:color="auto"/>
              <w:bottom w:val="single" w:sz="4" w:space="0" w:color="auto"/>
            </w:tcBorders>
          </w:tcPr>
          <w:p w14:paraId="6BA6E49F" w14:textId="77777777" w:rsidR="00CB4A21" w:rsidRDefault="00CB4A21" w:rsidP="007A031C">
            <w:pPr>
              <w:pStyle w:val="BodyTable"/>
            </w:pPr>
          </w:p>
        </w:tc>
        <w:tc>
          <w:tcPr>
            <w:tcW w:w="284" w:type="dxa"/>
            <w:gridSpan w:val="2"/>
          </w:tcPr>
          <w:p w14:paraId="14356798" w14:textId="79FFF6AB" w:rsidR="00CB4A21" w:rsidRDefault="00CB4A21" w:rsidP="007A031C">
            <w:pPr>
              <w:pStyle w:val="BodyTable"/>
            </w:pPr>
          </w:p>
        </w:tc>
        <w:tc>
          <w:tcPr>
            <w:tcW w:w="3605" w:type="dxa"/>
            <w:gridSpan w:val="3"/>
            <w:tcBorders>
              <w:top w:val="single" w:sz="4" w:space="0" w:color="auto"/>
              <w:bottom w:val="single" w:sz="4" w:space="0" w:color="auto"/>
            </w:tcBorders>
            <w:shd w:val="clear" w:color="auto" w:fill="auto"/>
          </w:tcPr>
          <w:p w14:paraId="5FD3F068" w14:textId="77777777" w:rsidR="00CB4A21" w:rsidRDefault="00CB4A21" w:rsidP="007A031C">
            <w:pPr>
              <w:pStyle w:val="BodyTable"/>
              <w:ind w:left="720" w:hanging="720"/>
            </w:pPr>
          </w:p>
        </w:tc>
      </w:tr>
      <w:tr w:rsidR="004C11A5" w14:paraId="07867DB4" w14:textId="77777777" w:rsidTr="00CB4A21">
        <w:tc>
          <w:tcPr>
            <w:tcW w:w="1951" w:type="dxa"/>
          </w:tcPr>
          <w:p w14:paraId="73549248" w14:textId="77777777" w:rsidR="00CB4A21" w:rsidRDefault="00CB4A21" w:rsidP="007A031C">
            <w:pPr>
              <w:pStyle w:val="BodyTable"/>
            </w:pPr>
          </w:p>
        </w:tc>
        <w:tc>
          <w:tcPr>
            <w:tcW w:w="3402" w:type="dxa"/>
            <w:gridSpan w:val="3"/>
            <w:tcBorders>
              <w:top w:val="single" w:sz="4" w:space="0" w:color="auto"/>
              <w:bottom w:val="single" w:sz="4" w:space="0" w:color="auto"/>
            </w:tcBorders>
          </w:tcPr>
          <w:p w14:paraId="5188409C" w14:textId="77777777" w:rsidR="00CB4A21" w:rsidRDefault="00CB4A21" w:rsidP="007A031C">
            <w:pPr>
              <w:pStyle w:val="BodyTable"/>
            </w:pPr>
          </w:p>
        </w:tc>
        <w:tc>
          <w:tcPr>
            <w:tcW w:w="284" w:type="dxa"/>
            <w:gridSpan w:val="2"/>
          </w:tcPr>
          <w:p w14:paraId="0E7CD69C" w14:textId="0674FFDC" w:rsidR="00CB4A21" w:rsidRDefault="00CB4A21" w:rsidP="007A031C">
            <w:pPr>
              <w:pStyle w:val="BodyTable"/>
            </w:pPr>
          </w:p>
        </w:tc>
        <w:tc>
          <w:tcPr>
            <w:tcW w:w="3605" w:type="dxa"/>
            <w:gridSpan w:val="3"/>
            <w:tcBorders>
              <w:top w:val="single" w:sz="4" w:space="0" w:color="auto"/>
              <w:bottom w:val="single" w:sz="4" w:space="0" w:color="auto"/>
            </w:tcBorders>
          </w:tcPr>
          <w:p w14:paraId="6641DB49" w14:textId="77777777" w:rsidR="00CB4A21" w:rsidRDefault="00CB4A21" w:rsidP="007A031C">
            <w:pPr>
              <w:pStyle w:val="BodyTable"/>
              <w:ind w:left="720" w:hanging="720"/>
            </w:pPr>
          </w:p>
        </w:tc>
      </w:tr>
      <w:tr w:rsidR="004C11A5" w14:paraId="0C3B81A9" w14:textId="77777777" w:rsidTr="00CB4A21">
        <w:tc>
          <w:tcPr>
            <w:tcW w:w="1951" w:type="dxa"/>
          </w:tcPr>
          <w:p w14:paraId="5B2F4CC5" w14:textId="77777777" w:rsidR="00CB4A21" w:rsidRDefault="00CB4A21" w:rsidP="007A031C">
            <w:pPr>
              <w:pStyle w:val="BodyTable"/>
            </w:pPr>
          </w:p>
        </w:tc>
        <w:tc>
          <w:tcPr>
            <w:tcW w:w="3402" w:type="dxa"/>
            <w:gridSpan w:val="3"/>
            <w:tcBorders>
              <w:top w:val="single" w:sz="4" w:space="0" w:color="auto"/>
              <w:bottom w:val="single" w:sz="4" w:space="0" w:color="auto"/>
            </w:tcBorders>
          </w:tcPr>
          <w:p w14:paraId="7135C3FD" w14:textId="77777777" w:rsidR="00CB4A21" w:rsidRDefault="00CB4A21" w:rsidP="007A031C">
            <w:pPr>
              <w:pStyle w:val="BodyTable"/>
            </w:pPr>
          </w:p>
        </w:tc>
        <w:tc>
          <w:tcPr>
            <w:tcW w:w="284" w:type="dxa"/>
            <w:gridSpan w:val="2"/>
          </w:tcPr>
          <w:p w14:paraId="40A100CD" w14:textId="0639C48B" w:rsidR="00CB4A21" w:rsidRDefault="00CB4A21" w:rsidP="007A031C">
            <w:pPr>
              <w:pStyle w:val="BodyTable"/>
            </w:pPr>
          </w:p>
        </w:tc>
        <w:tc>
          <w:tcPr>
            <w:tcW w:w="3605" w:type="dxa"/>
            <w:gridSpan w:val="3"/>
            <w:tcBorders>
              <w:top w:val="single" w:sz="4" w:space="0" w:color="auto"/>
              <w:bottom w:val="single" w:sz="4" w:space="0" w:color="auto"/>
            </w:tcBorders>
          </w:tcPr>
          <w:p w14:paraId="7BA88D23" w14:textId="77777777" w:rsidR="00CB4A21" w:rsidRDefault="00CB4A21" w:rsidP="007A031C">
            <w:pPr>
              <w:pStyle w:val="BodyTable"/>
              <w:ind w:left="720" w:hanging="720"/>
            </w:pPr>
          </w:p>
        </w:tc>
      </w:tr>
      <w:tr w:rsidR="004C11A5" w14:paraId="42E9EC9F" w14:textId="77777777" w:rsidTr="00CB4A21">
        <w:tc>
          <w:tcPr>
            <w:tcW w:w="1951" w:type="dxa"/>
          </w:tcPr>
          <w:p w14:paraId="65FA70B9" w14:textId="77777777" w:rsidR="00CB4A21" w:rsidRDefault="00CB4A21" w:rsidP="007A031C">
            <w:pPr>
              <w:pStyle w:val="BodyTable"/>
            </w:pPr>
          </w:p>
        </w:tc>
        <w:tc>
          <w:tcPr>
            <w:tcW w:w="3402" w:type="dxa"/>
            <w:gridSpan w:val="3"/>
            <w:tcBorders>
              <w:top w:val="single" w:sz="4" w:space="0" w:color="auto"/>
              <w:bottom w:val="single" w:sz="4" w:space="0" w:color="auto"/>
            </w:tcBorders>
          </w:tcPr>
          <w:p w14:paraId="6F76F275" w14:textId="77777777" w:rsidR="00CB4A21" w:rsidRDefault="00CB4A21" w:rsidP="007A031C">
            <w:pPr>
              <w:pStyle w:val="BodyTable"/>
            </w:pPr>
          </w:p>
        </w:tc>
        <w:tc>
          <w:tcPr>
            <w:tcW w:w="284" w:type="dxa"/>
            <w:gridSpan w:val="2"/>
          </w:tcPr>
          <w:p w14:paraId="53C35EEB" w14:textId="646E1DB7" w:rsidR="00CB4A21" w:rsidRDefault="00CB4A21" w:rsidP="007A031C">
            <w:pPr>
              <w:pStyle w:val="BodyTable"/>
            </w:pPr>
          </w:p>
        </w:tc>
        <w:tc>
          <w:tcPr>
            <w:tcW w:w="3605" w:type="dxa"/>
            <w:gridSpan w:val="3"/>
            <w:tcBorders>
              <w:top w:val="single" w:sz="4" w:space="0" w:color="auto"/>
              <w:bottom w:val="single" w:sz="4" w:space="0" w:color="auto"/>
            </w:tcBorders>
          </w:tcPr>
          <w:p w14:paraId="091D44ED" w14:textId="77777777" w:rsidR="00CB4A21" w:rsidRDefault="00CB4A21" w:rsidP="007A031C">
            <w:pPr>
              <w:pStyle w:val="BodyTable"/>
              <w:ind w:left="720" w:hanging="720"/>
            </w:pPr>
          </w:p>
        </w:tc>
      </w:tr>
      <w:tr w:rsidR="004C11A5" w14:paraId="33CA8129" w14:textId="77777777" w:rsidTr="007A031C">
        <w:tc>
          <w:tcPr>
            <w:tcW w:w="1951" w:type="dxa"/>
          </w:tcPr>
          <w:p w14:paraId="3E8E3630" w14:textId="77777777" w:rsidR="007A031C" w:rsidRDefault="007A031C" w:rsidP="007A031C">
            <w:pPr>
              <w:pStyle w:val="BodyTable"/>
            </w:pPr>
          </w:p>
        </w:tc>
        <w:tc>
          <w:tcPr>
            <w:tcW w:w="3645" w:type="dxa"/>
            <w:gridSpan w:val="4"/>
          </w:tcPr>
          <w:p w14:paraId="70C1B69C" w14:textId="77777777" w:rsidR="007A031C" w:rsidRDefault="007A031C" w:rsidP="007A031C">
            <w:pPr>
              <w:pStyle w:val="BodyTable"/>
            </w:pPr>
          </w:p>
        </w:tc>
        <w:tc>
          <w:tcPr>
            <w:tcW w:w="3646" w:type="dxa"/>
            <w:gridSpan w:val="4"/>
          </w:tcPr>
          <w:p w14:paraId="52878372" w14:textId="77777777" w:rsidR="007A031C" w:rsidRDefault="007A031C" w:rsidP="007A031C">
            <w:pPr>
              <w:pStyle w:val="BodyTable"/>
              <w:ind w:left="720" w:hanging="720"/>
            </w:pPr>
          </w:p>
        </w:tc>
      </w:tr>
      <w:tr w:rsidR="004C11A5" w14:paraId="38F2287D" w14:textId="77777777" w:rsidTr="00CB4A21">
        <w:tc>
          <w:tcPr>
            <w:tcW w:w="1951" w:type="dxa"/>
          </w:tcPr>
          <w:p w14:paraId="2299BB8C" w14:textId="2E26C968" w:rsidR="00CB4A21" w:rsidRDefault="00525396" w:rsidP="007A031C">
            <w:pPr>
              <w:pStyle w:val="BodyTable"/>
            </w:pPr>
            <w:r>
              <w:tab/>
            </w:r>
            <w:r>
              <w:tab/>
              <w:t>6</w:t>
            </w:r>
          </w:p>
        </w:tc>
        <w:tc>
          <w:tcPr>
            <w:tcW w:w="7291" w:type="dxa"/>
            <w:gridSpan w:val="8"/>
          </w:tcPr>
          <w:p w14:paraId="253D3A4B" w14:textId="1B943D1C" w:rsidR="00CB4A21" w:rsidRDefault="00525396" w:rsidP="00CB4A21">
            <w:pPr>
              <w:pStyle w:val="BodyTable"/>
            </w:pPr>
            <w:r>
              <w:t>The earliest starting date and the latest starting date for the Works to be carried out on site are:</w:t>
            </w:r>
          </w:p>
        </w:tc>
      </w:tr>
      <w:tr w:rsidR="004C11A5" w14:paraId="674458B7" w14:textId="77777777" w:rsidTr="00F8172E">
        <w:tc>
          <w:tcPr>
            <w:tcW w:w="1951" w:type="dxa"/>
          </w:tcPr>
          <w:p w14:paraId="1548F8B6" w14:textId="77777777" w:rsidR="00CB4A21" w:rsidRDefault="00CB4A21" w:rsidP="007A031C">
            <w:pPr>
              <w:pStyle w:val="BodyTable"/>
            </w:pPr>
          </w:p>
        </w:tc>
        <w:tc>
          <w:tcPr>
            <w:tcW w:w="2552" w:type="dxa"/>
            <w:gridSpan w:val="2"/>
          </w:tcPr>
          <w:p w14:paraId="17497FED" w14:textId="77777777" w:rsidR="00CB4A21" w:rsidRDefault="00CB4A21" w:rsidP="007A031C">
            <w:pPr>
              <w:pStyle w:val="BodyTable"/>
            </w:pPr>
          </w:p>
        </w:tc>
        <w:tc>
          <w:tcPr>
            <w:tcW w:w="2409" w:type="dxa"/>
            <w:gridSpan w:val="5"/>
          </w:tcPr>
          <w:p w14:paraId="2B7A0F32" w14:textId="48249F30" w:rsidR="00CB4A21" w:rsidRDefault="00525396" w:rsidP="007A031C">
            <w:pPr>
              <w:pStyle w:val="BodyTable"/>
            </w:pPr>
            <w:r>
              <w:t>Earliest</w:t>
            </w:r>
          </w:p>
        </w:tc>
        <w:tc>
          <w:tcPr>
            <w:tcW w:w="2330" w:type="dxa"/>
          </w:tcPr>
          <w:p w14:paraId="04A5CA08" w14:textId="701C80CD" w:rsidR="00CB4A21" w:rsidRDefault="00525396" w:rsidP="007A031C">
            <w:pPr>
              <w:pStyle w:val="BodyTable"/>
              <w:ind w:left="720" w:hanging="720"/>
            </w:pPr>
            <w:r>
              <w:t>Latest</w:t>
            </w:r>
          </w:p>
        </w:tc>
      </w:tr>
      <w:tr w:rsidR="004C11A5" w14:paraId="5DFAC257" w14:textId="77777777" w:rsidTr="00F8172E">
        <w:tc>
          <w:tcPr>
            <w:tcW w:w="1951" w:type="dxa"/>
          </w:tcPr>
          <w:p w14:paraId="26BB4A37" w14:textId="77777777" w:rsidR="00F8172E" w:rsidRDefault="00F8172E" w:rsidP="007A031C">
            <w:pPr>
              <w:pStyle w:val="BodyTable"/>
            </w:pPr>
          </w:p>
        </w:tc>
        <w:tc>
          <w:tcPr>
            <w:tcW w:w="2268" w:type="dxa"/>
          </w:tcPr>
          <w:p w14:paraId="425A00B1" w14:textId="77777777" w:rsidR="00F8172E" w:rsidRDefault="00525396" w:rsidP="007A031C">
            <w:pPr>
              <w:pStyle w:val="BodyTable"/>
            </w:pPr>
            <w:r>
              <w:t>where completion by Sections does not apply</w:t>
            </w:r>
          </w:p>
        </w:tc>
        <w:tc>
          <w:tcPr>
            <w:tcW w:w="284" w:type="dxa"/>
          </w:tcPr>
          <w:p w14:paraId="7A1AEA3B" w14:textId="56BA40EF" w:rsidR="00F8172E" w:rsidRDefault="00F8172E" w:rsidP="007A031C">
            <w:pPr>
              <w:pStyle w:val="BodyTable"/>
            </w:pPr>
          </w:p>
        </w:tc>
        <w:tc>
          <w:tcPr>
            <w:tcW w:w="2126" w:type="dxa"/>
            <w:gridSpan w:val="4"/>
            <w:tcBorders>
              <w:bottom w:val="single" w:sz="4" w:space="0" w:color="auto"/>
            </w:tcBorders>
          </w:tcPr>
          <w:p w14:paraId="0F63E72D" w14:textId="77777777" w:rsidR="00F8172E" w:rsidRDefault="00F8172E" w:rsidP="007A031C">
            <w:pPr>
              <w:pStyle w:val="BodyTable"/>
            </w:pPr>
          </w:p>
        </w:tc>
        <w:tc>
          <w:tcPr>
            <w:tcW w:w="283" w:type="dxa"/>
          </w:tcPr>
          <w:p w14:paraId="7598D9DC" w14:textId="4F5F2038" w:rsidR="00F8172E" w:rsidRDefault="00F8172E" w:rsidP="007A031C">
            <w:pPr>
              <w:pStyle w:val="BodyTable"/>
            </w:pPr>
          </w:p>
        </w:tc>
        <w:tc>
          <w:tcPr>
            <w:tcW w:w="2330" w:type="dxa"/>
            <w:tcBorders>
              <w:bottom w:val="single" w:sz="4" w:space="0" w:color="auto"/>
            </w:tcBorders>
          </w:tcPr>
          <w:p w14:paraId="03EAB3A7" w14:textId="77777777" w:rsidR="00F8172E" w:rsidRDefault="00F8172E" w:rsidP="007A031C">
            <w:pPr>
              <w:pStyle w:val="BodyTable"/>
              <w:ind w:left="720" w:hanging="720"/>
            </w:pPr>
          </w:p>
        </w:tc>
      </w:tr>
      <w:tr w:rsidR="004C11A5" w14:paraId="33399CAF" w14:textId="77777777" w:rsidTr="007A031C">
        <w:tc>
          <w:tcPr>
            <w:tcW w:w="1951" w:type="dxa"/>
          </w:tcPr>
          <w:p w14:paraId="7A6A3B25" w14:textId="77777777" w:rsidR="007A031C" w:rsidRDefault="007A031C" w:rsidP="007A031C">
            <w:pPr>
              <w:pStyle w:val="BodyTable"/>
            </w:pPr>
          </w:p>
        </w:tc>
        <w:tc>
          <w:tcPr>
            <w:tcW w:w="3645" w:type="dxa"/>
            <w:gridSpan w:val="4"/>
          </w:tcPr>
          <w:p w14:paraId="586BE956" w14:textId="595075CA" w:rsidR="007A031C" w:rsidRDefault="00525396" w:rsidP="007A031C">
            <w:pPr>
              <w:pStyle w:val="BodyTable"/>
            </w:pPr>
            <w:r>
              <w:t>(or)</w:t>
            </w:r>
          </w:p>
        </w:tc>
        <w:tc>
          <w:tcPr>
            <w:tcW w:w="3646" w:type="dxa"/>
            <w:gridSpan w:val="4"/>
          </w:tcPr>
          <w:p w14:paraId="3EE35B7D" w14:textId="77777777" w:rsidR="007A031C" w:rsidRDefault="007A031C" w:rsidP="007A031C">
            <w:pPr>
              <w:pStyle w:val="BodyTable"/>
              <w:ind w:left="720" w:hanging="720"/>
            </w:pPr>
          </w:p>
        </w:tc>
      </w:tr>
      <w:tr w:rsidR="004C11A5" w14:paraId="76B8015A" w14:textId="77777777" w:rsidTr="00F8172E">
        <w:tc>
          <w:tcPr>
            <w:tcW w:w="1951" w:type="dxa"/>
          </w:tcPr>
          <w:p w14:paraId="2E042EAE" w14:textId="77777777" w:rsidR="00F8172E" w:rsidRDefault="00F8172E" w:rsidP="007A031C">
            <w:pPr>
              <w:pStyle w:val="BodyTable"/>
            </w:pPr>
          </w:p>
        </w:tc>
        <w:tc>
          <w:tcPr>
            <w:tcW w:w="2268" w:type="dxa"/>
          </w:tcPr>
          <w:p w14:paraId="7D802089" w14:textId="6464AAD9" w:rsidR="00F8172E" w:rsidRDefault="00525396" w:rsidP="007A031C">
            <w:pPr>
              <w:pStyle w:val="BodyTable"/>
            </w:pPr>
            <w:r>
              <w:t>Section</w:t>
            </w:r>
          </w:p>
        </w:tc>
        <w:tc>
          <w:tcPr>
            <w:tcW w:w="284" w:type="dxa"/>
          </w:tcPr>
          <w:p w14:paraId="2394E21E" w14:textId="52A56076" w:rsidR="00F8172E" w:rsidRDefault="00F8172E" w:rsidP="007A031C">
            <w:pPr>
              <w:pStyle w:val="BodyTable"/>
            </w:pPr>
          </w:p>
        </w:tc>
        <w:tc>
          <w:tcPr>
            <w:tcW w:w="2126" w:type="dxa"/>
            <w:gridSpan w:val="4"/>
          </w:tcPr>
          <w:p w14:paraId="717F9EDA" w14:textId="5987CF70" w:rsidR="00F8172E" w:rsidRDefault="00525396" w:rsidP="007A031C">
            <w:pPr>
              <w:pStyle w:val="BodyTable"/>
            </w:pPr>
            <w:r>
              <w:t>Earliest</w:t>
            </w:r>
          </w:p>
        </w:tc>
        <w:tc>
          <w:tcPr>
            <w:tcW w:w="283" w:type="dxa"/>
          </w:tcPr>
          <w:p w14:paraId="4A8597BC" w14:textId="77777777" w:rsidR="00F8172E" w:rsidRDefault="00F8172E" w:rsidP="007A031C">
            <w:pPr>
              <w:pStyle w:val="BodyTable"/>
              <w:ind w:left="720" w:hanging="720"/>
            </w:pPr>
          </w:p>
        </w:tc>
        <w:tc>
          <w:tcPr>
            <w:tcW w:w="2330" w:type="dxa"/>
          </w:tcPr>
          <w:p w14:paraId="47FE02A3" w14:textId="1747CAF5" w:rsidR="00F8172E" w:rsidRDefault="00525396" w:rsidP="007A031C">
            <w:pPr>
              <w:pStyle w:val="BodyTable"/>
              <w:ind w:left="720" w:hanging="720"/>
            </w:pPr>
            <w:r>
              <w:t>Latest</w:t>
            </w:r>
          </w:p>
        </w:tc>
      </w:tr>
      <w:tr w:rsidR="004C11A5" w14:paraId="6D60019E" w14:textId="77777777" w:rsidTr="00F8172E">
        <w:tc>
          <w:tcPr>
            <w:tcW w:w="1951" w:type="dxa"/>
          </w:tcPr>
          <w:p w14:paraId="05BC3DC5" w14:textId="77777777" w:rsidR="00F8172E" w:rsidRDefault="00F8172E" w:rsidP="007A031C">
            <w:pPr>
              <w:pStyle w:val="BodyTable"/>
            </w:pPr>
          </w:p>
        </w:tc>
        <w:tc>
          <w:tcPr>
            <w:tcW w:w="2268" w:type="dxa"/>
            <w:tcBorders>
              <w:bottom w:val="single" w:sz="4" w:space="0" w:color="auto"/>
            </w:tcBorders>
          </w:tcPr>
          <w:p w14:paraId="219A6019" w14:textId="77777777" w:rsidR="00F8172E" w:rsidRDefault="00F8172E" w:rsidP="007A031C">
            <w:pPr>
              <w:pStyle w:val="BodyTable"/>
            </w:pPr>
          </w:p>
        </w:tc>
        <w:tc>
          <w:tcPr>
            <w:tcW w:w="284" w:type="dxa"/>
          </w:tcPr>
          <w:p w14:paraId="3A655508" w14:textId="77777777" w:rsidR="00F8172E" w:rsidRDefault="00F8172E" w:rsidP="007A031C">
            <w:pPr>
              <w:pStyle w:val="BodyTable"/>
            </w:pPr>
          </w:p>
        </w:tc>
        <w:tc>
          <w:tcPr>
            <w:tcW w:w="2126" w:type="dxa"/>
            <w:gridSpan w:val="4"/>
            <w:tcBorders>
              <w:bottom w:val="single" w:sz="4" w:space="0" w:color="auto"/>
            </w:tcBorders>
          </w:tcPr>
          <w:p w14:paraId="5C7BE55A" w14:textId="77777777" w:rsidR="00F8172E" w:rsidRDefault="00F8172E" w:rsidP="007A031C">
            <w:pPr>
              <w:pStyle w:val="BodyTable"/>
            </w:pPr>
          </w:p>
        </w:tc>
        <w:tc>
          <w:tcPr>
            <w:tcW w:w="283" w:type="dxa"/>
          </w:tcPr>
          <w:p w14:paraId="181A988C" w14:textId="77777777" w:rsidR="00F8172E" w:rsidRDefault="00F8172E" w:rsidP="007A031C">
            <w:pPr>
              <w:pStyle w:val="BodyTable"/>
              <w:ind w:left="720" w:hanging="720"/>
            </w:pPr>
          </w:p>
        </w:tc>
        <w:tc>
          <w:tcPr>
            <w:tcW w:w="2330" w:type="dxa"/>
            <w:tcBorders>
              <w:bottom w:val="single" w:sz="4" w:space="0" w:color="auto"/>
            </w:tcBorders>
          </w:tcPr>
          <w:p w14:paraId="4F5AE715" w14:textId="77777777" w:rsidR="00F8172E" w:rsidRDefault="00F8172E" w:rsidP="007A031C">
            <w:pPr>
              <w:pStyle w:val="BodyTable"/>
              <w:ind w:left="720" w:hanging="720"/>
            </w:pPr>
          </w:p>
        </w:tc>
      </w:tr>
      <w:tr w:rsidR="004C11A5" w14:paraId="5D5860DC" w14:textId="77777777" w:rsidTr="00F8172E">
        <w:tc>
          <w:tcPr>
            <w:tcW w:w="1951" w:type="dxa"/>
          </w:tcPr>
          <w:p w14:paraId="427B6D65" w14:textId="77777777" w:rsidR="00F8172E" w:rsidRDefault="00F8172E" w:rsidP="007A031C">
            <w:pPr>
              <w:pStyle w:val="BodyTable"/>
            </w:pPr>
          </w:p>
        </w:tc>
        <w:tc>
          <w:tcPr>
            <w:tcW w:w="2268" w:type="dxa"/>
            <w:tcBorders>
              <w:top w:val="single" w:sz="4" w:space="0" w:color="auto"/>
              <w:bottom w:val="single" w:sz="4" w:space="0" w:color="auto"/>
            </w:tcBorders>
          </w:tcPr>
          <w:p w14:paraId="14209994" w14:textId="77777777" w:rsidR="00F8172E" w:rsidRDefault="00F8172E" w:rsidP="007A031C">
            <w:pPr>
              <w:pStyle w:val="BodyTable"/>
            </w:pPr>
          </w:p>
        </w:tc>
        <w:tc>
          <w:tcPr>
            <w:tcW w:w="284" w:type="dxa"/>
          </w:tcPr>
          <w:p w14:paraId="41B08D18" w14:textId="77777777" w:rsidR="00F8172E" w:rsidRDefault="00F8172E" w:rsidP="007A031C">
            <w:pPr>
              <w:pStyle w:val="BodyTable"/>
            </w:pPr>
          </w:p>
        </w:tc>
        <w:tc>
          <w:tcPr>
            <w:tcW w:w="2126" w:type="dxa"/>
            <w:gridSpan w:val="4"/>
            <w:tcBorders>
              <w:top w:val="single" w:sz="4" w:space="0" w:color="auto"/>
              <w:bottom w:val="single" w:sz="4" w:space="0" w:color="auto"/>
            </w:tcBorders>
          </w:tcPr>
          <w:p w14:paraId="2D21B2C1" w14:textId="77777777" w:rsidR="00F8172E" w:rsidRDefault="00F8172E" w:rsidP="007A031C">
            <w:pPr>
              <w:pStyle w:val="BodyTable"/>
            </w:pPr>
          </w:p>
        </w:tc>
        <w:tc>
          <w:tcPr>
            <w:tcW w:w="283" w:type="dxa"/>
          </w:tcPr>
          <w:p w14:paraId="00D35236" w14:textId="77777777" w:rsidR="00F8172E" w:rsidRDefault="00F8172E" w:rsidP="007A031C">
            <w:pPr>
              <w:pStyle w:val="BodyTable"/>
              <w:ind w:left="720" w:hanging="720"/>
            </w:pPr>
          </w:p>
        </w:tc>
        <w:tc>
          <w:tcPr>
            <w:tcW w:w="2330" w:type="dxa"/>
            <w:tcBorders>
              <w:top w:val="single" w:sz="4" w:space="0" w:color="auto"/>
              <w:bottom w:val="single" w:sz="4" w:space="0" w:color="auto"/>
            </w:tcBorders>
          </w:tcPr>
          <w:p w14:paraId="460588A8" w14:textId="77777777" w:rsidR="00F8172E" w:rsidRDefault="00F8172E" w:rsidP="007A031C">
            <w:pPr>
              <w:pStyle w:val="BodyTable"/>
              <w:ind w:left="720" w:hanging="720"/>
            </w:pPr>
          </w:p>
        </w:tc>
      </w:tr>
      <w:tr w:rsidR="004C11A5" w14:paraId="5E59F31D" w14:textId="77777777" w:rsidTr="00F8172E">
        <w:tc>
          <w:tcPr>
            <w:tcW w:w="1951" w:type="dxa"/>
          </w:tcPr>
          <w:p w14:paraId="3765ED00" w14:textId="77777777" w:rsidR="00F8172E" w:rsidRDefault="00F8172E" w:rsidP="007A031C">
            <w:pPr>
              <w:pStyle w:val="BodyTable"/>
            </w:pPr>
          </w:p>
        </w:tc>
        <w:tc>
          <w:tcPr>
            <w:tcW w:w="2268" w:type="dxa"/>
            <w:tcBorders>
              <w:top w:val="single" w:sz="4" w:space="0" w:color="auto"/>
              <w:bottom w:val="single" w:sz="4" w:space="0" w:color="auto"/>
            </w:tcBorders>
          </w:tcPr>
          <w:p w14:paraId="5C41E92C" w14:textId="77777777" w:rsidR="00F8172E" w:rsidRDefault="00F8172E" w:rsidP="007A031C">
            <w:pPr>
              <w:pStyle w:val="BodyTable"/>
            </w:pPr>
          </w:p>
        </w:tc>
        <w:tc>
          <w:tcPr>
            <w:tcW w:w="284" w:type="dxa"/>
          </w:tcPr>
          <w:p w14:paraId="679B2475" w14:textId="77777777" w:rsidR="00F8172E" w:rsidRDefault="00F8172E" w:rsidP="007A031C">
            <w:pPr>
              <w:pStyle w:val="BodyTable"/>
            </w:pPr>
          </w:p>
        </w:tc>
        <w:tc>
          <w:tcPr>
            <w:tcW w:w="2126" w:type="dxa"/>
            <w:gridSpan w:val="4"/>
            <w:tcBorders>
              <w:top w:val="single" w:sz="4" w:space="0" w:color="auto"/>
              <w:bottom w:val="single" w:sz="4" w:space="0" w:color="auto"/>
            </w:tcBorders>
          </w:tcPr>
          <w:p w14:paraId="45D296C9" w14:textId="77777777" w:rsidR="00F8172E" w:rsidRDefault="00F8172E" w:rsidP="007A031C">
            <w:pPr>
              <w:pStyle w:val="BodyTable"/>
            </w:pPr>
          </w:p>
        </w:tc>
        <w:tc>
          <w:tcPr>
            <w:tcW w:w="283" w:type="dxa"/>
          </w:tcPr>
          <w:p w14:paraId="3AEF87A5" w14:textId="77777777" w:rsidR="00F8172E" w:rsidRDefault="00F8172E" w:rsidP="007A031C">
            <w:pPr>
              <w:pStyle w:val="BodyTable"/>
              <w:ind w:left="720" w:hanging="720"/>
            </w:pPr>
          </w:p>
        </w:tc>
        <w:tc>
          <w:tcPr>
            <w:tcW w:w="2330" w:type="dxa"/>
            <w:tcBorders>
              <w:top w:val="single" w:sz="4" w:space="0" w:color="auto"/>
              <w:bottom w:val="single" w:sz="4" w:space="0" w:color="auto"/>
            </w:tcBorders>
          </w:tcPr>
          <w:p w14:paraId="12338AA1" w14:textId="77777777" w:rsidR="00F8172E" w:rsidRDefault="00F8172E" w:rsidP="007A031C">
            <w:pPr>
              <w:pStyle w:val="BodyTable"/>
              <w:ind w:left="720" w:hanging="720"/>
            </w:pPr>
          </w:p>
        </w:tc>
      </w:tr>
      <w:tr w:rsidR="004C11A5" w14:paraId="4AE9063F" w14:textId="77777777" w:rsidTr="00F8172E">
        <w:tc>
          <w:tcPr>
            <w:tcW w:w="1951" w:type="dxa"/>
          </w:tcPr>
          <w:p w14:paraId="14CF801F" w14:textId="77777777" w:rsidR="00F8172E" w:rsidRDefault="00F8172E" w:rsidP="007A031C">
            <w:pPr>
              <w:pStyle w:val="BodyTable"/>
            </w:pPr>
          </w:p>
        </w:tc>
        <w:tc>
          <w:tcPr>
            <w:tcW w:w="2268" w:type="dxa"/>
            <w:tcBorders>
              <w:top w:val="single" w:sz="4" w:space="0" w:color="auto"/>
              <w:bottom w:val="single" w:sz="4" w:space="0" w:color="auto"/>
            </w:tcBorders>
          </w:tcPr>
          <w:p w14:paraId="7772E64C" w14:textId="77777777" w:rsidR="00F8172E" w:rsidRDefault="00F8172E" w:rsidP="007A031C">
            <w:pPr>
              <w:pStyle w:val="BodyTable"/>
            </w:pPr>
          </w:p>
        </w:tc>
        <w:tc>
          <w:tcPr>
            <w:tcW w:w="284" w:type="dxa"/>
          </w:tcPr>
          <w:p w14:paraId="0DF9E4ED" w14:textId="77777777" w:rsidR="00F8172E" w:rsidRDefault="00F8172E" w:rsidP="007A031C">
            <w:pPr>
              <w:pStyle w:val="BodyTable"/>
            </w:pPr>
          </w:p>
        </w:tc>
        <w:tc>
          <w:tcPr>
            <w:tcW w:w="2126" w:type="dxa"/>
            <w:gridSpan w:val="4"/>
            <w:tcBorders>
              <w:top w:val="single" w:sz="4" w:space="0" w:color="auto"/>
              <w:bottom w:val="single" w:sz="4" w:space="0" w:color="auto"/>
            </w:tcBorders>
          </w:tcPr>
          <w:p w14:paraId="46D0208E" w14:textId="77777777" w:rsidR="00F8172E" w:rsidRDefault="00F8172E" w:rsidP="007A031C">
            <w:pPr>
              <w:pStyle w:val="BodyTable"/>
            </w:pPr>
          </w:p>
        </w:tc>
        <w:tc>
          <w:tcPr>
            <w:tcW w:w="283" w:type="dxa"/>
          </w:tcPr>
          <w:p w14:paraId="397DB3DD" w14:textId="77777777" w:rsidR="00F8172E" w:rsidRDefault="00F8172E" w:rsidP="007A031C">
            <w:pPr>
              <w:pStyle w:val="BodyTable"/>
              <w:ind w:left="720" w:hanging="720"/>
            </w:pPr>
          </w:p>
        </w:tc>
        <w:tc>
          <w:tcPr>
            <w:tcW w:w="2330" w:type="dxa"/>
            <w:tcBorders>
              <w:top w:val="single" w:sz="4" w:space="0" w:color="auto"/>
              <w:bottom w:val="single" w:sz="4" w:space="0" w:color="auto"/>
            </w:tcBorders>
          </w:tcPr>
          <w:p w14:paraId="2669FBAE" w14:textId="77777777" w:rsidR="00F8172E" w:rsidRDefault="00F8172E" w:rsidP="007A031C">
            <w:pPr>
              <w:pStyle w:val="BodyTable"/>
              <w:ind w:left="720" w:hanging="720"/>
            </w:pPr>
          </w:p>
        </w:tc>
      </w:tr>
      <w:tr w:rsidR="004C11A5" w14:paraId="117DB16F" w14:textId="77777777" w:rsidTr="00F8172E">
        <w:tc>
          <w:tcPr>
            <w:tcW w:w="1951" w:type="dxa"/>
          </w:tcPr>
          <w:p w14:paraId="086D1798" w14:textId="77777777" w:rsidR="00F8172E" w:rsidRDefault="00F8172E" w:rsidP="007A031C">
            <w:pPr>
              <w:pStyle w:val="BodyTable"/>
            </w:pPr>
          </w:p>
        </w:tc>
        <w:tc>
          <w:tcPr>
            <w:tcW w:w="2268" w:type="dxa"/>
            <w:tcBorders>
              <w:top w:val="single" w:sz="4" w:space="0" w:color="auto"/>
              <w:bottom w:val="single" w:sz="4" w:space="0" w:color="auto"/>
            </w:tcBorders>
          </w:tcPr>
          <w:p w14:paraId="5C2ECF79" w14:textId="77777777" w:rsidR="00F8172E" w:rsidRDefault="00F8172E" w:rsidP="007A031C">
            <w:pPr>
              <w:pStyle w:val="BodyTable"/>
            </w:pPr>
          </w:p>
        </w:tc>
        <w:tc>
          <w:tcPr>
            <w:tcW w:w="284" w:type="dxa"/>
          </w:tcPr>
          <w:p w14:paraId="0ADA4A13" w14:textId="77777777" w:rsidR="00F8172E" w:rsidRDefault="00F8172E" w:rsidP="007A031C">
            <w:pPr>
              <w:pStyle w:val="BodyTable"/>
            </w:pPr>
          </w:p>
        </w:tc>
        <w:tc>
          <w:tcPr>
            <w:tcW w:w="2126" w:type="dxa"/>
            <w:gridSpan w:val="4"/>
            <w:tcBorders>
              <w:top w:val="single" w:sz="4" w:space="0" w:color="auto"/>
              <w:bottom w:val="single" w:sz="4" w:space="0" w:color="auto"/>
            </w:tcBorders>
          </w:tcPr>
          <w:p w14:paraId="73586AB4" w14:textId="77777777" w:rsidR="00F8172E" w:rsidRDefault="00F8172E" w:rsidP="007A031C">
            <w:pPr>
              <w:pStyle w:val="BodyTable"/>
            </w:pPr>
          </w:p>
        </w:tc>
        <w:tc>
          <w:tcPr>
            <w:tcW w:w="283" w:type="dxa"/>
          </w:tcPr>
          <w:p w14:paraId="22027740" w14:textId="77777777" w:rsidR="00F8172E" w:rsidRDefault="00F8172E" w:rsidP="007A031C">
            <w:pPr>
              <w:pStyle w:val="BodyTable"/>
              <w:ind w:left="720" w:hanging="720"/>
            </w:pPr>
          </w:p>
        </w:tc>
        <w:tc>
          <w:tcPr>
            <w:tcW w:w="2330" w:type="dxa"/>
            <w:tcBorders>
              <w:top w:val="single" w:sz="4" w:space="0" w:color="auto"/>
              <w:bottom w:val="single" w:sz="4" w:space="0" w:color="auto"/>
            </w:tcBorders>
          </w:tcPr>
          <w:p w14:paraId="53A58F77" w14:textId="77777777" w:rsidR="00F8172E" w:rsidRDefault="00F8172E" w:rsidP="007A031C">
            <w:pPr>
              <w:pStyle w:val="BodyTable"/>
              <w:ind w:left="720" w:hanging="720"/>
            </w:pPr>
          </w:p>
        </w:tc>
      </w:tr>
      <w:tr w:rsidR="004C11A5" w14:paraId="4FAD38F3" w14:textId="77777777" w:rsidTr="00F37DE0">
        <w:tc>
          <w:tcPr>
            <w:tcW w:w="1951" w:type="dxa"/>
          </w:tcPr>
          <w:p w14:paraId="04C9FE64" w14:textId="5DDB6A3B" w:rsidR="00F8172E" w:rsidRDefault="00525396" w:rsidP="007A031C">
            <w:pPr>
              <w:pStyle w:val="BodyTable"/>
            </w:pPr>
            <w:r>
              <w:tab/>
            </w:r>
            <w:r>
              <w:tab/>
              <w:t>7</w:t>
            </w:r>
          </w:p>
        </w:tc>
        <w:tc>
          <w:tcPr>
            <w:tcW w:w="7291" w:type="dxa"/>
            <w:gridSpan w:val="8"/>
          </w:tcPr>
          <w:p w14:paraId="728411D6" w14:textId="437C010B" w:rsidR="00F8172E" w:rsidRDefault="00525396" w:rsidP="00F37DE0">
            <w:pPr>
              <w:pStyle w:val="BodyTable"/>
            </w:pPr>
            <w:r>
              <w:t>Further details or arrangements that may qualify or clarify the above or are otherwise relevant</w:t>
            </w:r>
            <w:r w:rsidR="00F37DE0">
              <w:t xml:space="preserve"> </w:t>
            </w:r>
            <w:r>
              <w:t>to the carrying out of the Works including the anticipated start and completion dates for the Project or Sections:</w:t>
            </w:r>
          </w:p>
        </w:tc>
      </w:tr>
      <w:tr w:rsidR="004C11A5" w14:paraId="1AC1BBB7" w14:textId="77777777" w:rsidTr="00F37DE0">
        <w:tc>
          <w:tcPr>
            <w:tcW w:w="1951" w:type="dxa"/>
          </w:tcPr>
          <w:p w14:paraId="596112F3" w14:textId="77777777" w:rsidR="00F37DE0" w:rsidRDefault="00F37DE0" w:rsidP="007A031C">
            <w:pPr>
              <w:pStyle w:val="BodyTable"/>
            </w:pPr>
          </w:p>
        </w:tc>
        <w:tc>
          <w:tcPr>
            <w:tcW w:w="7291" w:type="dxa"/>
            <w:gridSpan w:val="8"/>
            <w:tcBorders>
              <w:bottom w:val="single" w:sz="4" w:space="0" w:color="auto"/>
            </w:tcBorders>
          </w:tcPr>
          <w:p w14:paraId="1487046E" w14:textId="77777777" w:rsidR="00F37DE0" w:rsidRDefault="00F37DE0" w:rsidP="007A031C">
            <w:pPr>
              <w:pStyle w:val="BodyTable"/>
              <w:ind w:left="720" w:hanging="720"/>
            </w:pPr>
          </w:p>
        </w:tc>
      </w:tr>
      <w:tr w:rsidR="004C11A5" w14:paraId="721FF70E" w14:textId="77777777" w:rsidTr="00F37DE0">
        <w:tc>
          <w:tcPr>
            <w:tcW w:w="1951" w:type="dxa"/>
          </w:tcPr>
          <w:p w14:paraId="6EF8E152" w14:textId="77777777" w:rsidR="00F37DE0" w:rsidRDefault="00F37DE0" w:rsidP="007A031C">
            <w:pPr>
              <w:pStyle w:val="BodyTable"/>
            </w:pPr>
          </w:p>
        </w:tc>
        <w:tc>
          <w:tcPr>
            <w:tcW w:w="7291" w:type="dxa"/>
            <w:gridSpan w:val="8"/>
            <w:tcBorders>
              <w:top w:val="single" w:sz="4" w:space="0" w:color="auto"/>
              <w:bottom w:val="single" w:sz="4" w:space="0" w:color="auto"/>
            </w:tcBorders>
          </w:tcPr>
          <w:p w14:paraId="5CE902DE" w14:textId="77777777" w:rsidR="00F37DE0" w:rsidRDefault="00F37DE0" w:rsidP="007A031C">
            <w:pPr>
              <w:pStyle w:val="BodyTable"/>
              <w:ind w:left="720" w:hanging="720"/>
            </w:pPr>
          </w:p>
        </w:tc>
      </w:tr>
      <w:tr w:rsidR="004C11A5" w14:paraId="2CA8EFE0" w14:textId="77777777" w:rsidTr="00F37DE0">
        <w:tc>
          <w:tcPr>
            <w:tcW w:w="1951" w:type="dxa"/>
          </w:tcPr>
          <w:p w14:paraId="46B47123" w14:textId="77777777" w:rsidR="00F37DE0" w:rsidRDefault="00F37DE0" w:rsidP="007A031C">
            <w:pPr>
              <w:pStyle w:val="BodyTable"/>
            </w:pPr>
          </w:p>
        </w:tc>
        <w:tc>
          <w:tcPr>
            <w:tcW w:w="7291" w:type="dxa"/>
            <w:gridSpan w:val="8"/>
            <w:tcBorders>
              <w:top w:val="single" w:sz="4" w:space="0" w:color="auto"/>
              <w:bottom w:val="single" w:sz="4" w:space="0" w:color="auto"/>
            </w:tcBorders>
          </w:tcPr>
          <w:p w14:paraId="136534D8" w14:textId="77777777" w:rsidR="00F37DE0" w:rsidRDefault="00F37DE0" w:rsidP="007A031C">
            <w:pPr>
              <w:pStyle w:val="BodyTable"/>
              <w:ind w:left="720" w:hanging="720"/>
            </w:pPr>
          </w:p>
        </w:tc>
      </w:tr>
      <w:tr w:rsidR="004C11A5" w14:paraId="335C6F09" w14:textId="77777777" w:rsidTr="00F37DE0">
        <w:tc>
          <w:tcPr>
            <w:tcW w:w="1951" w:type="dxa"/>
          </w:tcPr>
          <w:p w14:paraId="7E9AB082" w14:textId="77777777" w:rsidR="00F37DE0" w:rsidRDefault="00F37DE0" w:rsidP="007A031C">
            <w:pPr>
              <w:pStyle w:val="BodyTable"/>
            </w:pPr>
          </w:p>
        </w:tc>
        <w:tc>
          <w:tcPr>
            <w:tcW w:w="7291" w:type="dxa"/>
            <w:gridSpan w:val="8"/>
            <w:tcBorders>
              <w:top w:val="single" w:sz="4" w:space="0" w:color="auto"/>
              <w:bottom w:val="single" w:sz="4" w:space="0" w:color="auto"/>
            </w:tcBorders>
          </w:tcPr>
          <w:p w14:paraId="0F726A15" w14:textId="77777777" w:rsidR="00F37DE0" w:rsidRDefault="00F37DE0" w:rsidP="007A031C">
            <w:pPr>
              <w:pStyle w:val="BodyTable"/>
              <w:ind w:left="720" w:hanging="720"/>
            </w:pPr>
          </w:p>
        </w:tc>
      </w:tr>
      <w:tr w:rsidR="004C11A5" w14:paraId="42A56EC4" w14:textId="77777777" w:rsidTr="00F37DE0">
        <w:tc>
          <w:tcPr>
            <w:tcW w:w="1951" w:type="dxa"/>
          </w:tcPr>
          <w:p w14:paraId="79773942" w14:textId="38EFB8E7" w:rsidR="00F37DE0" w:rsidRDefault="00525396" w:rsidP="007A031C">
            <w:pPr>
              <w:pStyle w:val="BodyTable"/>
            </w:pPr>
            <w:r>
              <w:tab/>
            </w:r>
            <w:r>
              <w:tab/>
              <w:t>8</w:t>
            </w:r>
          </w:p>
        </w:tc>
        <w:tc>
          <w:tcPr>
            <w:tcW w:w="7291" w:type="dxa"/>
            <w:gridSpan w:val="8"/>
            <w:tcBorders>
              <w:top w:val="single" w:sz="4" w:space="0" w:color="auto"/>
            </w:tcBorders>
          </w:tcPr>
          <w:p w14:paraId="6DDC974E" w14:textId="100B1133" w:rsidR="00F37DE0" w:rsidRDefault="00525396" w:rsidP="007A031C">
            <w:pPr>
              <w:pStyle w:val="BodyTable"/>
              <w:ind w:left="720" w:hanging="720"/>
            </w:pPr>
            <w:r w:rsidRPr="00F37DE0">
              <w:t>The site will be closed on the following dates due to holidays</w:t>
            </w:r>
          </w:p>
        </w:tc>
      </w:tr>
      <w:tr w:rsidR="004C11A5" w14:paraId="3AFD747C" w14:textId="77777777" w:rsidTr="00F37DE0">
        <w:tc>
          <w:tcPr>
            <w:tcW w:w="1951" w:type="dxa"/>
          </w:tcPr>
          <w:p w14:paraId="0E144D55" w14:textId="77777777" w:rsidR="00F37DE0" w:rsidRDefault="00F37DE0" w:rsidP="007A031C">
            <w:pPr>
              <w:pStyle w:val="BodyTable"/>
            </w:pPr>
          </w:p>
        </w:tc>
        <w:tc>
          <w:tcPr>
            <w:tcW w:w="7291" w:type="dxa"/>
            <w:gridSpan w:val="8"/>
            <w:tcBorders>
              <w:bottom w:val="single" w:sz="4" w:space="0" w:color="auto"/>
            </w:tcBorders>
          </w:tcPr>
          <w:p w14:paraId="3BE77EEF" w14:textId="77777777" w:rsidR="00F37DE0" w:rsidRDefault="00F37DE0" w:rsidP="007A031C">
            <w:pPr>
              <w:pStyle w:val="BodyTable"/>
              <w:ind w:left="720" w:hanging="720"/>
            </w:pPr>
          </w:p>
        </w:tc>
      </w:tr>
      <w:tr w:rsidR="004C11A5" w14:paraId="46A94C29" w14:textId="77777777" w:rsidTr="00F37DE0">
        <w:tc>
          <w:tcPr>
            <w:tcW w:w="1951" w:type="dxa"/>
          </w:tcPr>
          <w:p w14:paraId="5AA41D9A" w14:textId="77777777" w:rsidR="00F37DE0" w:rsidRDefault="00F37DE0" w:rsidP="007A031C">
            <w:pPr>
              <w:pStyle w:val="BodyTable"/>
            </w:pPr>
          </w:p>
        </w:tc>
        <w:tc>
          <w:tcPr>
            <w:tcW w:w="7291" w:type="dxa"/>
            <w:gridSpan w:val="8"/>
            <w:tcBorders>
              <w:top w:val="single" w:sz="4" w:space="0" w:color="auto"/>
              <w:bottom w:val="single" w:sz="4" w:space="0" w:color="auto"/>
            </w:tcBorders>
          </w:tcPr>
          <w:p w14:paraId="65108ACA" w14:textId="77777777" w:rsidR="00F37DE0" w:rsidRDefault="00F37DE0" w:rsidP="007A031C">
            <w:pPr>
              <w:pStyle w:val="BodyTable"/>
              <w:ind w:left="720" w:hanging="720"/>
            </w:pPr>
          </w:p>
        </w:tc>
      </w:tr>
      <w:tr w:rsidR="004C11A5" w14:paraId="2C091ADB" w14:textId="77777777" w:rsidTr="00F37DE0">
        <w:tc>
          <w:tcPr>
            <w:tcW w:w="1951" w:type="dxa"/>
          </w:tcPr>
          <w:p w14:paraId="41F0C751" w14:textId="77777777" w:rsidR="00F37DE0" w:rsidRDefault="00F37DE0" w:rsidP="007A031C">
            <w:pPr>
              <w:pStyle w:val="BodyTable"/>
            </w:pPr>
          </w:p>
        </w:tc>
        <w:tc>
          <w:tcPr>
            <w:tcW w:w="7291" w:type="dxa"/>
            <w:gridSpan w:val="8"/>
            <w:tcBorders>
              <w:top w:val="single" w:sz="4" w:space="0" w:color="auto"/>
              <w:bottom w:val="single" w:sz="4" w:space="0" w:color="auto"/>
            </w:tcBorders>
          </w:tcPr>
          <w:p w14:paraId="4D1B5141" w14:textId="77777777" w:rsidR="00F37DE0" w:rsidRDefault="00F37DE0" w:rsidP="007A031C">
            <w:pPr>
              <w:pStyle w:val="BodyTable"/>
              <w:ind w:left="720" w:hanging="720"/>
            </w:pPr>
          </w:p>
        </w:tc>
      </w:tr>
      <w:tr w:rsidR="004C11A5" w14:paraId="6DBFFD0F" w14:textId="77777777" w:rsidTr="00F37DE0">
        <w:tc>
          <w:tcPr>
            <w:tcW w:w="1951" w:type="dxa"/>
          </w:tcPr>
          <w:p w14:paraId="2D5B463D" w14:textId="33929E7E" w:rsidR="00F37DE0" w:rsidRDefault="00525396" w:rsidP="007A031C">
            <w:pPr>
              <w:pStyle w:val="BodyTable"/>
            </w:pPr>
            <w:r>
              <w:tab/>
            </w:r>
            <w:r>
              <w:tab/>
              <w:t>9</w:t>
            </w:r>
          </w:p>
        </w:tc>
        <w:tc>
          <w:tcPr>
            <w:tcW w:w="7291" w:type="dxa"/>
            <w:gridSpan w:val="8"/>
            <w:tcBorders>
              <w:top w:val="single" w:sz="4" w:space="0" w:color="auto"/>
            </w:tcBorders>
          </w:tcPr>
          <w:p w14:paraId="21A26316" w14:textId="6F2F5EFC" w:rsidR="00F37DE0" w:rsidRDefault="00525396" w:rsidP="00F37DE0">
            <w:pPr>
              <w:pStyle w:val="BodyTable"/>
            </w:pPr>
            <w:r w:rsidRPr="00F37DE0">
              <w:t>The site will be open for the Trade Contractor to carry out the Works from</w:t>
            </w:r>
            <w:r>
              <w:t xml:space="preserve"> _______ a.m. to _______ p.m. except on __________________ and except on any dates stated in item 8</w:t>
            </w:r>
          </w:p>
        </w:tc>
      </w:tr>
    </w:tbl>
    <w:p w14:paraId="516B8A03" w14:textId="3F1B63E1" w:rsidR="007A031C" w:rsidRDefault="007A031C" w:rsidP="009E779B">
      <w:pPr>
        <w:pStyle w:val="Body"/>
      </w:pPr>
    </w:p>
    <w:p w14:paraId="18D38F2C" w14:textId="075BCF3B" w:rsidR="007A031C" w:rsidRDefault="007A031C" w:rsidP="009E779B">
      <w:pPr>
        <w:pStyle w:val="Body"/>
      </w:pPr>
    </w:p>
    <w:p w14:paraId="6829C134" w14:textId="24E5DFA1" w:rsidR="00F37DE0" w:rsidRDefault="00F37DE0" w:rsidP="009E779B">
      <w:pPr>
        <w:pStyle w:val="Body"/>
      </w:pPr>
    </w:p>
    <w:p w14:paraId="21C0E102" w14:textId="7F84C212" w:rsidR="00F37DE0" w:rsidRDefault="00F37DE0" w:rsidP="009E779B">
      <w:pPr>
        <w:pStyle w:val="Body"/>
      </w:pPr>
    </w:p>
    <w:p w14:paraId="23161D29" w14:textId="226961AC" w:rsidR="00F37DE0" w:rsidRDefault="00525396">
      <w:pPr>
        <w:adjustRightInd/>
        <w:spacing w:after="200" w:line="276" w:lineRule="auto"/>
      </w:pPr>
      <w:r>
        <w:br w:type="page"/>
      </w:r>
    </w:p>
    <w:p w14:paraId="7EB95D9D" w14:textId="77BB6C50" w:rsidR="003E4760" w:rsidRPr="00FE3BFE" w:rsidRDefault="003E4760">
      <w:pPr>
        <w:adjustRightInd/>
        <w:spacing w:after="200" w:line="276" w:lineRule="auto"/>
        <w:rPr>
          <w:rFonts w:asciiTheme="majorHAnsi" w:hAnsiTheme="majorHAnsi" w:cstheme="majorHAnsi"/>
          <w:b/>
          <w:sz w:val="18"/>
          <w:szCs w:val="18"/>
          <w:u w:val="single"/>
        </w:rPr>
      </w:pPr>
    </w:p>
    <w:p w14:paraId="28495123" w14:textId="77777777" w:rsidR="006D691B" w:rsidRPr="004145BC" w:rsidRDefault="00525396" w:rsidP="0047101A">
      <w:pPr>
        <w:pStyle w:val="Level2"/>
        <w:numPr>
          <w:ilvl w:val="0"/>
          <w:numId w:val="0"/>
        </w:numPr>
        <w:jc w:val="center"/>
        <w:rPr>
          <w:rFonts w:asciiTheme="majorHAnsi" w:hAnsiTheme="majorHAnsi" w:cstheme="majorHAnsi"/>
          <w:b/>
          <w:sz w:val="18"/>
          <w:szCs w:val="18"/>
          <w:u w:val="single"/>
        </w:rPr>
      </w:pPr>
      <w:r w:rsidRPr="004145BC">
        <w:rPr>
          <w:rFonts w:asciiTheme="majorHAnsi" w:hAnsiTheme="majorHAnsi" w:cstheme="majorHAnsi"/>
          <w:b/>
          <w:sz w:val="18"/>
          <w:szCs w:val="18"/>
          <w:u w:val="single"/>
        </w:rPr>
        <w:t>Conditions</w:t>
      </w:r>
      <w:r w:rsidR="00F9221F" w:rsidRPr="004145BC">
        <w:rPr>
          <w:rFonts w:asciiTheme="majorHAnsi" w:hAnsiTheme="majorHAnsi" w:cstheme="majorHAnsi"/>
          <w:b/>
          <w:sz w:val="18"/>
          <w:szCs w:val="18"/>
          <w:u w:val="single"/>
        </w:rPr>
        <w:t xml:space="preserve">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4C11A5" w14:paraId="51746C54" w14:textId="77777777" w:rsidTr="007F7347">
        <w:tc>
          <w:tcPr>
            <w:tcW w:w="10173" w:type="dxa"/>
          </w:tcPr>
          <w:p w14:paraId="1FBA845B" w14:textId="77777777" w:rsidR="00FF65A3" w:rsidRPr="004145B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4145BC">
              <w:rPr>
                <w:rFonts w:asciiTheme="majorHAnsi" w:hAnsiTheme="majorHAnsi" w:cstheme="majorHAnsi"/>
                <w:b/>
                <w:sz w:val="18"/>
                <w:szCs w:val="18"/>
              </w:rPr>
              <w:t>SECTION 1: Definitions and Interpretation</w:t>
            </w:r>
          </w:p>
        </w:tc>
      </w:tr>
      <w:tr w:rsidR="004C11A5" w14:paraId="346DC421" w14:textId="77777777" w:rsidTr="007F7347">
        <w:tc>
          <w:tcPr>
            <w:tcW w:w="10173" w:type="dxa"/>
          </w:tcPr>
          <w:p w14:paraId="7A6CA11D" w14:textId="77777777" w:rsidR="006D691B" w:rsidRPr="004145B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4145BC">
              <w:rPr>
                <w:rFonts w:asciiTheme="majorHAnsi" w:hAnsiTheme="majorHAnsi" w:cstheme="majorHAnsi"/>
                <w:sz w:val="18"/>
                <w:szCs w:val="18"/>
              </w:rPr>
              <w:t xml:space="preserve">Clause 1.1 </w:t>
            </w:r>
          </w:p>
        </w:tc>
      </w:tr>
      <w:tr w:rsidR="004C11A5" w14:paraId="053DB2F7" w14:textId="77777777" w:rsidTr="007F7347">
        <w:tc>
          <w:tcPr>
            <w:tcW w:w="10173" w:type="dxa"/>
          </w:tcPr>
          <w:p w14:paraId="720A03B9" w14:textId="77777777" w:rsidR="0095387A"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t>In the definition of “Agreement”:</w:t>
            </w:r>
          </w:p>
        </w:tc>
      </w:tr>
      <w:tr w:rsidR="004C11A5" w14:paraId="577EE506" w14:textId="77777777" w:rsidTr="007F7347">
        <w:tc>
          <w:tcPr>
            <w:tcW w:w="10173" w:type="dxa"/>
          </w:tcPr>
          <w:p w14:paraId="2B0770CB" w14:textId="77777777" w:rsidR="0095387A" w:rsidRPr="004145BC" w:rsidRDefault="00525396" w:rsidP="004145BC">
            <w:pPr>
              <w:pStyle w:val="Level2"/>
              <w:numPr>
                <w:ilvl w:val="0"/>
                <w:numId w:val="0"/>
              </w:numPr>
              <w:spacing w:before="120" w:after="120" w:line="240" w:lineRule="auto"/>
              <w:jc w:val="left"/>
              <w:rPr>
                <w:rFonts w:asciiTheme="majorHAnsi" w:hAnsiTheme="majorHAnsi" w:cstheme="majorHAnsi"/>
                <w:sz w:val="18"/>
                <w:szCs w:val="18"/>
              </w:rPr>
            </w:pPr>
            <w:r w:rsidRPr="004145BC">
              <w:rPr>
                <w:rFonts w:asciiTheme="majorHAnsi" w:hAnsiTheme="majorHAnsi" w:cstheme="majorHAnsi"/>
                <w:b/>
                <w:sz w:val="18"/>
                <w:szCs w:val="18"/>
              </w:rPr>
              <w:t xml:space="preserve">Delete </w:t>
            </w:r>
            <w:r w:rsidRPr="004145BC">
              <w:rPr>
                <w:rFonts w:asciiTheme="majorHAnsi" w:hAnsiTheme="majorHAnsi" w:cstheme="majorHAnsi"/>
                <w:sz w:val="18"/>
                <w:szCs w:val="18"/>
              </w:rPr>
              <w:t xml:space="preserve">entire text and </w:t>
            </w:r>
            <w:r w:rsidRPr="004145BC">
              <w:rPr>
                <w:rFonts w:asciiTheme="majorHAnsi" w:hAnsiTheme="majorHAnsi" w:cstheme="majorHAnsi"/>
                <w:b/>
                <w:sz w:val="18"/>
                <w:szCs w:val="18"/>
              </w:rPr>
              <w:t>replace</w:t>
            </w:r>
            <w:r w:rsidRPr="004145BC">
              <w:rPr>
                <w:rFonts w:asciiTheme="majorHAnsi" w:hAnsiTheme="majorHAnsi" w:cstheme="majorHAnsi"/>
                <w:sz w:val="18"/>
                <w:szCs w:val="18"/>
              </w:rPr>
              <w:t xml:space="preserve"> with “the agreement to which the Sche</w:t>
            </w:r>
            <w:r w:rsidR="008447A5" w:rsidRPr="004145BC">
              <w:rPr>
                <w:rFonts w:asciiTheme="majorHAnsi" w:hAnsiTheme="majorHAnsi" w:cstheme="majorHAnsi"/>
                <w:sz w:val="18"/>
                <w:szCs w:val="18"/>
              </w:rPr>
              <w:t>dule of Amendments</w:t>
            </w:r>
            <w:r w:rsidR="008A20E0" w:rsidRPr="004145BC">
              <w:rPr>
                <w:rFonts w:asciiTheme="majorHAnsi" w:hAnsiTheme="majorHAnsi" w:cstheme="majorHAnsi"/>
                <w:sz w:val="18"/>
                <w:szCs w:val="18"/>
              </w:rPr>
              <w:t xml:space="preserve"> </w:t>
            </w:r>
            <w:r w:rsidR="004145BC" w:rsidRPr="004145BC">
              <w:rPr>
                <w:rFonts w:asciiTheme="majorHAnsi" w:hAnsiTheme="majorHAnsi" w:cstheme="majorHAnsi"/>
                <w:sz w:val="18"/>
                <w:szCs w:val="18"/>
              </w:rPr>
              <w:t xml:space="preserve">is </w:t>
            </w:r>
            <w:r w:rsidR="008447A5" w:rsidRPr="004145BC">
              <w:rPr>
                <w:rFonts w:asciiTheme="majorHAnsi" w:hAnsiTheme="majorHAnsi" w:cstheme="majorHAnsi"/>
                <w:sz w:val="18"/>
                <w:szCs w:val="18"/>
              </w:rPr>
              <w:t>annexed</w:t>
            </w:r>
            <w:r w:rsidRPr="004145BC">
              <w:rPr>
                <w:rFonts w:asciiTheme="majorHAnsi" w:hAnsiTheme="majorHAnsi" w:cstheme="majorHAnsi"/>
                <w:sz w:val="18"/>
                <w:szCs w:val="18"/>
              </w:rPr>
              <w:t>”</w:t>
            </w:r>
          </w:p>
        </w:tc>
      </w:tr>
      <w:tr w:rsidR="004C11A5" w14:paraId="39F3B3D0" w14:textId="77777777" w:rsidTr="007F7347">
        <w:tc>
          <w:tcPr>
            <w:tcW w:w="10173" w:type="dxa"/>
          </w:tcPr>
          <w:p w14:paraId="3A2509BF" w14:textId="77777777" w:rsidR="0095387A"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t>In the definition of “Article”:</w:t>
            </w:r>
          </w:p>
        </w:tc>
      </w:tr>
      <w:tr w:rsidR="004C11A5" w14:paraId="78B03B9C" w14:textId="77777777" w:rsidTr="007F7347">
        <w:tc>
          <w:tcPr>
            <w:tcW w:w="10173" w:type="dxa"/>
          </w:tcPr>
          <w:p w14:paraId="5545FAB8" w14:textId="77777777" w:rsidR="0095387A" w:rsidRPr="004145BC" w:rsidRDefault="00525396" w:rsidP="0095387A">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t xml:space="preserve">Before the “.” </w:t>
            </w:r>
            <w:r w:rsidRPr="004145BC">
              <w:rPr>
                <w:rFonts w:asciiTheme="majorHAnsi" w:hAnsiTheme="majorHAnsi" w:cstheme="majorHAnsi"/>
                <w:b/>
                <w:sz w:val="18"/>
                <w:szCs w:val="18"/>
              </w:rPr>
              <w:t xml:space="preserve">insert </w:t>
            </w:r>
            <w:r w:rsidRPr="004145BC">
              <w:rPr>
                <w:rFonts w:asciiTheme="majorHAnsi" w:hAnsiTheme="majorHAnsi" w:cstheme="majorHAnsi"/>
                <w:sz w:val="18"/>
                <w:szCs w:val="18"/>
              </w:rPr>
              <w:t>“, as amended by the Schedule of Amendments”</w:t>
            </w:r>
          </w:p>
        </w:tc>
      </w:tr>
      <w:tr w:rsidR="004C11A5" w14:paraId="3CC701D6" w14:textId="77777777" w:rsidTr="007F7347">
        <w:tc>
          <w:tcPr>
            <w:tcW w:w="10173" w:type="dxa"/>
          </w:tcPr>
          <w:p w14:paraId="1BEBB68D" w14:textId="77777777" w:rsidR="00863132"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4145BC">
              <w:rPr>
                <w:rFonts w:asciiTheme="majorHAnsi" w:hAnsiTheme="majorHAnsi" w:cstheme="majorHAnsi"/>
                <w:sz w:val="18"/>
                <w:szCs w:val="18"/>
              </w:rPr>
              <w:t xml:space="preserve">After the definition of “Article” </w:t>
            </w:r>
            <w:r w:rsidRPr="004145BC">
              <w:rPr>
                <w:rFonts w:asciiTheme="majorHAnsi" w:hAnsiTheme="majorHAnsi" w:cstheme="majorHAnsi"/>
                <w:b/>
                <w:sz w:val="18"/>
                <w:szCs w:val="18"/>
              </w:rPr>
              <w:t xml:space="preserve">insert </w:t>
            </w:r>
            <w:r w:rsidRPr="004145BC">
              <w:rPr>
                <w:rFonts w:asciiTheme="majorHAnsi" w:hAnsiTheme="majorHAnsi" w:cstheme="majorHAnsi"/>
                <w:sz w:val="18"/>
                <w:szCs w:val="18"/>
              </w:rPr>
              <w:t>new definition of “</w:t>
            </w:r>
            <w:r w:rsidRPr="004145BC">
              <w:rPr>
                <w:rFonts w:asciiTheme="majorHAnsi" w:hAnsiTheme="majorHAnsi" w:cstheme="majorHAnsi"/>
                <w:b/>
                <w:sz w:val="18"/>
                <w:szCs w:val="18"/>
              </w:rPr>
              <w:t>Authorised Persons</w:t>
            </w:r>
            <w:r w:rsidRPr="004145BC">
              <w:rPr>
                <w:rFonts w:asciiTheme="majorHAnsi" w:hAnsiTheme="majorHAnsi" w:cstheme="majorHAnsi"/>
                <w:sz w:val="18"/>
                <w:szCs w:val="18"/>
              </w:rPr>
              <w:t>”</w:t>
            </w:r>
            <w:r w:rsidR="00FE0E0C" w:rsidRPr="004145BC">
              <w:rPr>
                <w:rFonts w:asciiTheme="majorHAnsi" w:hAnsiTheme="majorHAnsi" w:cstheme="majorHAnsi"/>
                <w:sz w:val="18"/>
                <w:szCs w:val="18"/>
              </w:rPr>
              <w:t>:</w:t>
            </w:r>
          </w:p>
        </w:tc>
      </w:tr>
      <w:tr w:rsidR="004C11A5" w14:paraId="0553D056" w14:textId="77777777" w:rsidTr="007F7347">
        <w:tc>
          <w:tcPr>
            <w:tcW w:w="10173" w:type="dxa"/>
          </w:tcPr>
          <w:p w14:paraId="399E3493" w14:textId="3785BF6D" w:rsidR="007E6401" w:rsidRPr="004145BC" w:rsidRDefault="00525396" w:rsidP="00D074D0">
            <w:pPr>
              <w:pStyle w:val="Level2"/>
              <w:numPr>
                <w:ilvl w:val="0"/>
                <w:numId w:val="0"/>
              </w:numPr>
              <w:spacing w:before="120" w:after="120" w:line="240" w:lineRule="auto"/>
              <w:jc w:val="left"/>
              <w:rPr>
                <w:rFonts w:asciiTheme="majorHAnsi" w:hAnsiTheme="majorHAnsi" w:cstheme="majorHAnsi"/>
                <w:sz w:val="18"/>
                <w:szCs w:val="18"/>
              </w:rPr>
            </w:pPr>
            <w:r w:rsidRPr="004145BC">
              <w:rPr>
                <w:rFonts w:asciiTheme="majorHAnsi" w:hAnsiTheme="majorHAnsi" w:cstheme="majorHAnsi"/>
                <w:sz w:val="18"/>
                <w:szCs w:val="18"/>
              </w:rPr>
              <w:t>“</w:t>
            </w:r>
            <w:proofErr w:type="gramStart"/>
            <w:r w:rsidRPr="004145BC">
              <w:rPr>
                <w:rFonts w:asciiTheme="majorHAnsi" w:hAnsiTheme="majorHAnsi" w:cstheme="majorHAnsi"/>
                <w:sz w:val="18"/>
                <w:szCs w:val="18"/>
              </w:rPr>
              <w:t>any</w:t>
            </w:r>
            <w:proofErr w:type="gramEnd"/>
            <w:r w:rsidRPr="004145BC">
              <w:rPr>
                <w:rFonts w:asciiTheme="majorHAnsi" w:hAnsiTheme="majorHAnsi" w:cstheme="majorHAnsi"/>
                <w:sz w:val="18"/>
                <w:szCs w:val="18"/>
              </w:rPr>
              <w:t xml:space="preserve"> person authorised by the Employer or the </w:t>
            </w:r>
            <w:r w:rsidR="00BD6FD9" w:rsidRPr="004145BC">
              <w:rPr>
                <w:rFonts w:asciiTheme="majorHAnsi" w:hAnsiTheme="majorHAnsi" w:cstheme="majorHAnsi"/>
                <w:sz w:val="18"/>
                <w:szCs w:val="18"/>
              </w:rPr>
              <w:t>Construction Manager</w:t>
            </w:r>
            <w:r w:rsidRPr="004145BC">
              <w:rPr>
                <w:rFonts w:asciiTheme="majorHAnsi" w:hAnsiTheme="majorHAnsi" w:cstheme="majorHAnsi"/>
                <w:sz w:val="18"/>
                <w:szCs w:val="18"/>
              </w:rPr>
              <w:t xml:space="preserve"> which may, for the avoidance of doubt, include representatives of any Purchaser, Tenant</w:t>
            </w:r>
            <w:r w:rsidR="00D074D0" w:rsidRPr="004145BC">
              <w:rPr>
                <w:rFonts w:asciiTheme="majorHAnsi" w:hAnsiTheme="majorHAnsi" w:cstheme="majorHAnsi"/>
                <w:sz w:val="18"/>
                <w:szCs w:val="18"/>
              </w:rPr>
              <w:t>, Other Interested Third Party</w:t>
            </w:r>
            <w:r w:rsidRPr="004145BC">
              <w:rPr>
                <w:rFonts w:asciiTheme="majorHAnsi" w:hAnsiTheme="majorHAnsi" w:cstheme="majorHAnsi"/>
                <w:sz w:val="18"/>
                <w:szCs w:val="18"/>
              </w:rPr>
              <w:t xml:space="preserve"> </w:t>
            </w:r>
            <w:r w:rsidR="00D074D0" w:rsidRPr="004145BC">
              <w:rPr>
                <w:rFonts w:asciiTheme="majorHAnsi" w:hAnsiTheme="majorHAnsi" w:cstheme="majorHAnsi"/>
                <w:sz w:val="18"/>
                <w:szCs w:val="18"/>
              </w:rPr>
              <w:t xml:space="preserve">or Funder </w:t>
            </w:r>
            <w:r w:rsidRPr="004145BC">
              <w:rPr>
                <w:rFonts w:asciiTheme="majorHAnsi" w:hAnsiTheme="majorHAnsi" w:cstheme="majorHAnsi"/>
                <w:sz w:val="18"/>
                <w:szCs w:val="18"/>
              </w:rPr>
              <w:t>and their technical advisers.”</w:t>
            </w:r>
          </w:p>
        </w:tc>
      </w:tr>
      <w:tr w:rsidR="004C11A5" w14:paraId="7D30685E" w14:textId="77777777" w:rsidTr="007F7347">
        <w:trPr>
          <w:trHeight w:val="195"/>
        </w:trPr>
        <w:tc>
          <w:tcPr>
            <w:tcW w:w="10173" w:type="dxa"/>
          </w:tcPr>
          <w:p w14:paraId="7B6C1A0D" w14:textId="77777777" w:rsidR="000511B6"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4145BC">
              <w:rPr>
                <w:rFonts w:asciiTheme="majorHAnsi" w:hAnsiTheme="majorHAnsi" w:cstheme="majorHAnsi"/>
                <w:sz w:val="18"/>
                <w:szCs w:val="18"/>
              </w:rPr>
              <w:t xml:space="preserve">After the definition </w:t>
            </w:r>
            <w:proofErr w:type="gramStart"/>
            <w:r w:rsidRPr="004145BC">
              <w:rPr>
                <w:rFonts w:asciiTheme="majorHAnsi" w:hAnsiTheme="majorHAnsi" w:cstheme="majorHAnsi"/>
                <w:sz w:val="18"/>
                <w:szCs w:val="18"/>
              </w:rPr>
              <w:t>of</w:t>
            </w:r>
            <w:r w:rsidRPr="004145BC">
              <w:rPr>
                <w:rFonts w:asciiTheme="majorHAnsi" w:hAnsiTheme="majorHAnsi" w:cstheme="majorHAnsi"/>
                <w:b/>
                <w:sz w:val="18"/>
                <w:szCs w:val="18"/>
              </w:rPr>
              <w:t xml:space="preserve">  </w:t>
            </w:r>
            <w:r w:rsidRPr="004145BC">
              <w:rPr>
                <w:rFonts w:asciiTheme="majorHAnsi" w:hAnsiTheme="majorHAnsi" w:cstheme="majorHAnsi"/>
                <w:sz w:val="18"/>
                <w:szCs w:val="18"/>
              </w:rPr>
              <w:t>“</w:t>
            </w:r>
            <w:proofErr w:type="gramEnd"/>
            <w:r w:rsidR="004145BC">
              <w:rPr>
                <w:rFonts w:asciiTheme="majorHAnsi" w:hAnsiTheme="majorHAnsi" w:cstheme="majorHAnsi"/>
                <w:sz w:val="18"/>
                <w:szCs w:val="18"/>
              </w:rPr>
              <w:t>Certificate of Making Good</w:t>
            </w:r>
            <w:r w:rsidRPr="004145BC">
              <w:rPr>
                <w:rFonts w:asciiTheme="majorHAnsi" w:hAnsiTheme="majorHAnsi" w:cstheme="majorHAnsi"/>
                <w:sz w:val="18"/>
                <w:szCs w:val="18"/>
              </w:rPr>
              <w:t>”</w:t>
            </w:r>
            <w:r w:rsidRPr="004145BC">
              <w:rPr>
                <w:rFonts w:asciiTheme="majorHAnsi" w:hAnsiTheme="majorHAnsi" w:cstheme="majorHAnsi"/>
                <w:b/>
                <w:sz w:val="18"/>
                <w:szCs w:val="18"/>
              </w:rPr>
              <w:t xml:space="preserve"> insert </w:t>
            </w:r>
            <w:r w:rsidRPr="004145BC">
              <w:rPr>
                <w:rFonts w:asciiTheme="majorHAnsi" w:hAnsiTheme="majorHAnsi" w:cstheme="majorHAnsi"/>
                <w:sz w:val="18"/>
                <w:szCs w:val="18"/>
              </w:rPr>
              <w:t>new definition of “</w:t>
            </w:r>
            <w:r w:rsidRPr="004145BC">
              <w:rPr>
                <w:rFonts w:asciiTheme="majorHAnsi" w:hAnsiTheme="majorHAnsi" w:cstheme="majorHAnsi"/>
                <w:b/>
                <w:sz w:val="18"/>
                <w:szCs w:val="18"/>
              </w:rPr>
              <w:t>Codes of Practice</w:t>
            </w:r>
            <w:r w:rsidRPr="004145BC">
              <w:rPr>
                <w:rFonts w:asciiTheme="majorHAnsi" w:hAnsiTheme="majorHAnsi" w:cstheme="majorHAnsi"/>
                <w:sz w:val="18"/>
                <w:szCs w:val="18"/>
              </w:rPr>
              <w:t>”</w:t>
            </w:r>
          </w:p>
        </w:tc>
      </w:tr>
      <w:tr w:rsidR="004C11A5" w14:paraId="19D3AAE0" w14:textId="77777777" w:rsidTr="007F7347">
        <w:trPr>
          <w:trHeight w:val="195"/>
        </w:trPr>
        <w:tc>
          <w:tcPr>
            <w:tcW w:w="10173" w:type="dxa"/>
          </w:tcPr>
          <w:p w14:paraId="4520E3E5" w14:textId="77777777" w:rsidR="000511B6" w:rsidRPr="004145BC" w:rsidRDefault="00525396" w:rsidP="000511B6">
            <w:pPr>
              <w:pStyle w:val="Level2"/>
              <w:numPr>
                <w:ilvl w:val="0"/>
                <w:numId w:val="0"/>
              </w:numPr>
              <w:spacing w:before="120" w:after="120" w:line="240" w:lineRule="auto"/>
              <w:jc w:val="left"/>
              <w:rPr>
                <w:rFonts w:asciiTheme="majorHAnsi" w:hAnsiTheme="majorHAnsi" w:cstheme="majorHAnsi"/>
                <w:b/>
                <w:sz w:val="18"/>
                <w:szCs w:val="18"/>
              </w:rPr>
            </w:pPr>
            <w:r w:rsidRPr="004145BC">
              <w:rPr>
                <w:sz w:val="18"/>
                <w:szCs w:val="18"/>
              </w:rPr>
              <w:t>“</w:t>
            </w:r>
            <w:proofErr w:type="gramStart"/>
            <w:r w:rsidRPr="004145BC">
              <w:rPr>
                <w:sz w:val="18"/>
                <w:szCs w:val="18"/>
              </w:rPr>
              <w:t>means</w:t>
            </w:r>
            <w:proofErr w:type="gramEnd"/>
            <w:r w:rsidRPr="004145BC">
              <w:rPr>
                <w:sz w:val="18"/>
                <w:szCs w:val="18"/>
              </w:rPr>
              <w:t xml:space="preserve"> any standard or code of practice or guidance note produced or published by any relevant local, national or international body including but not limited to the Health and Safety Commission any relevant local authority or statutory undertaker</w:t>
            </w:r>
            <w:r w:rsidR="000C51FC" w:rsidRPr="004145BC">
              <w:rPr>
                <w:sz w:val="18"/>
                <w:szCs w:val="18"/>
              </w:rPr>
              <w:t>.</w:t>
            </w:r>
            <w:r w:rsidRPr="004145BC">
              <w:rPr>
                <w:sz w:val="18"/>
                <w:szCs w:val="18"/>
              </w:rPr>
              <w:t>”</w:t>
            </w:r>
          </w:p>
        </w:tc>
      </w:tr>
      <w:tr w:rsidR="004C11A5" w14:paraId="3C0B7C41" w14:textId="77777777" w:rsidTr="007F7347">
        <w:tc>
          <w:tcPr>
            <w:tcW w:w="10173" w:type="dxa"/>
          </w:tcPr>
          <w:p w14:paraId="684F0F51" w14:textId="77777777" w:rsidR="00FE0E0C"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t>In the definition of “</w:t>
            </w:r>
            <w:r w:rsidRPr="004145BC">
              <w:rPr>
                <w:rFonts w:asciiTheme="majorHAnsi" w:hAnsiTheme="majorHAnsi" w:cstheme="majorHAnsi"/>
                <w:b/>
                <w:sz w:val="18"/>
                <w:szCs w:val="18"/>
              </w:rPr>
              <w:t>Conditions</w:t>
            </w:r>
            <w:r w:rsidRPr="004145BC">
              <w:rPr>
                <w:rFonts w:asciiTheme="majorHAnsi" w:hAnsiTheme="majorHAnsi" w:cstheme="majorHAnsi"/>
                <w:sz w:val="18"/>
                <w:szCs w:val="18"/>
              </w:rPr>
              <w:t>”:</w:t>
            </w:r>
          </w:p>
        </w:tc>
      </w:tr>
      <w:tr w:rsidR="004C11A5" w14:paraId="6F7014C5" w14:textId="77777777" w:rsidTr="007F7347">
        <w:tc>
          <w:tcPr>
            <w:tcW w:w="10173" w:type="dxa"/>
          </w:tcPr>
          <w:p w14:paraId="1FAA9DAF" w14:textId="77777777" w:rsidR="00FE0E0C" w:rsidRPr="004145B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4145BC">
              <w:rPr>
                <w:rFonts w:asciiTheme="majorHAnsi" w:hAnsiTheme="majorHAnsi" w:cstheme="majorHAnsi"/>
                <w:b/>
                <w:sz w:val="18"/>
                <w:szCs w:val="18"/>
              </w:rPr>
              <w:t>Insert</w:t>
            </w:r>
            <w:r w:rsidRPr="004145BC">
              <w:rPr>
                <w:rFonts w:asciiTheme="majorHAnsi" w:hAnsiTheme="majorHAnsi" w:cstheme="majorHAnsi"/>
                <w:sz w:val="18"/>
                <w:szCs w:val="18"/>
              </w:rPr>
              <w:t xml:space="preserve"> at the end of the definition “; each as amended by the Schedule of Amendments”</w:t>
            </w:r>
          </w:p>
        </w:tc>
      </w:tr>
      <w:tr w:rsidR="004C11A5" w14:paraId="6EDCED40" w14:textId="77777777" w:rsidTr="007F7347">
        <w:tc>
          <w:tcPr>
            <w:tcW w:w="10173" w:type="dxa"/>
          </w:tcPr>
          <w:p w14:paraId="39D9AD5F" w14:textId="77777777" w:rsidR="00FE0E0C"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t>After the definition of “Confirmed Acceptance”</w:t>
            </w:r>
            <w:r w:rsidRPr="004145BC">
              <w:rPr>
                <w:rFonts w:asciiTheme="majorHAnsi" w:hAnsiTheme="majorHAnsi" w:cstheme="majorHAnsi"/>
                <w:b/>
                <w:sz w:val="18"/>
                <w:szCs w:val="18"/>
              </w:rPr>
              <w:t xml:space="preserve"> insert </w:t>
            </w:r>
            <w:r w:rsidRPr="004145BC">
              <w:rPr>
                <w:rFonts w:asciiTheme="majorHAnsi" w:hAnsiTheme="majorHAnsi" w:cstheme="majorHAnsi"/>
                <w:sz w:val="18"/>
                <w:szCs w:val="18"/>
              </w:rPr>
              <w:t>new definition of “</w:t>
            </w:r>
            <w:r w:rsidRPr="004145BC">
              <w:rPr>
                <w:rFonts w:asciiTheme="majorHAnsi" w:hAnsiTheme="majorHAnsi" w:cstheme="majorHAnsi"/>
                <w:b/>
                <w:sz w:val="18"/>
                <w:szCs w:val="18"/>
              </w:rPr>
              <w:t>Consents</w:t>
            </w:r>
            <w:r w:rsidRPr="004145BC">
              <w:rPr>
                <w:rFonts w:asciiTheme="majorHAnsi" w:hAnsiTheme="majorHAnsi" w:cstheme="majorHAnsi"/>
                <w:sz w:val="18"/>
                <w:szCs w:val="18"/>
              </w:rPr>
              <w:t>”:</w:t>
            </w:r>
          </w:p>
        </w:tc>
      </w:tr>
      <w:tr w:rsidR="004C11A5" w14:paraId="323632A0" w14:textId="77777777" w:rsidTr="007F7347">
        <w:tc>
          <w:tcPr>
            <w:tcW w:w="10173" w:type="dxa"/>
          </w:tcPr>
          <w:p w14:paraId="2C86A4FD" w14:textId="77777777" w:rsidR="00FE0E0C" w:rsidRPr="00E214A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E214AC">
              <w:rPr>
                <w:rFonts w:asciiTheme="majorHAnsi" w:hAnsiTheme="majorHAnsi" w:cstheme="majorHAnsi"/>
                <w:sz w:val="18"/>
                <w:szCs w:val="18"/>
              </w:rPr>
              <w:t>“</w:t>
            </w:r>
            <w:proofErr w:type="gramStart"/>
            <w:r w:rsidRPr="00E214AC">
              <w:rPr>
                <w:rFonts w:asciiTheme="majorHAnsi" w:hAnsiTheme="majorHAnsi" w:cstheme="majorHAnsi"/>
                <w:sz w:val="18"/>
                <w:szCs w:val="18"/>
              </w:rPr>
              <w:t>all</w:t>
            </w:r>
            <w:proofErr w:type="gramEnd"/>
            <w:r w:rsidRPr="00E214AC">
              <w:rPr>
                <w:rFonts w:asciiTheme="majorHAnsi" w:hAnsiTheme="majorHAnsi" w:cstheme="majorHAnsi"/>
                <w:sz w:val="18"/>
                <w:szCs w:val="18"/>
              </w:rPr>
              <w:t xml:space="preserve"> permissions, consents, approvals, licences, certificates, orders and permits in valid form as may be necessary to lawfully commence, carry out and complete the Works including</w:t>
            </w:r>
            <w:r w:rsidR="00625382" w:rsidRPr="00E214AC">
              <w:rPr>
                <w:rFonts w:asciiTheme="majorHAnsi" w:hAnsiTheme="majorHAnsi" w:cstheme="majorHAnsi"/>
                <w:sz w:val="18"/>
                <w:szCs w:val="18"/>
              </w:rPr>
              <w:t xml:space="preserve"> (but not limited to)</w:t>
            </w:r>
            <w:r w:rsidRPr="00E214AC">
              <w:rPr>
                <w:rFonts w:asciiTheme="majorHAnsi" w:hAnsiTheme="majorHAnsi" w:cstheme="majorHAnsi"/>
                <w:sz w:val="18"/>
                <w:szCs w:val="18"/>
              </w:rPr>
              <w:t>:</w:t>
            </w:r>
          </w:p>
          <w:p w14:paraId="447457C0" w14:textId="77777777" w:rsidR="00AE7622" w:rsidRPr="00E214AC" w:rsidRDefault="00525396" w:rsidP="004F24F4">
            <w:pPr>
              <w:pStyle w:val="Level2"/>
              <w:numPr>
                <w:ilvl w:val="0"/>
                <w:numId w:val="16"/>
              </w:numPr>
              <w:spacing w:before="120" w:after="120" w:line="240" w:lineRule="auto"/>
              <w:jc w:val="left"/>
              <w:rPr>
                <w:rFonts w:asciiTheme="majorHAnsi" w:hAnsiTheme="majorHAnsi" w:cstheme="majorHAnsi"/>
                <w:sz w:val="18"/>
                <w:szCs w:val="18"/>
              </w:rPr>
            </w:pPr>
            <w:r w:rsidRPr="00E214AC">
              <w:rPr>
                <w:rFonts w:asciiTheme="majorHAnsi" w:hAnsiTheme="majorHAnsi" w:cstheme="majorHAnsi"/>
                <w:sz w:val="18"/>
                <w:szCs w:val="18"/>
              </w:rPr>
              <w:t>planning permissions; and</w:t>
            </w:r>
          </w:p>
          <w:p w14:paraId="3E57326C" w14:textId="77777777" w:rsidR="00FE0E0C" w:rsidRPr="00E214AC" w:rsidRDefault="00525396" w:rsidP="004F24F4">
            <w:pPr>
              <w:pStyle w:val="Level2"/>
              <w:numPr>
                <w:ilvl w:val="0"/>
                <w:numId w:val="16"/>
              </w:numPr>
              <w:spacing w:before="120" w:after="120" w:line="240" w:lineRule="auto"/>
              <w:jc w:val="left"/>
              <w:rPr>
                <w:rFonts w:asciiTheme="majorHAnsi" w:hAnsiTheme="majorHAnsi" w:cstheme="majorHAnsi"/>
                <w:sz w:val="18"/>
                <w:szCs w:val="18"/>
              </w:rPr>
            </w:pPr>
            <w:r w:rsidRPr="00E214AC">
              <w:rPr>
                <w:rFonts w:asciiTheme="majorHAnsi" w:hAnsiTheme="majorHAnsi" w:cstheme="majorHAnsi"/>
                <w:sz w:val="18"/>
                <w:szCs w:val="18"/>
              </w:rPr>
              <w:t>the consents of all parties having interests or rights in or over the Works who by the lawful exercise of their powers in the absence of such consent could prevent or impede the carrying out or progress of the Works and if they are destroyed or damaged the reinstatement of the Works or their use and employment.”</w:t>
            </w:r>
          </w:p>
        </w:tc>
      </w:tr>
      <w:tr w:rsidR="004C11A5" w14:paraId="2A9E3273" w14:textId="77777777" w:rsidTr="007F7347">
        <w:tc>
          <w:tcPr>
            <w:tcW w:w="10173" w:type="dxa"/>
          </w:tcPr>
          <w:p w14:paraId="6440F259" w14:textId="742FCC21" w:rsidR="00BF14E2" w:rsidRPr="00E214AC" w:rsidRDefault="00BF14E2" w:rsidP="00ED4FF1">
            <w:pPr>
              <w:jc w:val="both"/>
              <w:rPr>
                <w:rFonts w:asciiTheme="majorHAnsi" w:hAnsiTheme="majorHAnsi" w:cstheme="majorHAnsi"/>
                <w:b/>
                <w:sz w:val="18"/>
                <w:szCs w:val="18"/>
              </w:rPr>
            </w:pPr>
          </w:p>
        </w:tc>
      </w:tr>
      <w:tr w:rsidR="004C11A5" w14:paraId="793B99FE" w14:textId="77777777" w:rsidTr="007F7347">
        <w:tc>
          <w:tcPr>
            <w:tcW w:w="10173" w:type="dxa"/>
          </w:tcPr>
          <w:p w14:paraId="120231C2" w14:textId="77777777" w:rsidR="003E16C2"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4145BC">
              <w:rPr>
                <w:rFonts w:asciiTheme="majorHAnsi" w:hAnsiTheme="majorHAnsi" w:cstheme="majorHAnsi"/>
                <w:sz w:val="18"/>
                <w:szCs w:val="18"/>
              </w:rPr>
              <w:t>After the definition of “</w:t>
            </w:r>
            <w:r w:rsidR="008E64BC" w:rsidRPr="004145BC">
              <w:rPr>
                <w:rFonts w:asciiTheme="majorHAnsi" w:hAnsiTheme="majorHAnsi" w:cstheme="majorHAnsi"/>
                <w:b/>
                <w:sz w:val="18"/>
                <w:szCs w:val="18"/>
              </w:rPr>
              <w:t>Defined Provisional Sum</w:t>
            </w:r>
            <w:proofErr w:type="gramStart"/>
            <w:r w:rsidR="008E64BC" w:rsidRPr="004145BC">
              <w:rPr>
                <w:rFonts w:asciiTheme="majorHAnsi" w:hAnsiTheme="majorHAnsi" w:cstheme="majorHAnsi"/>
                <w:sz w:val="18"/>
                <w:szCs w:val="18"/>
              </w:rPr>
              <w:t xml:space="preserve">” </w:t>
            </w:r>
            <w:r w:rsidRPr="004145BC">
              <w:rPr>
                <w:rFonts w:asciiTheme="majorHAnsi" w:hAnsiTheme="majorHAnsi" w:cstheme="majorHAnsi"/>
                <w:sz w:val="18"/>
                <w:szCs w:val="18"/>
              </w:rPr>
              <w:t>”</w:t>
            </w:r>
            <w:proofErr w:type="gramEnd"/>
            <w:r w:rsidRPr="004145BC">
              <w:rPr>
                <w:rFonts w:asciiTheme="majorHAnsi" w:hAnsiTheme="majorHAnsi" w:cstheme="majorHAnsi"/>
                <w:sz w:val="18"/>
                <w:szCs w:val="18"/>
              </w:rPr>
              <w:t xml:space="preserve"> </w:t>
            </w:r>
            <w:r w:rsidRPr="004145BC">
              <w:rPr>
                <w:rFonts w:asciiTheme="majorHAnsi" w:hAnsiTheme="majorHAnsi" w:cstheme="majorHAnsi"/>
                <w:b/>
                <w:sz w:val="18"/>
                <w:szCs w:val="18"/>
              </w:rPr>
              <w:t>insert</w:t>
            </w:r>
            <w:r w:rsidRPr="004145BC">
              <w:rPr>
                <w:rFonts w:asciiTheme="majorHAnsi" w:hAnsiTheme="majorHAnsi" w:cstheme="majorHAnsi"/>
                <w:sz w:val="18"/>
                <w:szCs w:val="18"/>
              </w:rPr>
              <w:t xml:space="preserve"> new definition of “</w:t>
            </w:r>
            <w:r w:rsidRPr="004145BC">
              <w:rPr>
                <w:rFonts w:asciiTheme="majorHAnsi" w:hAnsiTheme="majorHAnsi" w:cstheme="majorHAnsi"/>
                <w:b/>
                <w:sz w:val="18"/>
                <w:szCs w:val="18"/>
              </w:rPr>
              <w:t>Deleterious Materials</w:t>
            </w:r>
            <w:r w:rsidRPr="004145BC">
              <w:rPr>
                <w:rFonts w:asciiTheme="majorHAnsi" w:hAnsiTheme="majorHAnsi" w:cstheme="majorHAnsi"/>
                <w:sz w:val="18"/>
                <w:szCs w:val="18"/>
              </w:rPr>
              <w:t>”:</w:t>
            </w:r>
          </w:p>
        </w:tc>
      </w:tr>
      <w:tr w:rsidR="004C11A5" w14:paraId="66FFF42C" w14:textId="77777777" w:rsidTr="007F7347">
        <w:tc>
          <w:tcPr>
            <w:tcW w:w="10173" w:type="dxa"/>
          </w:tcPr>
          <w:p w14:paraId="7E8FA027" w14:textId="77777777" w:rsidR="003E16C2" w:rsidRPr="004145B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4145BC">
              <w:rPr>
                <w:rFonts w:asciiTheme="majorHAnsi" w:hAnsiTheme="majorHAnsi" w:cstheme="majorHAnsi"/>
                <w:sz w:val="18"/>
                <w:szCs w:val="18"/>
              </w:rPr>
              <w:t xml:space="preserve">“materials or equipment that are generally accepted in the construction industry at the time for specification or approval or use (as the case may be) as posing a threat to the health and safety of any person; or posing a threat to the structural stability, performance or physical integrity of the Works or any part or component of the Works; or possibly reducing the normal life expectancy of the Works or any part or component of the Works; or not being in accordance with </w:t>
            </w:r>
            <w:r w:rsidR="00A26981" w:rsidRPr="004145BC">
              <w:rPr>
                <w:rFonts w:asciiTheme="majorHAnsi" w:hAnsiTheme="majorHAnsi" w:cstheme="majorHAnsi"/>
                <w:sz w:val="18"/>
                <w:szCs w:val="18"/>
              </w:rPr>
              <w:t>any relevant British Standard, Code of P</w:t>
            </w:r>
            <w:r w:rsidRPr="004145BC">
              <w:rPr>
                <w:rFonts w:asciiTheme="majorHAnsi" w:hAnsiTheme="majorHAnsi" w:cstheme="majorHAnsi"/>
                <w:sz w:val="18"/>
                <w:szCs w:val="18"/>
              </w:rPr>
              <w:t xml:space="preserve">ractice, good building practice or any applicable agreement certificate issued by the British Board of </w:t>
            </w:r>
            <w:proofErr w:type="spellStart"/>
            <w:r w:rsidRPr="004145BC">
              <w:rPr>
                <w:rFonts w:asciiTheme="majorHAnsi" w:hAnsiTheme="majorHAnsi" w:cstheme="majorHAnsi"/>
                <w:sz w:val="18"/>
                <w:szCs w:val="18"/>
              </w:rPr>
              <w:t>Agrément</w:t>
            </w:r>
            <w:proofErr w:type="spellEnd"/>
            <w:r w:rsidRPr="004145BC">
              <w:rPr>
                <w:rFonts w:asciiTheme="majorHAnsi" w:hAnsiTheme="majorHAnsi" w:cstheme="majorHAnsi"/>
                <w:sz w:val="18"/>
                <w:szCs w:val="18"/>
              </w:rPr>
              <w:t xml:space="preserve"> or European equivalent and having regard to the guidance ‘</w:t>
            </w:r>
            <w:r w:rsidRPr="004145BC">
              <w:rPr>
                <w:rFonts w:asciiTheme="majorHAnsi" w:hAnsiTheme="majorHAnsi" w:cstheme="majorHAnsi"/>
                <w:i/>
                <w:sz w:val="18"/>
                <w:szCs w:val="18"/>
              </w:rPr>
              <w:t>Good Practice in Selection of Construction Materials’</w:t>
            </w:r>
            <w:r w:rsidRPr="004145BC">
              <w:rPr>
                <w:rFonts w:asciiTheme="majorHAnsi" w:hAnsiTheme="majorHAnsi" w:cstheme="majorHAnsi"/>
                <w:sz w:val="18"/>
                <w:szCs w:val="18"/>
              </w:rPr>
              <w:t xml:space="preserve">  current at the time for specification or approval or use (as the case may be).”</w:t>
            </w:r>
          </w:p>
        </w:tc>
      </w:tr>
      <w:tr w:rsidR="004C11A5" w14:paraId="4DD6B3C7" w14:textId="77777777" w:rsidTr="007F7347">
        <w:tc>
          <w:tcPr>
            <w:tcW w:w="10173" w:type="dxa"/>
          </w:tcPr>
          <w:p w14:paraId="528EDD90" w14:textId="77777777" w:rsidR="0095387A"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t>In the definition of “</w:t>
            </w:r>
            <w:r w:rsidRPr="004145BC">
              <w:rPr>
                <w:rFonts w:asciiTheme="majorHAnsi" w:hAnsiTheme="majorHAnsi" w:cstheme="majorHAnsi"/>
                <w:b/>
                <w:sz w:val="18"/>
                <w:szCs w:val="18"/>
              </w:rPr>
              <w:t>Employer</w:t>
            </w:r>
            <w:r w:rsidRPr="004145BC">
              <w:rPr>
                <w:rFonts w:asciiTheme="majorHAnsi" w:hAnsiTheme="majorHAnsi" w:cstheme="majorHAnsi"/>
                <w:sz w:val="18"/>
                <w:szCs w:val="18"/>
              </w:rPr>
              <w:t>”</w:t>
            </w:r>
            <w:r w:rsidR="00BF14E2" w:rsidRPr="004145BC">
              <w:rPr>
                <w:rFonts w:asciiTheme="majorHAnsi" w:hAnsiTheme="majorHAnsi" w:cstheme="majorHAnsi"/>
                <w:sz w:val="18"/>
                <w:szCs w:val="18"/>
              </w:rPr>
              <w:t>:</w:t>
            </w:r>
          </w:p>
        </w:tc>
      </w:tr>
      <w:tr w:rsidR="004C11A5" w14:paraId="7F5A8869" w14:textId="77777777" w:rsidTr="007F7347">
        <w:tc>
          <w:tcPr>
            <w:tcW w:w="10173" w:type="dxa"/>
          </w:tcPr>
          <w:p w14:paraId="40BBCAA9" w14:textId="77777777" w:rsidR="0095387A" w:rsidRPr="004145BC" w:rsidRDefault="00525396" w:rsidP="0095387A">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t xml:space="preserve">At the end of the sentence </w:t>
            </w:r>
            <w:r w:rsidRPr="004145BC">
              <w:rPr>
                <w:rFonts w:asciiTheme="majorHAnsi" w:hAnsiTheme="majorHAnsi" w:cstheme="majorHAnsi"/>
                <w:b/>
                <w:sz w:val="18"/>
                <w:szCs w:val="18"/>
              </w:rPr>
              <w:t>insert</w:t>
            </w:r>
            <w:r w:rsidRPr="004145BC">
              <w:rPr>
                <w:rFonts w:asciiTheme="majorHAnsi" w:hAnsiTheme="majorHAnsi" w:cstheme="majorHAnsi"/>
                <w:sz w:val="18"/>
                <w:szCs w:val="18"/>
              </w:rPr>
              <w:t xml:space="preserve"> “together with his successors and permitted assigns”</w:t>
            </w:r>
          </w:p>
        </w:tc>
      </w:tr>
      <w:tr w:rsidR="004C11A5" w14:paraId="619EBDB8" w14:textId="77777777" w:rsidTr="007F7347">
        <w:trPr>
          <w:trHeight w:val="70"/>
        </w:trPr>
        <w:tc>
          <w:tcPr>
            <w:tcW w:w="10173" w:type="dxa"/>
          </w:tcPr>
          <w:p w14:paraId="4D26B947" w14:textId="77777777" w:rsidR="00113845"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b/>
                <w:color w:val="FF0000"/>
                <w:sz w:val="18"/>
                <w:szCs w:val="18"/>
              </w:rPr>
            </w:pPr>
            <w:r w:rsidRPr="004145BC">
              <w:rPr>
                <w:rFonts w:asciiTheme="majorHAnsi" w:hAnsiTheme="majorHAnsi" w:cstheme="majorHAnsi"/>
                <w:sz w:val="18"/>
                <w:szCs w:val="18"/>
              </w:rPr>
              <w:t xml:space="preserve">After the definition of “Fluctuations </w:t>
            </w:r>
            <w:r w:rsidR="00971AA0" w:rsidRPr="004145BC">
              <w:rPr>
                <w:rFonts w:asciiTheme="majorHAnsi" w:hAnsiTheme="majorHAnsi" w:cstheme="majorHAnsi"/>
                <w:sz w:val="18"/>
                <w:szCs w:val="18"/>
              </w:rPr>
              <w:t>Provision</w:t>
            </w:r>
            <w:r w:rsidRPr="004145BC">
              <w:rPr>
                <w:rFonts w:asciiTheme="majorHAnsi" w:hAnsiTheme="majorHAnsi" w:cstheme="majorHAnsi"/>
                <w:sz w:val="18"/>
                <w:szCs w:val="18"/>
              </w:rPr>
              <w:t>”</w:t>
            </w:r>
            <w:r w:rsidRPr="004145BC">
              <w:rPr>
                <w:rFonts w:asciiTheme="majorHAnsi" w:hAnsiTheme="majorHAnsi" w:cstheme="majorHAnsi"/>
                <w:b/>
                <w:sz w:val="18"/>
                <w:szCs w:val="18"/>
              </w:rPr>
              <w:t xml:space="preserve"> insert</w:t>
            </w:r>
            <w:r w:rsidRPr="004145BC">
              <w:rPr>
                <w:rFonts w:asciiTheme="majorHAnsi" w:hAnsiTheme="majorHAnsi" w:cstheme="majorHAnsi"/>
                <w:sz w:val="18"/>
                <w:szCs w:val="18"/>
              </w:rPr>
              <w:t xml:space="preserve"> new definition of “</w:t>
            </w:r>
            <w:r w:rsidRPr="004145BC">
              <w:rPr>
                <w:rFonts w:asciiTheme="majorHAnsi" w:hAnsiTheme="majorHAnsi" w:cstheme="majorHAnsi"/>
                <w:b/>
                <w:sz w:val="18"/>
                <w:szCs w:val="18"/>
              </w:rPr>
              <w:t>Force Majeure</w:t>
            </w:r>
            <w:r w:rsidRPr="004145BC">
              <w:rPr>
                <w:rFonts w:asciiTheme="majorHAnsi" w:hAnsiTheme="majorHAnsi" w:cstheme="majorHAnsi"/>
                <w:sz w:val="18"/>
                <w:szCs w:val="18"/>
              </w:rPr>
              <w:t>”:</w:t>
            </w:r>
          </w:p>
        </w:tc>
      </w:tr>
      <w:tr w:rsidR="004C11A5" w14:paraId="42394A43" w14:textId="77777777" w:rsidTr="007F7347">
        <w:tc>
          <w:tcPr>
            <w:tcW w:w="10173" w:type="dxa"/>
          </w:tcPr>
          <w:p w14:paraId="21E12F63" w14:textId="77777777" w:rsidR="00777E86" w:rsidRPr="004145BC" w:rsidRDefault="00525396" w:rsidP="004145BC">
            <w:pPr>
              <w:spacing w:before="120"/>
              <w:rPr>
                <w:sz w:val="18"/>
                <w:szCs w:val="18"/>
              </w:rPr>
            </w:pPr>
            <w:r w:rsidRPr="004145BC">
              <w:rPr>
                <w:rFonts w:asciiTheme="majorHAnsi" w:hAnsiTheme="majorHAnsi" w:cstheme="majorHAnsi"/>
                <w:sz w:val="18"/>
                <w:szCs w:val="18"/>
              </w:rPr>
              <w:t>“</w:t>
            </w:r>
            <w:proofErr w:type="gramStart"/>
            <w:r w:rsidRPr="004145BC">
              <w:rPr>
                <w:sz w:val="18"/>
                <w:szCs w:val="18"/>
              </w:rPr>
              <w:t>means</w:t>
            </w:r>
            <w:proofErr w:type="gramEnd"/>
            <w:r w:rsidRPr="004145BC">
              <w:rPr>
                <w:sz w:val="18"/>
                <w:szCs w:val="18"/>
              </w:rPr>
              <w:t xml:space="preserve"> an exceptional event or circumstance:</w:t>
            </w:r>
          </w:p>
          <w:p w14:paraId="56E39FE3" w14:textId="3AB062DE" w:rsidR="00777E86" w:rsidRPr="004145BC" w:rsidRDefault="00525396" w:rsidP="004145BC">
            <w:pPr>
              <w:pStyle w:val="ListParagraph"/>
              <w:numPr>
                <w:ilvl w:val="0"/>
                <w:numId w:val="34"/>
              </w:numPr>
              <w:spacing w:before="120"/>
              <w:rPr>
                <w:sz w:val="18"/>
                <w:szCs w:val="18"/>
              </w:rPr>
            </w:pPr>
            <w:r w:rsidRPr="004145BC">
              <w:rPr>
                <w:sz w:val="18"/>
                <w:szCs w:val="18"/>
              </w:rPr>
              <w:t>which is beyond the Party's control;</w:t>
            </w:r>
            <w:r w:rsidR="00910A10">
              <w:rPr>
                <w:sz w:val="18"/>
                <w:szCs w:val="18"/>
              </w:rPr>
              <w:t xml:space="preserve"> and </w:t>
            </w:r>
          </w:p>
          <w:p w14:paraId="7579A6C5" w14:textId="786B9D64" w:rsidR="00777E86" w:rsidRPr="004145BC" w:rsidRDefault="00525396" w:rsidP="004145BC">
            <w:pPr>
              <w:pStyle w:val="ListParagraph"/>
              <w:numPr>
                <w:ilvl w:val="0"/>
                <w:numId w:val="34"/>
              </w:numPr>
              <w:spacing w:before="120"/>
              <w:jc w:val="both"/>
              <w:rPr>
                <w:sz w:val="18"/>
                <w:szCs w:val="18"/>
              </w:rPr>
            </w:pPr>
            <w:r w:rsidRPr="004145BC">
              <w:rPr>
                <w:sz w:val="18"/>
                <w:szCs w:val="18"/>
              </w:rPr>
              <w:t xml:space="preserve">which such Party could not reasonably have provided against before </w:t>
            </w:r>
            <w:proofErr w:type="gramStart"/>
            <w:r w:rsidRPr="004145BC">
              <w:rPr>
                <w:sz w:val="18"/>
                <w:szCs w:val="18"/>
              </w:rPr>
              <w:t>entering into</w:t>
            </w:r>
            <w:proofErr w:type="gramEnd"/>
            <w:r w:rsidRPr="004145BC">
              <w:rPr>
                <w:sz w:val="18"/>
                <w:szCs w:val="18"/>
              </w:rPr>
              <w:t xml:space="preserve"> the </w:t>
            </w:r>
            <w:r w:rsidR="00B27509" w:rsidRPr="004145BC">
              <w:rPr>
                <w:sz w:val="18"/>
                <w:szCs w:val="18"/>
              </w:rPr>
              <w:t xml:space="preserve">Trade </w:t>
            </w:r>
            <w:r w:rsidRPr="004145BC">
              <w:rPr>
                <w:sz w:val="18"/>
                <w:szCs w:val="18"/>
              </w:rPr>
              <w:t xml:space="preserve">Contract; </w:t>
            </w:r>
            <w:r w:rsidR="00910A10">
              <w:rPr>
                <w:sz w:val="18"/>
                <w:szCs w:val="18"/>
              </w:rPr>
              <w:t>and</w:t>
            </w:r>
          </w:p>
          <w:p w14:paraId="38D978A3" w14:textId="0A94B0DA" w:rsidR="00910A10" w:rsidRDefault="00525396" w:rsidP="00910A10">
            <w:pPr>
              <w:pStyle w:val="ListParagraph"/>
              <w:numPr>
                <w:ilvl w:val="0"/>
                <w:numId w:val="34"/>
              </w:numPr>
              <w:spacing w:before="120"/>
              <w:jc w:val="both"/>
              <w:rPr>
                <w:sz w:val="18"/>
                <w:szCs w:val="18"/>
              </w:rPr>
            </w:pPr>
            <w:r w:rsidRPr="004145BC">
              <w:rPr>
                <w:sz w:val="18"/>
                <w:szCs w:val="18"/>
              </w:rPr>
              <w:lastRenderedPageBreak/>
              <w:t>which, having arisen, such Party could not reasonably have avoided or overcome;</w:t>
            </w:r>
            <w:r>
              <w:rPr>
                <w:sz w:val="18"/>
                <w:szCs w:val="18"/>
              </w:rPr>
              <w:t xml:space="preserve"> and</w:t>
            </w:r>
          </w:p>
          <w:p w14:paraId="33A210CC" w14:textId="011C619D" w:rsidR="00777E86" w:rsidRPr="00910A10" w:rsidRDefault="00525396" w:rsidP="00910A10">
            <w:pPr>
              <w:pStyle w:val="ListParagraph"/>
              <w:numPr>
                <w:ilvl w:val="0"/>
                <w:numId w:val="34"/>
              </w:numPr>
              <w:spacing w:before="120"/>
              <w:jc w:val="both"/>
              <w:rPr>
                <w:sz w:val="18"/>
                <w:szCs w:val="18"/>
              </w:rPr>
            </w:pPr>
            <w:r w:rsidRPr="00910A10">
              <w:rPr>
                <w:sz w:val="18"/>
                <w:szCs w:val="18"/>
              </w:rPr>
              <w:t>and which is not substantially attributable to the other Party.</w:t>
            </w:r>
          </w:p>
          <w:p w14:paraId="6B6B3534" w14:textId="77777777" w:rsidR="00777E86" w:rsidRPr="004145BC" w:rsidRDefault="00777E86" w:rsidP="00777E86">
            <w:pPr>
              <w:spacing w:line="312" w:lineRule="auto"/>
              <w:jc w:val="both"/>
              <w:rPr>
                <w:sz w:val="18"/>
                <w:szCs w:val="18"/>
              </w:rPr>
            </w:pPr>
          </w:p>
          <w:p w14:paraId="0AE4F698" w14:textId="197802DA" w:rsidR="00777E86" w:rsidRDefault="00525396" w:rsidP="00910A10">
            <w:pPr>
              <w:spacing w:line="312" w:lineRule="auto"/>
              <w:jc w:val="both"/>
              <w:rPr>
                <w:sz w:val="18"/>
                <w:szCs w:val="18"/>
              </w:rPr>
            </w:pPr>
            <w:r w:rsidRPr="00910A10">
              <w:rPr>
                <w:sz w:val="18"/>
                <w:szCs w:val="18"/>
              </w:rPr>
              <w:t>Force Majeure may include, but is not limited to, exceptional events or circumstances of the kind listed below so long as conditions (a) to (</w:t>
            </w:r>
            <w:r w:rsidR="00910A10">
              <w:rPr>
                <w:sz w:val="18"/>
                <w:szCs w:val="18"/>
              </w:rPr>
              <w:t>d</w:t>
            </w:r>
            <w:r w:rsidRPr="00910A10">
              <w:rPr>
                <w:sz w:val="18"/>
                <w:szCs w:val="18"/>
              </w:rPr>
              <w:t>) above are satisfied:</w:t>
            </w:r>
          </w:p>
          <w:p w14:paraId="6BAED371" w14:textId="77777777" w:rsidR="00910A10" w:rsidRPr="00910A10" w:rsidRDefault="00910A10" w:rsidP="00910A10">
            <w:pPr>
              <w:spacing w:line="312" w:lineRule="auto"/>
              <w:jc w:val="both"/>
              <w:rPr>
                <w:sz w:val="18"/>
                <w:szCs w:val="18"/>
              </w:rPr>
            </w:pPr>
          </w:p>
          <w:p w14:paraId="0CD4CB83" w14:textId="77777777" w:rsidR="00777E86" w:rsidRPr="004145BC" w:rsidRDefault="00525396" w:rsidP="004F24F4">
            <w:pPr>
              <w:numPr>
                <w:ilvl w:val="0"/>
                <w:numId w:val="33"/>
              </w:numPr>
              <w:spacing w:line="312" w:lineRule="auto"/>
              <w:jc w:val="both"/>
              <w:rPr>
                <w:sz w:val="18"/>
                <w:szCs w:val="18"/>
              </w:rPr>
            </w:pPr>
            <w:r w:rsidRPr="004145BC">
              <w:rPr>
                <w:sz w:val="18"/>
                <w:szCs w:val="18"/>
              </w:rPr>
              <w:t xml:space="preserve">war, hostilities (whether war be declared or not), invasion, act of foreign </w:t>
            </w:r>
            <w:proofErr w:type="gramStart"/>
            <w:r w:rsidRPr="004145BC">
              <w:rPr>
                <w:sz w:val="18"/>
                <w:szCs w:val="18"/>
              </w:rPr>
              <w:t>enemies;</w:t>
            </w:r>
            <w:proofErr w:type="gramEnd"/>
          </w:p>
          <w:p w14:paraId="5A900D19" w14:textId="77777777" w:rsidR="00777E86" w:rsidRPr="004145BC" w:rsidRDefault="00525396" w:rsidP="004F24F4">
            <w:pPr>
              <w:numPr>
                <w:ilvl w:val="0"/>
                <w:numId w:val="33"/>
              </w:numPr>
              <w:spacing w:line="312" w:lineRule="auto"/>
              <w:jc w:val="both"/>
              <w:rPr>
                <w:sz w:val="18"/>
                <w:szCs w:val="18"/>
              </w:rPr>
            </w:pPr>
            <w:r w:rsidRPr="004145BC">
              <w:rPr>
                <w:sz w:val="18"/>
                <w:szCs w:val="18"/>
              </w:rPr>
              <w:t xml:space="preserve">rebellion, terrorism, revolution, insurrection, military or usurped power or civil </w:t>
            </w:r>
            <w:proofErr w:type="gramStart"/>
            <w:r w:rsidRPr="004145BC">
              <w:rPr>
                <w:sz w:val="18"/>
                <w:szCs w:val="18"/>
              </w:rPr>
              <w:t>war;</w:t>
            </w:r>
            <w:proofErr w:type="gramEnd"/>
          </w:p>
          <w:p w14:paraId="63534DE0" w14:textId="77777777" w:rsidR="00777E86" w:rsidRPr="004145BC" w:rsidRDefault="00525396" w:rsidP="004F24F4">
            <w:pPr>
              <w:numPr>
                <w:ilvl w:val="0"/>
                <w:numId w:val="33"/>
              </w:numPr>
              <w:spacing w:line="312" w:lineRule="auto"/>
              <w:jc w:val="both"/>
              <w:rPr>
                <w:sz w:val="18"/>
                <w:szCs w:val="18"/>
              </w:rPr>
            </w:pPr>
            <w:r w:rsidRPr="004145BC">
              <w:rPr>
                <w:sz w:val="18"/>
                <w:szCs w:val="18"/>
              </w:rPr>
              <w:t xml:space="preserve">riot, commotion, disorder, strike (other than fuel strike or shortage), or lockout by persons other than the </w:t>
            </w:r>
            <w:r w:rsidR="00B27509" w:rsidRPr="004145BC">
              <w:rPr>
                <w:sz w:val="18"/>
                <w:szCs w:val="18"/>
              </w:rPr>
              <w:t xml:space="preserve">Trade </w:t>
            </w:r>
            <w:r w:rsidRPr="004145BC">
              <w:rPr>
                <w:sz w:val="18"/>
                <w:szCs w:val="18"/>
              </w:rPr>
              <w:t xml:space="preserve">Contractor's Persons and other employees of the </w:t>
            </w:r>
            <w:r w:rsidR="00B27509" w:rsidRPr="004145BC">
              <w:rPr>
                <w:sz w:val="18"/>
                <w:szCs w:val="18"/>
              </w:rPr>
              <w:t xml:space="preserve">Trade </w:t>
            </w:r>
            <w:r w:rsidRPr="004145BC">
              <w:rPr>
                <w:sz w:val="18"/>
                <w:szCs w:val="18"/>
              </w:rPr>
              <w:t>Contractor and sub-</w:t>
            </w:r>
            <w:proofErr w:type="gramStart"/>
            <w:r w:rsidRPr="004145BC">
              <w:rPr>
                <w:sz w:val="18"/>
                <w:szCs w:val="18"/>
              </w:rPr>
              <w:t>contractors;</w:t>
            </w:r>
            <w:proofErr w:type="gramEnd"/>
          </w:p>
          <w:p w14:paraId="0DDF6365" w14:textId="77777777" w:rsidR="00777E86" w:rsidRPr="004145BC" w:rsidRDefault="00525396" w:rsidP="004F24F4">
            <w:pPr>
              <w:numPr>
                <w:ilvl w:val="0"/>
                <w:numId w:val="33"/>
              </w:numPr>
              <w:spacing w:line="312" w:lineRule="auto"/>
              <w:jc w:val="both"/>
              <w:rPr>
                <w:sz w:val="18"/>
                <w:szCs w:val="18"/>
              </w:rPr>
            </w:pPr>
            <w:r w:rsidRPr="004145BC">
              <w:rPr>
                <w:sz w:val="18"/>
                <w:szCs w:val="18"/>
              </w:rPr>
              <w:t xml:space="preserve">munitions of war, explosive materials, ionising radiation or contamination by </w:t>
            </w:r>
            <w:proofErr w:type="gramStart"/>
            <w:r w:rsidRPr="004145BC">
              <w:rPr>
                <w:sz w:val="18"/>
                <w:szCs w:val="18"/>
              </w:rPr>
              <w:t>radio-activity</w:t>
            </w:r>
            <w:proofErr w:type="gramEnd"/>
            <w:r w:rsidRPr="004145BC">
              <w:rPr>
                <w:sz w:val="18"/>
                <w:szCs w:val="18"/>
              </w:rPr>
              <w:t xml:space="preserve">, except as may be attributable to the </w:t>
            </w:r>
            <w:r w:rsidR="00B27509" w:rsidRPr="004145BC">
              <w:rPr>
                <w:sz w:val="18"/>
                <w:szCs w:val="18"/>
              </w:rPr>
              <w:t xml:space="preserve">Trade </w:t>
            </w:r>
            <w:r w:rsidRPr="004145BC">
              <w:rPr>
                <w:sz w:val="18"/>
                <w:szCs w:val="18"/>
              </w:rPr>
              <w:t>Contractor's use of such munitions, explosives, radiation or radio-activity; and</w:t>
            </w:r>
          </w:p>
          <w:p w14:paraId="4DF4C513" w14:textId="77777777" w:rsidR="00113845" w:rsidRPr="004145BC" w:rsidRDefault="00525396" w:rsidP="004F24F4">
            <w:pPr>
              <w:numPr>
                <w:ilvl w:val="0"/>
                <w:numId w:val="33"/>
              </w:numPr>
              <w:spacing w:line="312" w:lineRule="auto"/>
              <w:jc w:val="both"/>
              <w:rPr>
                <w:sz w:val="18"/>
                <w:szCs w:val="18"/>
              </w:rPr>
            </w:pPr>
            <w:r w:rsidRPr="004145BC">
              <w:rPr>
                <w:sz w:val="18"/>
                <w:szCs w:val="18"/>
              </w:rPr>
              <w:t>natural catastrophes such as earthquake or volcanic activity.”</w:t>
            </w:r>
          </w:p>
        </w:tc>
      </w:tr>
      <w:tr w:rsidR="004C11A5" w14:paraId="567DFF8A" w14:textId="77777777" w:rsidTr="007F7347">
        <w:tc>
          <w:tcPr>
            <w:tcW w:w="10173" w:type="dxa"/>
          </w:tcPr>
          <w:p w14:paraId="2AE2B672" w14:textId="77777777" w:rsidR="00786234"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sz w:val="18"/>
                <w:szCs w:val="18"/>
              </w:rPr>
            </w:pPr>
            <w:r w:rsidRPr="004145BC">
              <w:rPr>
                <w:rFonts w:asciiTheme="majorHAnsi" w:hAnsiTheme="majorHAnsi" w:cstheme="majorHAnsi"/>
                <w:sz w:val="18"/>
                <w:szCs w:val="18"/>
              </w:rPr>
              <w:lastRenderedPageBreak/>
              <w:t>In the definition of “</w:t>
            </w:r>
            <w:r w:rsidRPr="004145BC">
              <w:rPr>
                <w:rFonts w:asciiTheme="majorHAnsi" w:hAnsiTheme="majorHAnsi" w:cstheme="majorHAnsi"/>
                <w:b/>
                <w:sz w:val="18"/>
                <w:szCs w:val="18"/>
              </w:rPr>
              <w:t>Funder</w:t>
            </w:r>
            <w:r w:rsidRPr="004145BC">
              <w:rPr>
                <w:rFonts w:asciiTheme="majorHAnsi" w:hAnsiTheme="majorHAnsi" w:cstheme="majorHAnsi"/>
                <w:sz w:val="18"/>
                <w:szCs w:val="18"/>
              </w:rPr>
              <w:t>”:</w:t>
            </w:r>
          </w:p>
        </w:tc>
      </w:tr>
      <w:tr w:rsidR="004C11A5" w14:paraId="22BF3FEB" w14:textId="77777777" w:rsidTr="007F7347">
        <w:tc>
          <w:tcPr>
            <w:tcW w:w="10173" w:type="dxa"/>
          </w:tcPr>
          <w:p w14:paraId="3AC13FF4" w14:textId="77777777" w:rsidR="00786234" w:rsidRPr="004145BC" w:rsidRDefault="00525396" w:rsidP="0095387A">
            <w:pPr>
              <w:pStyle w:val="Level2"/>
              <w:numPr>
                <w:ilvl w:val="0"/>
                <w:numId w:val="0"/>
              </w:numPr>
              <w:spacing w:before="120" w:after="120" w:line="240" w:lineRule="auto"/>
              <w:jc w:val="left"/>
              <w:rPr>
                <w:rFonts w:asciiTheme="majorHAnsi" w:hAnsiTheme="majorHAnsi" w:cstheme="majorHAnsi"/>
                <w:sz w:val="18"/>
                <w:szCs w:val="18"/>
              </w:rPr>
            </w:pPr>
            <w:r w:rsidRPr="004145BC">
              <w:rPr>
                <w:rFonts w:asciiTheme="majorHAnsi" w:hAnsiTheme="majorHAnsi" w:cstheme="majorHAnsi"/>
                <w:b/>
                <w:sz w:val="18"/>
                <w:szCs w:val="18"/>
              </w:rPr>
              <w:t>Delete</w:t>
            </w:r>
            <w:r w:rsidRPr="004145BC">
              <w:rPr>
                <w:rFonts w:asciiTheme="majorHAnsi" w:hAnsiTheme="majorHAnsi" w:cstheme="majorHAnsi"/>
                <w:sz w:val="18"/>
                <w:szCs w:val="18"/>
              </w:rPr>
              <w:t xml:space="preserve"> entire text and </w:t>
            </w:r>
            <w:r w:rsidRPr="004145BC">
              <w:rPr>
                <w:rFonts w:asciiTheme="majorHAnsi" w:hAnsiTheme="majorHAnsi" w:cstheme="majorHAnsi"/>
                <w:b/>
                <w:sz w:val="18"/>
                <w:szCs w:val="18"/>
              </w:rPr>
              <w:t>replace with</w:t>
            </w:r>
            <w:r w:rsidRPr="004145BC">
              <w:rPr>
                <w:rFonts w:asciiTheme="majorHAnsi" w:hAnsiTheme="majorHAnsi" w:cstheme="majorHAnsi"/>
                <w:sz w:val="18"/>
                <w:szCs w:val="18"/>
              </w:rPr>
              <w:t xml:space="preserve"> “any person, firm, company</w:t>
            </w:r>
            <w:r w:rsidR="0095387A" w:rsidRPr="004145BC">
              <w:rPr>
                <w:rFonts w:asciiTheme="majorHAnsi" w:hAnsiTheme="majorHAnsi" w:cstheme="majorHAnsi"/>
                <w:sz w:val="18"/>
                <w:szCs w:val="18"/>
              </w:rPr>
              <w:t xml:space="preserve"> or bank who has provided or is to provide finance in connection with the </w:t>
            </w:r>
            <w:r w:rsidRPr="004145BC">
              <w:rPr>
                <w:rFonts w:asciiTheme="majorHAnsi" w:hAnsiTheme="majorHAnsi" w:cstheme="majorHAnsi"/>
                <w:sz w:val="18"/>
                <w:szCs w:val="18"/>
              </w:rPr>
              <w:t>site or the Works or any part or parts thereof</w:t>
            </w:r>
            <w:r w:rsidR="0095387A" w:rsidRPr="004145BC">
              <w:rPr>
                <w:rFonts w:asciiTheme="majorHAnsi" w:hAnsiTheme="majorHAnsi" w:cstheme="majorHAnsi"/>
                <w:sz w:val="18"/>
                <w:szCs w:val="18"/>
              </w:rPr>
              <w:t>, whether that person acts on its own account, as agent for a syndicate of other parties or otherwise</w:t>
            </w:r>
            <w:r w:rsidRPr="004145BC">
              <w:rPr>
                <w:rFonts w:asciiTheme="majorHAnsi" w:hAnsiTheme="majorHAnsi" w:cstheme="majorHAnsi"/>
                <w:sz w:val="18"/>
                <w:szCs w:val="18"/>
              </w:rPr>
              <w:t>.”</w:t>
            </w:r>
          </w:p>
        </w:tc>
      </w:tr>
      <w:tr w:rsidR="004C11A5" w14:paraId="1838533E" w14:textId="77777777" w:rsidTr="007F7347">
        <w:tc>
          <w:tcPr>
            <w:tcW w:w="10173" w:type="dxa"/>
          </w:tcPr>
          <w:p w14:paraId="1E03F0C4" w14:textId="77777777" w:rsidR="00D02016"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4145BC">
              <w:rPr>
                <w:rFonts w:asciiTheme="majorHAnsi" w:hAnsiTheme="majorHAnsi" w:cstheme="majorHAnsi"/>
                <w:sz w:val="18"/>
                <w:szCs w:val="18"/>
              </w:rPr>
              <w:t>After the definition of “</w:t>
            </w:r>
            <w:r w:rsidRPr="004145BC">
              <w:rPr>
                <w:rFonts w:asciiTheme="majorHAnsi" w:hAnsiTheme="majorHAnsi" w:cstheme="majorHAnsi"/>
                <w:b/>
                <w:sz w:val="18"/>
                <w:szCs w:val="18"/>
              </w:rPr>
              <w:t>Funder</w:t>
            </w:r>
            <w:r w:rsidRPr="004145BC">
              <w:rPr>
                <w:rFonts w:asciiTheme="majorHAnsi" w:hAnsiTheme="majorHAnsi" w:cstheme="majorHAnsi"/>
                <w:sz w:val="18"/>
                <w:szCs w:val="18"/>
              </w:rPr>
              <w:t xml:space="preserve">” </w:t>
            </w:r>
            <w:r w:rsidRPr="004145BC">
              <w:rPr>
                <w:rFonts w:asciiTheme="majorHAnsi" w:hAnsiTheme="majorHAnsi" w:cstheme="majorHAnsi"/>
                <w:b/>
                <w:sz w:val="18"/>
                <w:szCs w:val="18"/>
              </w:rPr>
              <w:t>insert</w:t>
            </w:r>
            <w:r w:rsidRPr="004145BC">
              <w:rPr>
                <w:rFonts w:asciiTheme="majorHAnsi" w:hAnsiTheme="majorHAnsi" w:cstheme="majorHAnsi"/>
                <w:sz w:val="18"/>
                <w:szCs w:val="18"/>
              </w:rPr>
              <w:t xml:space="preserve"> new definition of “</w:t>
            </w:r>
            <w:r w:rsidRPr="004145BC">
              <w:rPr>
                <w:rFonts w:asciiTheme="majorHAnsi" w:hAnsiTheme="majorHAnsi" w:cstheme="majorHAnsi"/>
                <w:b/>
                <w:sz w:val="18"/>
                <w:szCs w:val="18"/>
              </w:rPr>
              <w:t>Good Building Practice</w:t>
            </w:r>
            <w:r w:rsidRPr="004145BC">
              <w:rPr>
                <w:rFonts w:asciiTheme="majorHAnsi" w:hAnsiTheme="majorHAnsi" w:cstheme="majorHAnsi"/>
                <w:sz w:val="18"/>
                <w:szCs w:val="18"/>
              </w:rPr>
              <w:t>”:</w:t>
            </w:r>
          </w:p>
        </w:tc>
      </w:tr>
      <w:tr w:rsidR="004C11A5" w14:paraId="3BD6C754" w14:textId="77777777" w:rsidTr="007F7347">
        <w:tc>
          <w:tcPr>
            <w:tcW w:w="10173" w:type="dxa"/>
          </w:tcPr>
          <w:p w14:paraId="43DE224D" w14:textId="77777777" w:rsidR="00D02016" w:rsidRPr="004145BC" w:rsidRDefault="00525396" w:rsidP="00D02016">
            <w:pPr>
              <w:pStyle w:val="Level2"/>
              <w:numPr>
                <w:ilvl w:val="0"/>
                <w:numId w:val="0"/>
              </w:numPr>
              <w:spacing w:before="120" w:after="120" w:line="240" w:lineRule="auto"/>
              <w:jc w:val="left"/>
              <w:rPr>
                <w:rFonts w:asciiTheme="majorHAnsi" w:hAnsiTheme="majorHAnsi" w:cstheme="majorHAnsi"/>
                <w:sz w:val="18"/>
                <w:szCs w:val="18"/>
              </w:rPr>
            </w:pPr>
            <w:r w:rsidRPr="004145BC">
              <w:rPr>
                <w:rFonts w:asciiTheme="majorHAnsi" w:hAnsiTheme="majorHAnsi" w:cstheme="majorHAnsi"/>
                <w:sz w:val="18"/>
                <w:szCs w:val="18"/>
              </w:rPr>
              <w:t>“</w:t>
            </w:r>
            <w:proofErr w:type="gramStart"/>
            <w:r w:rsidRPr="004145BC">
              <w:rPr>
                <w:rFonts w:asciiTheme="majorHAnsi" w:hAnsiTheme="majorHAnsi" w:cstheme="majorHAnsi"/>
                <w:sz w:val="18"/>
                <w:szCs w:val="18"/>
              </w:rPr>
              <w:t>means</w:t>
            </w:r>
            <w:proofErr w:type="gramEnd"/>
            <w:r w:rsidRPr="004145BC">
              <w:rPr>
                <w:rFonts w:asciiTheme="majorHAnsi" w:hAnsiTheme="majorHAnsi" w:cstheme="majorHAnsi"/>
                <w:sz w:val="18"/>
                <w:szCs w:val="18"/>
              </w:rPr>
              <w:t xml:space="preserve"> all BSI Group and other appropriate standards and codes of practice and proven up-to-date practices that are in force at the date of this Trade Contract, applicable to the UK construction industry and relevant to the Works.”</w:t>
            </w:r>
          </w:p>
        </w:tc>
      </w:tr>
      <w:tr w:rsidR="004C11A5" w14:paraId="3EB0AD4D" w14:textId="77777777" w:rsidTr="007F7347">
        <w:tc>
          <w:tcPr>
            <w:tcW w:w="10173" w:type="dxa"/>
          </w:tcPr>
          <w:p w14:paraId="39A9B5D0" w14:textId="77777777" w:rsidR="00971AA0"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4145BC">
              <w:rPr>
                <w:rFonts w:asciiTheme="majorHAnsi" w:hAnsiTheme="majorHAnsi" w:cstheme="majorHAnsi"/>
                <w:b/>
                <w:sz w:val="18"/>
                <w:szCs w:val="18"/>
              </w:rPr>
              <w:t xml:space="preserve">Delete </w:t>
            </w:r>
            <w:r w:rsidRPr="004145BC">
              <w:rPr>
                <w:rFonts w:asciiTheme="majorHAnsi" w:hAnsiTheme="majorHAnsi" w:cstheme="majorHAnsi"/>
                <w:sz w:val="18"/>
                <w:szCs w:val="18"/>
              </w:rPr>
              <w:t>the definition of “Funder Rights” in its entirety.</w:t>
            </w:r>
          </w:p>
        </w:tc>
      </w:tr>
      <w:tr w:rsidR="004C11A5" w14:paraId="4CCECD5F" w14:textId="77777777" w:rsidTr="007F7347">
        <w:trPr>
          <w:trHeight w:val="150"/>
        </w:trPr>
        <w:tc>
          <w:tcPr>
            <w:tcW w:w="10173" w:type="dxa"/>
          </w:tcPr>
          <w:p w14:paraId="1AF53A6B" w14:textId="77777777" w:rsidR="00CA776C" w:rsidRPr="004145BC" w:rsidRDefault="00525396" w:rsidP="004145BC">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4145BC">
              <w:rPr>
                <w:rFonts w:asciiTheme="majorHAnsi" w:hAnsiTheme="majorHAnsi" w:cstheme="majorHAnsi"/>
                <w:sz w:val="18"/>
                <w:szCs w:val="18"/>
              </w:rPr>
              <w:t>After the definition of “Gross Valuation”</w:t>
            </w:r>
            <w:r w:rsidRPr="004145BC">
              <w:rPr>
                <w:rFonts w:asciiTheme="majorHAnsi" w:hAnsiTheme="majorHAnsi" w:cstheme="majorHAnsi"/>
                <w:b/>
                <w:sz w:val="18"/>
                <w:szCs w:val="18"/>
              </w:rPr>
              <w:t xml:space="preserve"> insert</w:t>
            </w:r>
            <w:r w:rsidRPr="004145BC">
              <w:rPr>
                <w:rFonts w:asciiTheme="majorHAnsi" w:hAnsiTheme="majorHAnsi" w:cstheme="majorHAnsi"/>
                <w:sz w:val="18"/>
                <w:szCs w:val="18"/>
              </w:rPr>
              <w:t xml:space="preserve"> new definition of “</w:t>
            </w:r>
            <w:r w:rsidRPr="004145BC">
              <w:rPr>
                <w:rFonts w:asciiTheme="majorHAnsi" w:hAnsiTheme="majorHAnsi" w:cstheme="majorHAnsi"/>
                <w:b/>
                <w:sz w:val="18"/>
                <w:szCs w:val="18"/>
              </w:rPr>
              <w:t>Hazardous Substances</w:t>
            </w:r>
            <w:r w:rsidRPr="004145BC">
              <w:rPr>
                <w:rFonts w:asciiTheme="majorHAnsi" w:hAnsiTheme="majorHAnsi" w:cstheme="majorHAnsi"/>
                <w:sz w:val="18"/>
                <w:szCs w:val="18"/>
              </w:rPr>
              <w:t>”:</w:t>
            </w:r>
          </w:p>
        </w:tc>
      </w:tr>
      <w:tr w:rsidR="004C11A5" w14:paraId="6A5FE52C" w14:textId="77777777" w:rsidTr="007F7347">
        <w:tc>
          <w:tcPr>
            <w:tcW w:w="10173" w:type="dxa"/>
          </w:tcPr>
          <w:p w14:paraId="34A99FB0" w14:textId="77777777" w:rsidR="00CA776C" w:rsidRPr="004145B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4145BC">
              <w:rPr>
                <w:rFonts w:asciiTheme="majorHAnsi" w:hAnsiTheme="majorHAnsi" w:cstheme="majorHAnsi"/>
                <w:sz w:val="18"/>
                <w:szCs w:val="18"/>
              </w:rPr>
              <w:t>“</w:t>
            </w:r>
            <w:proofErr w:type="gramStart"/>
            <w:r w:rsidRPr="004145BC">
              <w:rPr>
                <w:rFonts w:asciiTheme="majorHAnsi" w:hAnsiTheme="majorHAnsi" w:cstheme="majorHAnsi"/>
                <w:sz w:val="18"/>
                <w:szCs w:val="18"/>
              </w:rPr>
              <w:t>any</w:t>
            </w:r>
            <w:proofErr w:type="gramEnd"/>
            <w:r w:rsidRPr="004145BC">
              <w:rPr>
                <w:rFonts w:asciiTheme="majorHAnsi" w:hAnsiTheme="majorHAnsi" w:cstheme="majorHAnsi"/>
                <w:sz w:val="18"/>
                <w:szCs w:val="18"/>
              </w:rPr>
              <w:t xml:space="preserve"> substance (including organisms and whether in solid or liquid form or in the form of gas or vapour and whether alone or in combination with any other substances) which has the potential to cause (a) harm to or other interference with the health of living organisms or the systems of which they form part (b) pollution of controlled waters and/or (c) harm to or other interference with property.”</w:t>
            </w:r>
          </w:p>
        </w:tc>
      </w:tr>
      <w:tr w:rsidR="004C11A5" w14:paraId="03A5A491" w14:textId="77777777" w:rsidTr="007F7347">
        <w:tc>
          <w:tcPr>
            <w:tcW w:w="10173" w:type="dxa"/>
          </w:tcPr>
          <w:p w14:paraId="7BE7B8B3" w14:textId="77777777" w:rsidR="009F6CE5" w:rsidRPr="00E735DF" w:rsidRDefault="00525396" w:rsidP="00E735DF">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E735DF">
              <w:rPr>
                <w:rFonts w:asciiTheme="majorHAnsi" w:hAnsiTheme="majorHAnsi" w:cstheme="majorHAnsi"/>
                <w:sz w:val="18"/>
                <w:szCs w:val="18"/>
              </w:rPr>
              <w:t>After the definition of “</w:t>
            </w:r>
            <w:r w:rsidR="00971AA0" w:rsidRPr="00E735DF">
              <w:rPr>
                <w:rFonts w:asciiTheme="majorHAnsi" w:hAnsiTheme="majorHAnsi" w:cstheme="majorHAnsi"/>
                <w:sz w:val="18"/>
                <w:szCs w:val="18"/>
              </w:rPr>
              <w:t>Local or Public Authority</w:t>
            </w:r>
            <w:r w:rsidRPr="00E735DF">
              <w:rPr>
                <w:rFonts w:asciiTheme="majorHAnsi" w:hAnsiTheme="majorHAnsi" w:cstheme="majorHAnsi"/>
                <w:sz w:val="18"/>
                <w:szCs w:val="18"/>
              </w:rPr>
              <w:t xml:space="preserve">” </w:t>
            </w:r>
            <w:r w:rsidRPr="00E735DF">
              <w:rPr>
                <w:rFonts w:asciiTheme="majorHAnsi" w:hAnsiTheme="majorHAnsi" w:cstheme="majorHAnsi"/>
                <w:b/>
                <w:sz w:val="18"/>
                <w:szCs w:val="18"/>
              </w:rPr>
              <w:t>insert</w:t>
            </w:r>
            <w:r w:rsidRPr="00E735DF">
              <w:rPr>
                <w:rFonts w:asciiTheme="majorHAnsi" w:hAnsiTheme="majorHAnsi" w:cstheme="majorHAnsi"/>
                <w:sz w:val="18"/>
                <w:szCs w:val="18"/>
              </w:rPr>
              <w:t xml:space="preserve"> new definition of “</w:t>
            </w:r>
            <w:r w:rsidRPr="00E735DF">
              <w:rPr>
                <w:rFonts w:asciiTheme="majorHAnsi" w:hAnsiTheme="majorHAnsi" w:cstheme="majorHAnsi"/>
                <w:b/>
                <w:sz w:val="18"/>
                <w:szCs w:val="18"/>
              </w:rPr>
              <w:t>Material</w:t>
            </w:r>
            <w:r w:rsidR="00072476">
              <w:rPr>
                <w:rFonts w:asciiTheme="majorHAnsi" w:hAnsiTheme="majorHAnsi" w:cstheme="majorHAnsi"/>
                <w:b/>
                <w:sz w:val="18"/>
                <w:szCs w:val="18"/>
              </w:rPr>
              <w:t>s</w:t>
            </w:r>
            <w:r w:rsidRPr="00E735DF">
              <w:rPr>
                <w:rFonts w:asciiTheme="majorHAnsi" w:hAnsiTheme="majorHAnsi" w:cstheme="majorHAnsi"/>
                <w:sz w:val="18"/>
                <w:szCs w:val="18"/>
              </w:rPr>
              <w:t>”</w:t>
            </w:r>
            <w:r w:rsidR="004771CF" w:rsidRPr="00E735DF">
              <w:rPr>
                <w:rFonts w:asciiTheme="majorHAnsi" w:hAnsiTheme="majorHAnsi" w:cstheme="majorHAnsi"/>
                <w:sz w:val="18"/>
                <w:szCs w:val="18"/>
              </w:rPr>
              <w:t>:</w:t>
            </w:r>
          </w:p>
        </w:tc>
      </w:tr>
      <w:tr w:rsidR="004C11A5" w14:paraId="13E27CAC" w14:textId="77777777" w:rsidTr="007F7347">
        <w:tc>
          <w:tcPr>
            <w:tcW w:w="10173" w:type="dxa"/>
          </w:tcPr>
          <w:p w14:paraId="04A6F3C5" w14:textId="77777777" w:rsidR="009F6CE5" w:rsidRPr="00E735DF"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E735DF">
              <w:rPr>
                <w:rFonts w:asciiTheme="majorHAnsi" w:hAnsiTheme="majorHAnsi" w:cstheme="majorHAnsi"/>
                <w:sz w:val="18"/>
                <w:szCs w:val="18"/>
              </w:rPr>
              <w:t>“means</w:t>
            </w:r>
            <w:r w:rsidR="00072089" w:rsidRPr="00E735DF">
              <w:rPr>
                <w:rFonts w:asciiTheme="majorHAnsi" w:hAnsiTheme="majorHAnsi" w:cstheme="majorHAnsi"/>
                <w:sz w:val="18"/>
                <w:szCs w:val="18"/>
              </w:rPr>
              <w:t xml:space="preserve"> (where relevant) </w:t>
            </w:r>
            <w:r w:rsidRPr="00E735DF">
              <w:rPr>
                <w:rFonts w:asciiTheme="majorHAnsi" w:hAnsiTheme="majorHAnsi" w:cstheme="majorHAnsi"/>
                <w:sz w:val="18"/>
                <w:szCs w:val="18"/>
              </w:rPr>
              <w:t xml:space="preserve"> the </w:t>
            </w:r>
            <w:r w:rsidR="00072089" w:rsidRPr="00E735DF">
              <w:rPr>
                <w:rFonts w:asciiTheme="majorHAnsi" w:hAnsiTheme="majorHAnsi" w:cstheme="majorHAnsi"/>
                <w:sz w:val="18"/>
                <w:szCs w:val="18"/>
              </w:rPr>
              <w:t xml:space="preserve">Trade </w:t>
            </w:r>
            <w:r w:rsidRPr="00E735DF">
              <w:rPr>
                <w:rFonts w:asciiTheme="majorHAnsi" w:hAnsiTheme="majorHAnsi" w:cstheme="majorHAnsi"/>
                <w:sz w:val="18"/>
                <w:szCs w:val="18"/>
              </w:rPr>
              <w:t>Contractor’s Design Documents, all drawings, models, plans, details, specifications, photographs, brochures, reports, surveys, notes of meetings, CAD materials, calculations, schedules, programmes, surveys, levels, setting out dimensions, samples, bills of quantities, budgets and any other</w:t>
            </w:r>
            <w:r w:rsidRPr="00E735DF">
              <w:rPr>
                <w:rFonts w:asciiTheme="majorHAnsi" w:hAnsiTheme="majorHAnsi" w:cstheme="majorHAnsi"/>
                <w:b/>
                <w:sz w:val="18"/>
                <w:szCs w:val="18"/>
              </w:rPr>
              <w:t xml:space="preserve"> </w:t>
            </w:r>
            <w:r w:rsidRPr="00E735DF">
              <w:rPr>
                <w:rFonts w:asciiTheme="majorHAnsi" w:hAnsiTheme="majorHAnsi" w:cstheme="majorHAnsi"/>
                <w:sz w:val="18"/>
                <w:szCs w:val="18"/>
              </w:rPr>
              <w:t xml:space="preserve">materials (in printed, electronic or any other format whatsoever) prepared or provided or to be prepared or provided by the </w:t>
            </w:r>
            <w:r w:rsidR="00072089" w:rsidRPr="00E735DF">
              <w:rPr>
                <w:rFonts w:asciiTheme="majorHAnsi" w:hAnsiTheme="majorHAnsi" w:cstheme="majorHAnsi"/>
                <w:sz w:val="18"/>
                <w:szCs w:val="18"/>
              </w:rPr>
              <w:t xml:space="preserve">Trade </w:t>
            </w:r>
            <w:r w:rsidRPr="00E735DF">
              <w:rPr>
                <w:rFonts w:asciiTheme="majorHAnsi" w:hAnsiTheme="majorHAnsi" w:cstheme="majorHAnsi"/>
                <w:sz w:val="18"/>
                <w:szCs w:val="18"/>
              </w:rPr>
              <w:t xml:space="preserve">Contractor or on the </w:t>
            </w:r>
            <w:r w:rsidR="00072089" w:rsidRPr="00E735DF">
              <w:rPr>
                <w:rFonts w:asciiTheme="majorHAnsi" w:hAnsiTheme="majorHAnsi" w:cstheme="majorHAnsi"/>
                <w:sz w:val="18"/>
                <w:szCs w:val="18"/>
              </w:rPr>
              <w:t xml:space="preserve">Trade </w:t>
            </w:r>
            <w:r w:rsidRPr="00E735DF">
              <w:rPr>
                <w:rFonts w:asciiTheme="majorHAnsi" w:hAnsiTheme="majorHAnsi" w:cstheme="majorHAnsi"/>
                <w:sz w:val="18"/>
                <w:szCs w:val="18"/>
              </w:rPr>
              <w:t>Contractor’s behalf in connection with the Works (and completed Works) and all updates, amendments, additions and revisions to them and any works, designs or inventions incorporated or referred to in them for any purpose relating to the Works (and completed Works).”</w:t>
            </w:r>
          </w:p>
        </w:tc>
      </w:tr>
      <w:tr w:rsidR="004C11A5" w14:paraId="4C0BB25E" w14:textId="77777777" w:rsidTr="007F7347">
        <w:tc>
          <w:tcPr>
            <w:tcW w:w="10173" w:type="dxa"/>
          </w:tcPr>
          <w:p w14:paraId="3494D066" w14:textId="77777777" w:rsidR="00E135A4" w:rsidRPr="00E735DF" w:rsidRDefault="00525396" w:rsidP="00F339E8">
            <w:pPr>
              <w:pStyle w:val="Level2"/>
              <w:numPr>
                <w:ilvl w:val="0"/>
                <w:numId w:val="0"/>
              </w:numPr>
              <w:spacing w:before="120" w:after="120" w:line="240" w:lineRule="auto"/>
              <w:jc w:val="left"/>
              <w:rPr>
                <w:rFonts w:asciiTheme="majorHAnsi" w:hAnsiTheme="majorHAnsi" w:cstheme="majorHAnsi"/>
                <w:sz w:val="18"/>
                <w:szCs w:val="18"/>
              </w:rPr>
            </w:pPr>
            <w:r w:rsidRPr="00E735DF">
              <w:rPr>
                <w:rFonts w:asciiTheme="majorHAnsi" w:hAnsiTheme="majorHAnsi" w:cstheme="majorHAnsi"/>
                <w:sz w:val="18"/>
                <w:szCs w:val="18"/>
              </w:rPr>
              <w:t xml:space="preserve">After the new definition of “Other Interested Third Party” </w:t>
            </w:r>
            <w:r w:rsidRPr="00E735DF">
              <w:rPr>
                <w:rFonts w:asciiTheme="majorHAnsi" w:hAnsiTheme="majorHAnsi" w:cstheme="majorHAnsi"/>
                <w:b/>
                <w:sz w:val="18"/>
                <w:szCs w:val="18"/>
              </w:rPr>
              <w:t>insert</w:t>
            </w:r>
            <w:r w:rsidRPr="00E735DF">
              <w:rPr>
                <w:rFonts w:asciiTheme="majorHAnsi" w:hAnsiTheme="majorHAnsi" w:cstheme="majorHAnsi"/>
                <w:sz w:val="18"/>
                <w:szCs w:val="18"/>
              </w:rPr>
              <w:t xml:space="preserve"> new definition of “</w:t>
            </w:r>
            <w:r w:rsidRPr="00E735DF">
              <w:rPr>
                <w:rFonts w:asciiTheme="majorHAnsi" w:hAnsiTheme="majorHAnsi" w:cstheme="majorHAnsi"/>
                <w:b/>
                <w:sz w:val="18"/>
                <w:szCs w:val="18"/>
              </w:rPr>
              <w:t>Outstanding Works List</w:t>
            </w:r>
            <w:r w:rsidRPr="00E735DF">
              <w:rPr>
                <w:rFonts w:asciiTheme="majorHAnsi" w:hAnsiTheme="majorHAnsi" w:cstheme="majorHAnsi"/>
                <w:sz w:val="18"/>
                <w:szCs w:val="18"/>
              </w:rPr>
              <w:t>”:</w:t>
            </w:r>
          </w:p>
        </w:tc>
      </w:tr>
      <w:tr w:rsidR="004C11A5" w14:paraId="1C052E71" w14:textId="77777777" w:rsidTr="007F7347">
        <w:tc>
          <w:tcPr>
            <w:tcW w:w="10173" w:type="dxa"/>
          </w:tcPr>
          <w:p w14:paraId="77C6ADC4" w14:textId="77777777" w:rsidR="00E135A4" w:rsidRPr="00E735DF" w:rsidRDefault="00525396" w:rsidP="00E735DF">
            <w:pPr>
              <w:pStyle w:val="Level2"/>
              <w:numPr>
                <w:ilvl w:val="0"/>
                <w:numId w:val="0"/>
              </w:numPr>
              <w:spacing w:before="120" w:after="120" w:line="240" w:lineRule="auto"/>
              <w:jc w:val="left"/>
              <w:rPr>
                <w:rFonts w:asciiTheme="majorHAnsi" w:hAnsiTheme="majorHAnsi" w:cstheme="majorHAnsi"/>
                <w:sz w:val="18"/>
                <w:szCs w:val="18"/>
              </w:rPr>
            </w:pPr>
            <w:r w:rsidRPr="00E735DF">
              <w:rPr>
                <w:rFonts w:asciiTheme="majorHAnsi" w:hAnsiTheme="majorHAnsi" w:cstheme="majorHAnsi"/>
                <w:sz w:val="18"/>
                <w:szCs w:val="18"/>
              </w:rPr>
              <w:t xml:space="preserve">“means an outstanding works </w:t>
            </w:r>
            <w:proofErr w:type="gramStart"/>
            <w:r w:rsidRPr="00E735DF">
              <w:rPr>
                <w:rFonts w:asciiTheme="majorHAnsi" w:hAnsiTheme="majorHAnsi" w:cstheme="majorHAnsi"/>
                <w:sz w:val="18"/>
                <w:szCs w:val="18"/>
              </w:rPr>
              <w:t>list  issue</w:t>
            </w:r>
            <w:r w:rsidR="00E735DF">
              <w:rPr>
                <w:rFonts w:asciiTheme="majorHAnsi" w:hAnsiTheme="majorHAnsi" w:cstheme="majorHAnsi"/>
                <w:sz w:val="18"/>
                <w:szCs w:val="18"/>
              </w:rPr>
              <w:t>d</w:t>
            </w:r>
            <w:proofErr w:type="gramEnd"/>
            <w:r w:rsidR="00E735DF">
              <w:rPr>
                <w:rFonts w:asciiTheme="majorHAnsi" w:hAnsiTheme="majorHAnsi" w:cstheme="majorHAnsi"/>
                <w:sz w:val="18"/>
                <w:szCs w:val="18"/>
              </w:rPr>
              <w:t xml:space="preserve"> in accordance with clause 2.31</w:t>
            </w:r>
            <w:r w:rsidRPr="00E735DF">
              <w:rPr>
                <w:rFonts w:asciiTheme="majorHAnsi" w:hAnsiTheme="majorHAnsi" w:cstheme="majorHAnsi"/>
                <w:sz w:val="18"/>
                <w:szCs w:val="18"/>
              </w:rPr>
              <w:t xml:space="preserve">.3A which shall be attached to the Practical </w:t>
            </w:r>
            <w:r w:rsidR="00E735DF">
              <w:rPr>
                <w:rFonts w:asciiTheme="majorHAnsi" w:hAnsiTheme="majorHAnsi" w:cstheme="majorHAnsi"/>
                <w:sz w:val="18"/>
                <w:szCs w:val="18"/>
              </w:rPr>
              <w:t>Completion of Works Certificate</w:t>
            </w:r>
            <w:r w:rsidRPr="00E735DF">
              <w:rPr>
                <w:rFonts w:asciiTheme="majorHAnsi" w:hAnsiTheme="majorHAnsi" w:cstheme="majorHAnsi"/>
                <w:sz w:val="18"/>
                <w:szCs w:val="18"/>
              </w:rPr>
              <w:t xml:space="preserve"> as the case may be.”</w:t>
            </w:r>
          </w:p>
        </w:tc>
      </w:tr>
      <w:tr w:rsidR="004C11A5" w14:paraId="039B5AD1" w14:textId="77777777" w:rsidTr="007F7347">
        <w:tc>
          <w:tcPr>
            <w:tcW w:w="10173" w:type="dxa"/>
          </w:tcPr>
          <w:p w14:paraId="0DD370CF" w14:textId="2E1A34EF" w:rsidR="00BB5D47" w:rsidRPr="00E735DF" w:rsidRDefault="00BB5D47" w:rsidP="00E735DF">
            <w:pPr>
              <w:pStyle w:val="Level2"/>
              <w:numPr>
                <w:ilvl w:val="0"/>
                <w:numId w:val="0"/>
              </w:numPr>
              <w:spacing w:before="120" w:after="120" w:line="240" w:lineRule="auto"/>
              <w:ind w:left="709" w:hanging="709"/>
              <w:jc w:val="left"/>
              <w:rPr>
                <w:rFonts w:asciiTheme="majorHAnsi" w:hAnsiTheme="majorHAnsi" w:cstheme="majorHAnsi"/>
                <w:sz w:val="18"/>
                <w:szCs w:val="18"/>
              </w:rPr>
            </w:pPr>
          </w:p>
        </w:tc>
      </w:tr>
      <w:tr w:rsidR="004C11A5" w14:paraId="3051EFEF" w14:textId="77777777" w:rsidTr="007F7347">
        <w:tc>
          <w:tcPr>
            <w:tcW w:w="10173" w:type="dxa"/>
          </w:tcPr>
          <w:p w14:paraId="79F7BE71" w14:textId="77777777" w:rsidR="00E135A4" w:rsidRPr="00E735DF" w:rsidRDefault="00525396" w:rsidP="00E735DF">
            <w:pPr>
              <w:pStyle w:val="Level2"/>
              <w:numPr>
                <w:ilvl w:val="0"/>
                <w:numId w:val="0"/>
              </w:numPr>
              <w:spacing w:before="120" w:after="120" w:line="240" w:lineRule="auto"/>
              <w:ind w:left="709" w:hanging="709"/>
              <w:jc w:val="left"/>
              <w:rPr>
                <w:rFonts w:asciiTheme="majorHAnsi" w:hAnsiTheme="majorHAnsi" w:cstheme="majorHAnsi"/>
                <w:color w:val="FF0000"/>
                <w:sz w:val="18"/>
                <w:szCs w:val="18"/>
              </w:rPr>
            </w:pPr>
            <w:r w:rsidRPr="00E735DF">
              <w:rPr>
                <w:rFonts w:asciiTheme="majorHAnsi" w:hAnsiTheme="majorHAnsi" w:cstheme="majorHAnsi"/>
                <w:sz w:val="18"/>
                <w:szCs w:val="18"/>
              </w:rPr>
              <w:t xml:space="preserve">After the definition of “PC Regulations” </w:t>
            </w:r>
            <w:r w:rsidRPr="00E735DF">
              <w:rPr>
                <w:rFonts w:asciiTheme="majorHAnsi" w:hAnsiTheme="majorHAnsi" w:cstheme="majorHAnsi"/>
                <w:b/>
                <w:sz w:val="18"/>
                <w:szCs w:val="18"/>
              </w:rPr>
              <w:t>insert</w:t>
            </w:r>
            <w:r w:rsidRPr="00E735DF">
              <w:rPr>
                <w:rFonts w:asciiTheme="majorHAnsi" w:hAnsiTheme="majorHAnsi" w:cstheme="majorHAnsi"/>
                <w:sz w:val="18"/>
                <w:szCs w:val="18"/>
              </w:rPr>
              <w:t xml:space="preserve"> new definition of “</w:t>
            </w:r>
            <w:r w:rsidRPr="00E735DF">
              <w:rPr>
                <w:rFonts w:asciiTheme="majorHAnsi" w:hAnsiTheme="majorHAnsi" w:cstheme="majorHAnsi"/>
                <w:b/>
                <w:sz w:val="18"/>
                <w:szCs w:val="18"/>
              </w:rPr>
              <w:t>Practical Completion</w:t>
            </w:r>
            <w:r w:rsidRPr="00E735DF">
              <w:rPr>
                <w:rFonts w:asciiTheme="majorHAnsi" w:hAnsiTheme="majorHAnsi" w:cstheme="majorHAnsi"/>
                <w:sz w:val="18"/>
                <w:szCs w:val="18"/>
              </w:rPr>
              <w:t>”:</w:t>
            </w:r>
          </w:p>
        </w:tc>
      </w:tr>
      <w:tr w:rsidR="004C11A5" w14:paraId="5FFAF62D" w14:textId="77777777" w:rsidTr="007F7347">
        <w:tc>
          <w:tcPr>
            <w:tcW w:w="10173" w:type="dxa"/>
          </w:tcPr>
          <w:p w14:paraId="526E7977" w14:textId="77777777" w:rsidR="00D02016" w:rsidRPr="00E735DF" w:rsidRDefault="00525396" w:rsidP="00D02016">
            <w:pPr>
              <w:spacing w:after="200" w:line="276" w:lineRule="auto"/>
              <w:jc w:val="both"/>
              <w:rPr>
                <w:rFonts w:asciiTheme="majorHAnsi" w:hAnsiTheme="majorHAnsi" w:cstheme="majorHAnsi"/>
                <w:sz w:val="18"/>
                <w:szCs w:val="18"/>
              </w:rPr>
            </w:pPr>
            <w:r w:rsidRPr="00E735DF">
              <w:rPr>
                <w:rFonts w:asciiTheme="majorHAnsi" w:hAnsiTheme="majorHAnsi" w:cstheme="majorHAnsi"/>
                <w:b/>
                <w:sz w:val="18"/>
                <w:szCs w:val="18"/>
              </w:rPr>
              <w:t xml:space="preserve">Insert </w:t>
            </w:r>
            <w:r w:rsidRPr="00E735DF">
              <w:rPr>
                <w:rFonts w:asciiTheme="majorHAnsi" w:hAnsiTheme="majorHAnsi" w:cstheme="majorHAnsi"/>
                <w:sz w:val="18"/>
                <w:szCs w:val="18"/>
              </w:rPr>
              <w:t>“means:</w:t>
            </w:r>
          </w:p>
          <w:p w14:paraId="7336BBAB" w14:textId="77777777" w:rsidR="00D02016" w:rsidRPr="00E735DF" w:rsidRDefault="00525396" w:rsidP="004F24F4">
            <w:pPr>
              <w:numPr>
                <w:ilvl w:val="0"/>
                <w:numId w:val="36"/>
              </w:numPr>
              <w:spacing w:after="200" w:line="276" w:lineRule="auto"/>
              <w:jc w:val="both"/>
              <w:rPr>
                <w:rFonts w:asciiTheme="majorHAnsi" w:hAnsiTheme="majorHAnsi" w:cstheme="majorHAnsi"/>
                <w:sz w:val="18"/>
                <w:szCs w:val="18"/>
              </w:rPr>
            </w:pPr>
            <w:r w:rsidRPr="00E735DF">
              <w:rPr>
                <w:rFonts w:asciiTheme="majorHAnsi" w:hAnsiTheme="majorHAnsi" w:cstheme="majorHAnsi"/>
                <w:sz w:val="18"/>
                <w:szCs w:val="18"/>
              </w:rPr>
              <w:t>the whole of the Works (or a section if the sectional completion provisions are applicable) have been completed to the standards specified in the Trade Contract Documents including the aesthetic elements (which expression shall include, the appearance and finish of the Works) of the standards in the specification; and</w:t>
            </w:r>
          </w:p>
          <w:p w14:paraId="15CA8F7A" w14:textId="77777777" w:rsidR="00D02016" w:rsidRPr="00E735DF" w:rsidRDefault="00525396" w:rsidP="004F24F4">
            <w:pPr>
              <w:numPr>
                <w:ilvl w:val="0"/>
                <w:numId w:val="36"/>
              </w:numPr>
              <w:spacing w:after="200" w:line="276" w:lineRule="auto"/>
              <w:jc w:val="both"/>
              <w:rPr>
                <w:rFonts w:asciiTheme="majorHAnsi" w:hAnsiTheme="majorHAnsi" w:cstheme="majorHAnsi"/>
                <w:sz w:val="18"/>
                <w:szCs w:val="18"/>
              </w:rPr>
            </w:pPr>
            <w:r w:rsidRPr="00E735DF">
              <w:rPr>
                <w:rFonts w:asciiTheme="majorHAnsi" w:hAnsiTheme="majorHAnsi" w:cstheme="majorHAnsi"/>
                <w:sz w:val="18"/>
                <w:szCs w:val="18"/>
              </w:rPr>
              <w:t xml:space="preserve">there are no apparent deficiencies or defects in the Works and there are no incomplete works the condition or </w:t>
            </w:r>
            <w:r w:rsidRPr="00E735DF">
              <w:rPr>
                <w:rFonts w:asciiTheme="majorHAnsi" w:hAnsiTheme="majorHAnsi" w:cstheme="majorHAnsi"/>
                <w:sz w:val="18"/>
                <w:szCs w:val="18"/>
              </w:rPr>
              <w:lastRenderedPageBreak/>
              <w:t>completion of which would prevent immediate use and occupation; and</w:t>
            </w:r>
          </w:p>
          <w:p w14:paraId="16EEF4A5" w14:textId="77777777" w:rsidR="00D02016" w:rsidRPr="00E735DF" w:rsidRDefault="00525396" w:rsidP="004F24F4">
            <w:pPr>
              <w:numPr>
                <w:ilvl w:val="0"/>
                <w:numId w:val="36"/>
              </w:numPr>
              <w:spacing w:after="200" w:line="276" w:lineRule="auto"/>
              <w:jc w:val="both"/>
              <w:rPr>
                <w:rFonts w:asciiTheme="majorHAnsi" w:hAnsiTheme="majorHAnsi" w:cstheme="majorHAnsi"/>
                <w:sz w:val="18"/>
                <w:szCs w:val="18"/>
              </w:rPr>
            </w:pPr>
            <w:r w:rsidRPr="00E735DF">
              <w:rPr>
                <w:rFonts w:asciiTheme="majorHAnsi" w:hAnsiTheme="majorHAnsi" w:cstheme="majorHAnsi"/>
                <w:sz w:val="18"/>
                <w:szCs w:val="18"/>
              </w:rPr>
              <w:t>all inspections have been completed and all defects notified by the Construction Manager removed or remedied; and</w:t>
            </w:r>
          </w:p>
          <w:p w14:paraId="682C0FB1" w14:textId="77777777" w:rsidR="00D02016" w:rsidRPr="00E735DF" w:rsidRDefault="00525396" w:rsidP="004F24F4">
            <w:pPr>
              <w:numPr>
                <w:ilvl w:val="0"/>
                <w:numId w:val="36"/>
              </w:numPr>
              <w:spacing w:after="200" w:line="276" w:lineRule="auto"/>
              <w:jc w:val="both"/>
              <w:rPr>
                <w:rFonts w:asciiTheme="majorHAnsi" w:hAnsiTheme="majorHAnsi" w:cstheme="majorHAnsi"/>
                <w:sz w:val="18"/>
                <w:szCs w:val="18"/>
              </w:rPr>
            </w:pPr>
            <w:r w:rsidRPr="00E735DF">
              <w:rPr>
                <w:rFonts w:asciiTheme="majorHAnsi" w:hAnsiTheme="majorHAnsi" w:cstheme="majorHAnsi"/>
                <w:sz w:val="18"/>
                <w:szCs w:val="18"/>
              </w:rPr>
              <w:t>any tests on Completion have been carried out in accordance with the Trade Contract Documents and such tests have satisfied the requirements of the Trade Contract; and</w:t>
            </w:r>
          </w:p>
          <w:p w14:paraId="7D62EA84" w14:textId="77777777" w:rsidR="00D02016" w:rsidRPr="00E735DF" w:rsidRDefault="00525396" w:rsidP="004F24F4">
            <w:pPr>
              <w:numPr>
                <w:ilvl w:val="0"/>
                <w:numId w:val="36"/>
              </w:numPr>
              <w:spacing w:after="200" w:line="276" w:lineRule="auto"/>
              <w:jc w:val="both"/>
              <w:rPr>
                <w:rFonts w:asciiTheme="majorHAnsi" w:hAnsiTheme="majorHAnsi" w:cstheme="majorHAnsi"/>
                <w:sz w:val="18"/>
                <w:szCs w:val="18"/>
              </w:rPr>
            </w:pPr>
            <w:r w:rsidRPr="00E735DF">
              <w:rPr>
                <w:rFonts w:asciiTheme="majorHAnsi" w:hAnsiTheme="majorHAnsi" w:cstheme="majorHAnsi"/>
                <w:sz w:val="18"/>
                <w:szCs w:val="18"/>
              </w:rPr>
              <w:t xml:space="preserve">where applicable, the Health and Safety File, all collateral warranties, sub-contracts, test certificates and documents required under this Trade Contractor have all been provided to the Employer and/or Construction Manager. </w:t>
            </w:r>
          </w:p>
          <w:p w14:paraId="56CBB566" w14:textId="77777777" w:rsidR="00E135A4" w:rsidRPr="00E735DF" w:rsidRDefault="00525396" w:rsidP="00E735DF">
            <w:pPr>
              <w:pStyle w:val="Level2"/>
              <w:numPr>
                <w:ilvl w:val="0"/>
                <w:numId w:val="0"/>
              </w:numPr>
              <w:spacing w:before="120" w:after="120" w:line="240" w:lineRule="auto"/>
              <w:jc w:val="left"/>
              <w:rPr>
                <w:rFonts w:asciiTheme="majorHAnsi" w:hAnsiTheme="majorHAnsi" w:cstheme="majorHAnsi"/>
                <w:sz w:val="18"/>
                <w:szCs w:val="18"/>
              </w:rPr>
            </w:pPr>
            <w:r w:rsidRPr="00E735DF">
              <w:rPr>
                <w:rFonts w:asciiTheme="majorHAnsi" w:hAnsiTheme="majorHAnsi" w:cstheme="majorHAnsi"/>
                <w:sz w:val="18"/>
                <w:szCs w:val="18"/>
              </w:rPr>
              <w:t xml:space="preserve">the site has been substantially cleared of all temporary buildings, builders’ plant and equipment, unused </w:t>
            </w:r>
            <w:proofErr w:type="gramStart"/>
            <w:r w:rsidRPr="00E735DF">
              <w:rPr>
                <w:rFonts w:asciiTheme="majorHAnsi" w:hAnsiTheme="majorHAnsi" w:cstheme="majorHAnsi"/>
                <w:sz w:val="18"/>
                <w:szCs w:val="18"/>
              </w:rPr>
              <w:t>materials</w:t>
            </w:r>
            <w:proofErr w:type="gramEnd"/>
            <w:r w:rsidRPr="00E735DF">
              <w:rPr>
                <w:rFonts w:asciiTheme="majorHAnsi" w:hAnsiTheme="majorHAnsi" w:cstheme="majorHAnsi"/>
                <w:sz w:val="18"/>
                <w:szCs w:val="18"/>
              </w:rPr>
              <w:t xml:space="preserve"> and rubbish”</w:t>
            </w:r>
          </w:p>
        </w:tc>
      </w:tr>
      <w:tr w:rsidR="004C11A5" w14:paraId="08097A00" w14:textId="77777777" w:rsidTr="007F7347">
        <w:tc>
          <w:tcPr>
            <w:tcW w:w="10173" w:type="dxa"/>
          </w:tcPr>
          <w:p w14:paraId="39C2FA4F" w14:textId="77777777" w:rsidR="00E135A4" w:rsidRPr="00E735DF" w:rsidRDefault="00525396" w:rsidP="00E735DF">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E735DF">
              <w:rPr>
                <w:rFonts w:asciiTheme="majorHAnsi" w:hAnsiTheme="majorHAnsi" w:cstheme="majorHAnsi"/>
                <w:sz w:val="18"/>
                <w:szCs w:val="18"/>
              </w:rPr>
              <w:lastRenderedPageBreak/>
              <w:t xml:space="preserve">After the new definition of “Practical Completion” </w:t>
            </w:r>
            <w:r w:rsidRPr="00E735DF">
              <w:rPr>
                <w:rFonts w:asciiTheme="majorHAnsi" w:hAnsiTheme="majorHAnsi" w:cstheme="majorHAnsi"/>
                <w:b/>
                <w:sz w:val="18"/>
                <w:szCs w:val="18"/>
              </w:rPr>
              <w:t>insert</w:t>
            </w:r>
            <w:r w:rsidRPr="00E735DF">
              <w:rPr>
                <w:rFonts w:asciiTheme="majorHAnsi" w:hAnsiTheme="majorHAnsi" w:cstheme="majorHAnsi"/>
                <w:sz w:val="18"/>
                <w:szCs w:val="18"/>
              </w:rPr>
              <w:t xml:space="preserve"> new definition of “</w:t>
            </w:r>
            <w:r w:rsidRPr="00E735DF">
              <w:rPr>
                <w:rFonts w:asciiTheme="majorHAnsi" w:hAnsiTheme="majorHAnsi" w:cstheme="majorHAnsi"/>
                <w:b/>
                <w:sz w:val="18"/>
                <w:szCs w:val="18"/>
              </w:rPr>
              <w:t>Practical Completion of Works Certificate</w:t>
            </w:r>
            <w:r w:rsidRPr="00E735DF">
              <w:rPr>
                <w:rFonts w:asciiTheme="majorHAnsi" w:hAnsiTheme="majorHAnsi" w:cstheme="majorHAnsi"/>
                <w:sz w:val="18"/>
                <w:szCs w:val="18"/>
              </w:rPr>
              <w:t>”</w:t>
            </w:r>
            <w:r w:rsidRPr="00E735DF">
              <w:rPr>
                <w:rFonts w:asciiTheme="majorHAnsi" w:hAnsiTheme="majorHAnsi" w:cstheme="majorHAnsi"/>
                <w:b/>
                <w:sz w:val="18"/>
                <w:szCs w:val="18"/>
              </w:rPr>
              <w:t xml:space="preserve"> </w:t>
            </w:r>
          </w:p>
        </w:tc>
      </w:tr>
      <w:tr w:rsidR="004C11A5" w14:paraId="2646C5B1" w14:textId="77777777" w:rsidTr="00AE7622">
        <w:tc>
          <w:tcPr>
            <w:tcW w:w="10173" w:type="dxa"/>
          </w:tcPr>
          <w:p w14:paraId="6E9A088C" w14:textId="77777777" w:rsidR="00E135A4" w:rsidRPr="00E735DF" w:rsidRDefault="00525396" w:rsidP="00AE7622">
            <w:pPr>
              <w:pStyle w:val="Level2"/>
              <w:numPr>
                <w:ilvl w:val="0"/>
                <w:numId w:val="0"/>
              </w:numPr>
              <w:spacing w:before="120" w:after="120" w:line="240" w:lineRule="auto"/>
              <w:jc w:val="left"/>
              <w:rPr>
                <w:rFonts w:asciiTheme="majorHAnsi" w:hAnsiTheme="majorHAnsi" w:cstheme="majorHAnsi"/>
                <w:sz w:val="18"/>
                <w:szCs w:val="18"/>
              </w:rPr>
            </w:pPr>
            <w:r w:rsidRPr="00E735DF">
              <w:rPr>
                <w:rFonts w:asciiTheme="majorHAnsi" w:hAnsiTheme="majorHAnsi" w:cstheme="majorHAnsi"/>
                <w:sz w:val="18"/>
                <w:szCs w:val="18"/>
              </w:rPr>
              <w:t>“</w:t>
            </w:r>
            <w:proofErr w:type="gramStart"/>
            <w:r w:rsidRPr="00E735DF">
              <w:rPr>
                <w:rFonts w:asciiTheme="majorHAnsi" w:hAnsiTheme="majorHAnsi" w:cstheme="majorHAnsi"/>
                <w:sz w:val="18"/>
                <w:szCs w:val="18"/>
              </w:rPr>
              <w:t>the</w:t>
            </w:r>
            <w:proofErr w:type="gramEnd"/>
            <w:r w:rsidRPr="00E735DF">
              <w:rPr>
                <w:rFonts w:asciiTheme="majorHAnsi" w:hAnsiTheme="majorHAnsi" w:cstheme="majorHAnsi"/>
                <w:sz w:val="18"/>
                <w:szCs w:val="18"/>
              </w:rPr>
              <w:t xml:space="preserve"> certificate issued by the Construction Manager pursuant to clause 2.31.”</w:t>
            </w:r>
          </w:p>
        </w:tc>
      </w:tr>
      <w:tr w:rsidR="004C11A5" w14:paraId="092C3B2C" w14:textId="7E318674" w:rsidTr="00AE7622">
        <w:tc>
          <w:tcPr>
            <w:tcW w:w="10173" w:type="dxa"/>
          </w:tcPr>
          <w:p w14:paraId="6AA64EDC" w14:textId="468F3002" w:rsidR="00E135A4" w:rsidRPr="00E735DF" w:rsidRDefault="00525396" w:rsidP="00E735DF">
            <w:pPr>
              <w:pStyle w:val="Level2"/>
              <w:numPr>
                <w:ilvl w:val="0"/>
                <w:numId w:val="0"/>
              </w:numPr>
              <w:spacing w:before="120" w:after="120" w:line="240" w:lineRule="auto"/>
              <w:ind w:left="709" w:hanging="709"/>
              <w:jc w:val="left"/>
              <w:rPr>
                <w:rFonts w:asciiTheme="majorHAnsi" w:hAnsiTheme="majorHAnsi" w:cstheme="majorHAnsi"/>
                <w:sz w:val="18"/>
                <w:szCs w:val="18"/>
              </w:rPr>
            </w:pPr>
            <w:r w:rsidRPr="00E735DF">
              <w:rPr>
                <w:rFonts w:asciiTheme="majorHAnsi" w:hAnsiTheme="majorHAnsi" w:cstheme="majorHAnsi"/>
                <w:b/>
                <w:sz w:val="18"/>
                <w:szCs w:val="18"/>
              </w:rPr>
              <w:t>Delete</w:t>
            </w:r>
            <w:r w:rsidRPr="00E735DF">
              <w:rPr>
                <w:rFonts w:asciiTheme="majorHAnsi" w:hAnsiTheme="majorHAnsi" w:cstheme="majorHAnsi"/>
                <w:sz w:val="18"/>
                <w:szCs w:val="18"/>
              </w:rPr>
              <w:t xml:space="preserve"> the definition of “Purchaser” and replace with:</w:t>
            </w:r>
          </w:p>
        </w:tc>
      </w:tr>
      <w:tr w:rsidR="004C11A5" w14:paraId="2D94DDAA" w14:textId="78CEF48F" w:rsidTr="00AE7622">
        <w:tc>
          <w:tcPr>
            <w:tcW w:w="10173" w:type="dxa"/>
          </w:tcPr>
          <w:p w14:paraId="00E6B405" w14:textId="2A361BA3" w:rsidR="00E135A4" w:rsidRPr="00E735DF" w:rsidRDefault="00525396" w:rsidP="00EB048C">
            <w:pPr>
              <w:pStyle w:val="Level2"/>
              <w:numPr>
                <w:ilvl w:val="0"/>
                <w:numId w:val="0"/>
              </w:numPr>
              <w:spacing w:before="120" w:after="120" w:line="240" w:lineRule="auto"/>
              <w:jc w:val="left"/>
              <w:rPr>
                <w:rFonts w:asciiTheme="majorHAnsi" w:hAnsiTheme="majorHAnsi" w:cstheme="majorHAnsi"/>
                <w:sz w:val="18"/>
                <w:szCs w:val="18"/>
              </w:rPr>
            </w:pPr>
            <w:r w:rsidRPr="00E735DF">
              <w:rPr>
                <w:rFonts w:asciiTheme="majorHAnsi" w:hAnsiTheme="majorHAnsi" w:cstheme="majorHAnsi"/>
                <w:sz w:val="18"/>
                <w:szCs w:val="18"/>
              </w:rPr>
              <w:t>“</w:t>
            </w:r>
            <w:proofErr w:type="gramStart"/>
            <w:r w:rsidRPr="00E735DF">
              <w:rPr>
                <w:rFonts w:asciiTheme="majorHAnsi" w:hAnsiTheme="majorHAnsi" w:cstheme="majorHAnsi"/>
                <w:sz w:val="18"/>
                <w:szCs w:val="18"/>
              </w:rPr>
              <w:t>any</w:t>
            </w:r>
            <w:proofErr w:type="gramEnd"/>
            <w:r w:rsidRPr="00E735DF">
              <w:rPr>
                <w:rFonts w:asciiTheme="majorHAnsi" w:hAnsiTheme="majorHAnsi" w:cstheme="majorHAnsi"/>
                <w:sz w:val="18"/>
                <w:szCs w:val="18"/>
              </w:rPr>
              <w:t xml:space="preserve"> </w:t>
            </w:r>
            <w:r w:rsidRPr="00E735DF">
              <w:rPr>
                <w:sz w:val="18"/>
                <w:szCs w:val="18"/>
              </w:rPr>
              <w:t>person, company, or other entity which has entered into an agreement to purchase or otherwise purchases or acquires an interest in the Works or any part or parts thereof.”</w:t>
            </w:r>
          </w:p>
        </w:tc>
      </w:tr>
      <w:tr w:rsidR="004C11A5" w14:paraId="37FA29F8" w14:textId="77777777" w:rsidTr="00AE7622">
        <w:tc>
          <w:tcPr>
            <w:tcW w:w="10173" w:type="dxa"/>
          </w:tcPr>
          <w:p w14:paraId="43087EED" w14:textId="77777777" w:rsidR="00BB5D47" w:rsidRPr="00E735DF" w:rsidRDefault="00525396" w:rsidP="00E735DF">
            <w:pPr>
              <w:pStyle w:val="Level2"/>
              <w:numPr>
                <w:ilvl w:val="0"/>
                <w:numId w:val="0"/>
              </w:numPr>
              <w:spacing w:before="120" w:after="120" w:line="240" w:lineRule="auto"/>
              <w:ind w:left="709" w:hanging="709"/>
              <w:jc w:val="left"/>
              <w:rPr>
                <w:rFonts w:asciiTheme="majorHAnsi" w:hAnsiTheme="majorHAnsi" w:cstheme="majorHAnsi"/>
                <w:sz w:val="18"/>
                <w:szCs w:val="18"/>
              </w:rPr>
            </w:pPr>
            <w:r w:rsidRPr="00E735DF">
              <w:rPr>
                <w:rFonts w:asciiTheme="majorHAnsi" w:hAnsiTheme="majorHAnsi" w:cstheme="majorHAnsi"/>
                <w:sz w:val="18"/>
                <w:szCs w:val="18"/>
              </w:rPr>
              <w:t xml:space="preserve">After the definition of “Recitals” </w:t>
            </w:r>
            <w:r w:rsidRPr="00E735DF">
              <w:rPr>
                <w:rFonts w:asciiTheme="majorHAnsi" w:hAnsiTheme="majorHAnsi" w:cstheme="majorHAnsi"/>
                <w:b/>
                <w:sz w:val="18"/>
                <w:szCs w:val="18"/>
              </w:rPr>
              <w:t>insert</w:t>
            </w:r>
            <w:r w:rsidRPr="00E735DF">
              <w:rPr>
                <w:rFonts w:asciiTheme="majorHAnsi" w:hAnsiTheme="majorHAnsi" w:cstheme="majorHAnsi"/>
                <w:sz w:val="18"/>
                <w:szCs w:val="18"/>
              </w:rPr>
              <w:t xml:space="preserve"> new definition of “</w:t>
            </w:r>
            <w:r w:rsidRPr="00E735DF">
              <w:rPr>
                <w:rFonts w:asciiTheme="majorHAnsi" w:hAnsiTheme="majorHAnsi" w:cstheme="majorHAnsi"/>
                <w:b/>
                <w:sz w:val="18"/>
                <w:szCs w:val="18"/>
              </w:rPr>
              <w:t>Rectification Period</w:t>
            </w:r>
            <w:r w:rsidRPr="00E735DF">
              <w:rPr>
                <w:rFonts w:asciiTheme="majorHAnsi" w:hAnsiTheme="majorHAnsi" w:cstheme="majorHAnsi"/>
                <w:sz w:val="18"/>
                <w:szCs w:val="18"/>
              </w:rPr>
              <w:t>”</w:t>
            </w:r>
          </w:p>
        </w:tc>
      </w:tr>
      <w:tr w:rsidR="004C11A5" w14:paraId="22F5D094" w14:textId="77777777" w:rsidTr="00AE7622">
        <w:tc>
          <w:tcPr>
            <w:tcW w:w="10173" w:type="dxa"/>
          </w:tcPr>
          <w:p w14:paraId="1328E56A" w14:textId="77777777" w:rsidR="00BB5D47" w:rsidRPr="00AE7622" w:rsidRDefault="00525396" w:rsidP="00BB5D47">
            <w:pPr>
              <w:pStyle w:val="Level2"/>
              <w:numPr>
                <w:ilvl w:val="0"/>
                <w:numId w:val="0"/>
              </w:numPr>
              <w:spacing w:before="120" w:after="120" w:line="240" w:lineRule="auto"/>
              <w:jc w:val="left"/>
              <w:rPr>
                <w:rFonts w:asciiTheme="majorHAnsi" w:hAnsiTheme="majorHAnsi" w:cstheme="majorHAnsi"/>
              </w:rPr>
            </w:pPr>
            <w:r w:rsidRPr="009D19BD">
              <w:rPr>
                <w:rFonts w:asciiTheme="majorHAnsi" w:hAnsiTheme="majorHAnsi" w:cstheme="majorHAnsi"/>
                <w:sz w:val="18"/>
                <w:szCs w:val="18"/>
              </w:rPr>
              <w:t>“</w:t>
            </w:r>
            <w:proofErr w:type="gramStart"/>
            <w:r w:rsidRPr="009D19BD">
              <w:rPr>
                <w:rFonts w:asciiTheme="majorHAnsi" w:hAnsiTheme="majorHAnsi" w:cstheme="majorHAnsi"/>
                <w:sz w:val="18"/>
                <w:szCs w:val="18"/>
              </w:rPr>
              <w:t>means</w:t>
            </w:r>
            <w:proofErr w:type="gramEnd"/>
            <w:r w:rsidRPr="009D19BD">
              <w:rPr>
                <w:rFonts w:asciiTheme="majorHAnsi" w:hAnsiTheme="majorHAnsi" w:cstheme="majorHAnsi"/>
                <w:sz w:val="18"/>
                <w:szCs w:val="18"/>
              </w:rPr>
              <w:t xml:space="preserve"> the period between the </w:t>
            </w:r>
            <w:r w:rsidR="00E735DF">
              <w:rPr>
                <w:rFonts w:asciiTheme="majorHAnsi" w:hAnsiTheme="majorHAnsi" w:cstheme="majorHAnsi"/>
                <w:sz w:val="18"/>
                <w:szCs w:val="18"/>
              </w:rPr>
              <w:t>date of Practical Completion</w:t>
            </w:r>
            <w:r w:rsidRPr="009D19BD">
              <w:rPr>
                <w:rFonts w:asciiTheme="majorHAnsi" w:hAnsiTheme="majorHAnsi" w:cstheme="majorHAnsi"/>
                <w:sz w:val="18"/>
                <w:szCs w:val="18"/>
              </w:rPr>
              <w:t xml:space="preserve"> </w:t>
            </w:r>
            <w:r w:rsidR="00E735DF">
              <w:rPr>
                <w:rFonts w:asciiTheme="majorHAnsi" w:hAnsiTheme="majorHAnsi" w:cstheme="majorHAnsi"/>
                <w:sz w:val="18"/>
                <w:szCs w:val="18"/>
              </w:rPr>
              <w:t xml:space="preserve">(as set out in the </w:t>
            </w:r>
            <w:r w:rsidR="00E735DF" w:rsidRPr="00E735DF">
              <w:rPr>
                <w:rFonts w:asciiTheme="majorHAnsi" w:hAnsiTheme="majorHAnsi" w:cstheme="majorHAnsi"/>
                <w:sz w:val="18"/>
                <w:szCs w:val="18"/>
              </w:rPr>
              <w:t>Practical Completion of Works Certificate</w:t>
            </w:r>
            <w:r w:rsidR="00E735DF">
              <w:rPr>
                <w:rFonts w:asciiTheme="majorHAnsi" w:hAnsiTheme="majorHAnsi" w:cstheme="majorHAnsi"/>
                <w:sz w:val="18"/>
                <w:szCs w:val="18"/>
              </w:rPr>
              <w:t>)</w:t>
            </w:r>
            <w:r w:rsidR="00E735DF" w:rsidRPr="009D19BD">
              <w:rPr>
                <w:rFonts w:asciiTheme="majorHAnsi" w:hAnsiTheme="majorHAnsi" w:cstheme="majorHAnsi"/>
                <w:sz w:val="18"/>
                <w:szCs w:val="18"/>
              </w:rPr>
              <w:t xml:space="preserve"> </w:t>
            </w:r>
            <w:r w:rsidRPr="009D19BD">
              <w:rPr>
                <w:rFonts w:asciiTheme="majorHAnsi" w:hAnsiTheme="majorHAnsi" w:cstheme="majorHAnsi"/>
                <w:sz w:val="18"/>
                <w:szCs w:val="18"/>
              </w:rPr>
              <w:t>and the Final Release Date”</w:t>
            </w:r>
          </w:p>
        </w:tc>
      </w:tr>
      <w:tr w:rsidR="004C11A5" w14:paraId="41EEC6BD" w14:textId="77777777" w:rsidTr="00AE7622">
        <w:tc>
          <w:tcPr>
            <w:tcW w:w="10173" w:type="dxa"/>
          </w:tcPr>
          <w:p w14:paraId="4B4F72AA" w14:textId="77777777" w:rsidR="00E135A4" w:rsidRPr="00072476" w:rsidRDefault="00525396" w:rsidP="00072476">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072476">
              <w:rPr>
                <w:rFonts w:asciiTheme="majorHAnsi" w:hAnsiTheme="majorHAnsi" w:cstheme="majorHAnsi"/>
                <w:sz w:val="18"/>
                <w:szCs w:val="18"/>
              </w:rPr>
              <w:t>After the definition of “</w:t>
            </w:r>
            <w:r w:rsidR="00EB048C" w:rsidRPr="00072476">
              <w:rPr>
                <w:rFonts w:asciiTheme="majorHAnsi" w:hAnsiTheme="majorHAnsi" w:cstheme="majorHAnsi"/>
                <w:sz w:val="18"/>
                <w:szCs w:val="18"/>
              </w:rPr>
              <w:t>RICS Measurement Rules</w:t>
            </w:r>
            <w:r w:rsidRPr="00072476">
              <w:rPr>
                <w:rFonts w:asciiTheme="majorHAnsi" w:hAnsiTheme="majorHAnsi" w:cstheme="majorHAnsi"/>
                <w:sz w:val="18"/>
                <w:szCs w:val="18"/>
              </w:rPr>
              <w:t>”</w:t>
            </w:r>
            <w:r w:rsidRPr="00072476">
              <w:rPr>
                <w:rFonts w:asciiTheme="majorHAnsi" w:hAnsiTheme="majorHAnsi" w:cstheme="majorHAnsi"/>
                <w:b/>
                <w:sz w:val="18"/>
                <w:szCs w:val="18"/>
              </w:rPr>
              <w:t xml:space="preserve"> insert</w:t>
            </w:r>
            <w:r w:rsidRPr="00072476">
              <w:rPr>
                <w:rFonts w:asciiTheme="majorHAnsi" w:hAnsiTheme="majorHAnsi" w:cstheme="majorHAnsi"/>
                <w:sz w:val="18"/>
                <w:szCs w:val="18"/>
              </w:rPr>
              <w:t xml:space="preserve"> new definition of</w:t>
            </w:r>
            <w:r w:rsidRPr="00072476">
              <w:rPr>
                <w:rFonts w:asciiTheme="majorHAnsi" w:hAnsiTheme="majorHAnsi" w:cstheme="majorHAnsi"/>
                <w:b/>
                <w:sz w:val="18"/>
                <w:szCs w:val="18"/>
              </w:rPr>
              <w:t xml:space="preserve"> “Schedule of Amendments”:</w:t>
            </w:r>
          </w:p>
        </w:tc>
      </w:tr>
      <w:tr w:rsidR="004C11A5" w14:paraId="5BF6D5AA" w14:textId="77777777" w:rsidTr="00AE7622">
        <w:tc>
          <w:tcPr>
            <w:tcW w:w="10173" w:type="dxa"/>
          </w:tcPr>
          <w:p w14:paraId="004B187B" w14:textId="6AE65FD6" w:rsidR="00E135A4" w:rsidRPr="00072476" w:rsidRDefault="00525396" w:rsidP="00AE7622">
            <w:pPr>
              <w:pStyle w:val="Level2"/>
              <w:numPr>
                <w:ilvl w:val="0"/>
                <w:numId w:val="0"/>
              </w:numPr>
              <w:spacing w:before="120" w:after="120" w:line="240" w:lineRule="auto"/>
              <w:jc w:val="left"/>
              <w:rPr>
                <w:rFonts w:asciiTheme="majorHAnsi" w:hAnsiTheme="majorHAnsi" w:cstheme="majorHAnsi"/>
                <w:sz w:val="18"/>
                <w:szCs w:val="18"/>
              </w:rPr>
            </w:pPr>
            <w:r w:rsidRPr="00072476">
              <w:rPr>
                <w:rFonts w:asciiTheme="majorHAnsi" w:hAnsiTheme="majorHAnsi" w:cstheme="majorHAnsi"/>
                <w:sz w:val="18"/>
                <w:szCs w:val="18"/>
              </w:rPr>
              <w:t>“</w:t>
            </w:r>
            <w:proofErr w:type="gramStart"/>
            <w:r w:rsidRPr="00072476">
              <w:rPr>
                <w:rFonts w:asciiTheme="majorHAnsi" w:hAnsiTheme="majorHAnsi" w:cstheme="majorHAnsi"/>
                <w:sz w:val="18"/>
                <w:szCs w:val="18"/>
              </w:rPr>
              <w:t>means</w:t>
            </w:r>
            <w:proofErr w:type="gramEnd"/>
            <w:r w:rsidRPr="00072476">
              <w:rPr>
                <w:rFonts w:asciiTheme="majorHAnsi" w:hAnsiTheme="majorHAnsi" w:cstheme="majorHAnsi"/>
                <w:sz w:val="18"/>
                <w:szCs w:val="18"/>
              </w:rPr>
              <w:t xml:space="preserve"> this Schedule of Ame</w:t>
            </w:r>
            <w:r w:rsidR="00072476">
              <w:rPr>
                <w:rFonts w:asciiTheme="majorHAnsi" w:hAnsiTheme="majorHAnsi" w:cstheme="majorHAnsi"/>
                <w:sz w:val="18"/>
                <w:szCs w:val="18"/>
              </w:rPr>
              <w:t>ndments which is attached to this</w:t>
            </w:r>
            <w:r w:rsidRPr="00072476">
              <w:rPr>
                <w:rFonts w:asciiTheme="majorHAnsi" w:hAnsiTheme="majorHAnsi" w:cstheme="majorHAnsi"/>
                <w:sz w:val="18"/>
                <w:szCs w:val="18"/>
              </w:rPr>
              <w:t xml:space="preserve"> Agreement at Appendix A.”</w:t>
            </w:r>
          </w:p>
        </w:tc>
      </w:tr>
      <w:tr w:rsidR="004C11A5" w14:paraId="02CC5904" w14:textId="77777777" w:rsidTr="007F7347">
        <w:tc>
          <w:tcPr>
            <w:tcW w:w="10173" w:type="dxa"/>
          </w:tcPr>
          <w:p w14:paraId="276FB054" w14:textId="77777777" w:rsidR="00E135A4" w:rsidRPr="00072476" w:rsidRDefault="00525396" w:rsidP="00072476">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072476">
              <w:rPr>
                <w:rFonts w:asciiTheme="majorHAnsi" w:hAnsiTheme="majorHAnsi" w:cstheme="majorHAnsi"/>
                <w:sz w:val="18"/>
                <w:szCs w:val="18"/>
              </w:rPr>
              <w:t xml:space="preserve">After the definition of “Specified Perils” </w:t>
            </w:r>
            <w:r w:rsidRPr="00072476">
              <w:rPr>
                <w:rFonts w:asciiTheme="majorHAnsi" w:hAnsiTheme="majorHAnsi" w:cstheme="majorHAnsi"/>
                <w:b/>
                <w:sz w:val="18"/>
                <w:szCs w:val="18"/>
              </w:rPr>
              <w:t xml:space="preserve">insert </w:t>
            </w:r>
            <w:r w:rsidRPr="00072476">
              <w:rPr>
                <w:rFonts w:asciiTheme="majorHAnsi" w:hAnsiTheme="majorHAnsi" w:cstheme="majorHAnsi"/>
                <w:sz w:val="18"/>
                <w:szCs w:val="18"/>
              </w:rPr>
              <w:t>new definition of “</w:t>
            </w:r>
            <w:r w:rsidRPr="00072476">
              <w:rPr>
                <w:rFonts w:asciiTheme="majorHAnsi" w:hAnsiTheme="majorHAnsi" w:cstheme="majorHAnsi"/>
                <w:b/>
                <w:sz w:val="18"/>
                <w:szCs w:val="18"/>
              </w:rPr>
              <w:t>Standard of Care</w:t>
            </w:r>
            <w:r w:rsidRPr="00072476">
              <w:rPr>
                <w:rFonts w:asciiTheme="majorHAnsi" w:hAnsiTheme="majorHAnsi" w:cstheme="majorHAnsi"/>
                <w:sz w:val="18"/>
                <w:szCs w:val="18"/>
              </w:rPr>
              <w:t>”:</w:t>
            </w:r>
          </w:p>
        </w:tc>
      </w:tr>
      <w:tr w:rsidR="004C11A5" w14:paraId="5F5FDA0A" w14:textId="77777777" w:rsidTr="007F7347">
        <w:tc>
          <w:tcPr>
            <w:tcW w:w="10173" w:type="dxa"/>
          </w:tcPr>
          <w:p w14:paraId="747FA167" w14:textId="77777777" w:rsidR="00E135A4" w:rsidRPr="00072476"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072476">
              <w:rPr>
                <w:rFonts w:asciiTheme="majorHAnsi" w:hAnsiTheme="majorHAnsi" w:cstheme="majorHAnsi"/>
                <w:sz w:val="18"/>
                <w:szCs w:val="18"/>
              </w:rPr>
              <w:t>“</w:t>
            </w:r>
            <w:proofErr w:type="gramStart"/>
            <w:r w:rsidRPr="00072476">
              <w:rPr>
                <w:rFonts w:asciiTheme="majorHAnsi" w:hAnsiTheme="majorHAnsi" w:cstheme="majorHAnsi"/>
                <w:sz w:val="18"/>
                <w:szCs w:val="18"/>
              </w:rPr>
              <w:t>all</w:t>
            </w:r>
            <w:proofErr w:type="gramEnd"/>
            <w:r w:rsidRPr="00072476">
              <w:rPr>
                <w:rFonts w:asciiTheme="majorHAnsi" w:hAnsiTheme="majorHAnsi" w:cstheme="majorHAnsi"/>
                <w:sz w:val="18"/>
                <w:szCs w:val="18"/>
              </w:rPr>
              <w:t xml:space="preserve"> the skill, care and diligence reasonably to be expected of a professionally qualified, experienced and competent contractor and architect (or other appropriate professional designer) experienced in undertaking works and the design of works similar in size, scope, value, character and complexity as the Works.”</w:t>
            </w:r>
          </w:p>
        </w:tc>
      </w:tr>
      <w:tr w:rsidR="004C11A5" w14:paraId="5EB39C20" w14:textId="77777777" w:rsidTr="007F7347">
        <w:tc>
          <w:tcPr>
            <w:tcW w:w="10173" w:type="dxa"/>
          </w:tcPr>
          <w:p w14:paraId="7B3C9882" w14:textId="77777777" w:rsidR="00E135A4" w:rsidRPr="00072476" w:rsidRDefault="00525396" w:rsidP="00072476">
            <w:pPr>
              <w:pStyle w:val="Level2"/>
              <w:numPr>
                <w:ilvl w:val="0"/>
                <w:numId w:val="0"/>
              </w:numPr>
              <w:spacing w:before="120" w:after="120" w:line="240" w:lineRule="auto"/>
              <w:ind w:left="709" w:hanging="709"/>
              <w:jc w:val="left"/>
              <w:rPr>
                <w:rFonts w:asciiTheme="majorHAnsi" w:hAnsiTheme="majorHAnsi" w:cstheme="majorHAnsi"/>
                <w:sz w:val="18"/>
                <w:szCs w:val="18"/>
              </w:rPr>
            </w:pPr>
            <w:r w:rsidRPr="00072476">
              <w:rPr>
                <w:rFonts w:asciiTheme="majorHAnsi" w:hAnsiTheme="majorHAnsi" w:cstheme="majorHAnsi"/>
                <w:sz w:val="18"/>
                <w:szCs w:val="18"/>
              </w:rPr>
              <w:t>Delete the definition of “</w:t>
            </w:r>
            <w:r w:rsidRPr="00072476">
              <w:rPr>
                <w:rFonts w:asciiTheme="majorHAnsi" w:hAnsiTheme="majorHAnsi" w:cstheme="majorHAnsi"/>
                <w:b/>
                <w:sz w:val="18"/>
                <w:szCs w:val="18"/>
              </w:rPr>
              <w:t>Tenant</w:t>
            </w:r>
            <w:r w:rsidRPr="00072476">
              <w:rPr>
                <w:rFonts w:asciiTheme="majorHAnsi" w:hAnsiTheme="majorHAnsi" w:cstheme="majorHAnsi"/>
                <w:sz w:val="18"/>
                <w:szCs w:val="18"/>
              </w:rPr>
              <w:t>”</w:t>
            </w:r>
            <w:r w:rsidR="00072476">
              <w:rPr>
                <w:rFonts w:asciiTheme="majorHAnsi" w:hAnsiTheme="majorHAnsi" w:cstheme="majorHAnsi"/>
                <w:sz w:val="18"/>
                <w:szCs w:val="18"/>
              </w:rPr>
              <w:t xml:space="preserve"> and </w:t>
            </w:r>
            <w:r w:rsidR="00072476" w:rsidRPr="00072476">
              <w:rPr>
                <w:rFonts w:asciiTheme="majorHAnsi" w:hAnsiTheme="majorHAnsi" w:cstheme="majorHAnsi"/>
                <w:b/>
                <w:sz w:val="18"/>
                <w:szCs w:val="18"/>
              </w:rPr>
              <w:t>insert</w:t>
            </w:r>
            <w:r w:rsidRPr="00072476">
              <w:rPr>
                <w:rFonts w:asciiTheme="majorHAnsi" w:hAnsiTheme="majorHAnsi" w:cstheme="majorHAnsi"/>
                <w:sz w:val="18"/>
                <w:szCs w:val="18"/>
              </w:rPr>
              <w:t>:</w:t>
            </w:r>
          </w:p>
        </w:tc>
      </w:tr>
      <w:tr w:rsidR="004C11A5" w14:paraId="69EC003E" w14:textId="77777777" w:rsidTr="007F7347">
        <w:tc>
          <w:tcPr>
            <w:tcW w:w="10173" w:type="dxa"/>
          </w:tcPr>
          <w:p w14:paraId="2B795CDB" w14:textId="77777777" w:rsidR="00E135A4" w:rsidRPr="00072476" w:rsidRDefault="00525396" w:rsidP="000C51FC">
            <w:pPr>
              <w:pStyle w:val="Level2"/>
              <w:numPr>
                <w:ilvl w:val="0"/>
                <w:numId w:val="0"/>
              </w:numPr>
              <w:spacing w:before="120" w:after="120" w:line="240" w:lineRule="auto"/>
              <w:jc w:val="left"/>
              <w:rPr>
                <w:rFonts w:asciiTheme="majorHAnsi" w:hAnsiTheme="majorHAnsi" w:cstheme="majorHAnsi"/>
                <w:sz w:val="18"/>
                <w:szCs w:val="18"/>
              </w:rPr>
            </w:pPr>
            <w:r w:rsidRPr="00072476">
              <w:rPr>
                <w:rFonts w:asciiTheme="majorHAnsi" w:hAnsiTheme="majorHAnsi" w:cstheme="majorHAnsi"/>
                <w:sz w:val="18"/>
                <w:szCs w:val="18"/>
              </w:rPr>
              <w:t>“</w:t>
            </w:r>
            <w:proofErr w:type="gramStart"/>
            <w:r w:rsidRPr="00072476">
              <w:rPr>
                <w:sz w:val="18"/>
                <w:szCs w:val="18"/>
              </w:rPr>
              <w:t>any</w:t>
            </w:r>
            <w:proofErr w:type="gramEnd"/>
            <w:r w:rsidRPr="00072476">
              <w:rPr>
                <w:sz w:val="18"/>
                <w:szCs w:val="18"/>
              </w:rPr>
              <w:t xml:space="preserve"> person, company or other entity who has agreed to take a lease or an under-lease of the Works or part or parts thereof and any under-tenant or other person deriving title of the whole or any part or parts of the Works.”</w:t>
            </w:r>
          </w:p>
        </w:tc>
      </w:tr>
      <w:tr w:rsidR="004C11A5" w14:paraId="36DC0139" w14:textId="77777777" w:rsidTr="007F7347">
        <w:tc>
          <w:tcPr>
            <w:tcW w:w="10173" w:type="dxa"/>
          </w:tcPr>
          <w:p w14:paraId="3801C47F" w14:textId="77777777" w:rsidR="008E64BC" w:rsidRPr="001465EC" w:rsidRDefault="00525396" w:rsidP="001465EC">
            <w:pPr>
              <w:spacing w:before="120" w:after="120"/>
              <w:rPr>
                <w:rFonts w:asciiTheme="majorHAnsi" w:hAnsiTheme="majorHAnsi" w:cstheme="majorHAnsi"/>
                <w:sz w:val="18"/>
                <w:szCs w:val="18"/>
              </w:rPr>
            </w:pPr>
            <w:r w:rsidRPr="001465EC">
              <w:rPr>
                <w:rFonts w:asciiTheme="majorHAnsi" w:hAnsiTheme="majorHAnsi" w:cstheme="majorHAnsi"/>
                <w:sz w:val="18"/>
                <w:szCs w:val="18"/>
              </w:rPr>
              <w:t>In the definition of “</w:t>
            </w:r>
            <w:r w:rsidRPr="001465EC">
              <w:rPr>
                <w:rFonts w:asciiTheme="majorHAnsi" w:hAnsiTheme="majorHAnsi" w:cstheme="majorHAnsi"/>
                <w:b/>
                <w:sz w:val="18"/>
                <w:szCs w:val="18"/>
              </w:rPr>
              <w:t>Trade Contractor’s Persons</w:t>
            </w:r>
            <w:r w:rsidRPr="001465EC">
              <w:rPr>
                <w:rFonts w:asciiTheme="majorHAnsi" w:hAnsiTheme="majorHAnsi" w:cstheme="majorHAnsi"/>
                <w:sz w:val="18"/>
                <w:szCs w:val="18"/>
              </w:rPr>
              <w:t>”:</w:t>
            </w:r>
          </w:p>
        </w:tc>
      </w:tr>
      <w:tr w:rsidR="004C11A5" w14:paraId="5A30CC73" w14:textId="77777777" w:rsidTr="007F7347">
        <w:tc>
          <w:tcPr>
            <w:tcW w:w="10173" w:type="dxa"/>
          </w:tcPr>
          <w:p w14:paraId="3127AD51" w14:textId="77777777" w:rsidR="008E64BC" w:rsidRPr="001465EC" w:rsidRDefault="00525396" w:rsidP="008E64BC">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eastAsia="Arial" w:hAnsiTheme="majorHAnsi" w:cstheme="majorHAnsi"/>
                <w:sz w:val="18"/>
                <w:szCs w:val="18"/>
              </w:rPr>
              <w:t>After “employees and</w:t>
            </w:r>
            <w:r w:rsidRPr="001465EC">
              <w:rPr>
                <w:rFonts w:asciiTheme="majorHAnsi" w:hAnsiTheme="majorHAnsi" w:cstheme="majorHAnsi"/>
                <w:sz w:val="18"/>
                <w:szCs w:val="18"/>
              </w:rPr>
              <w:t xml:space="preserve"> agents” insert “(including, for the avoidance of doubt, any supplier and any sub-contractor and sub-sub-contractor(s))”</w:t>
            </w:r>
          </w:p>
        </w:tc>
      </w:tr>
      <w:tr w:rsidR="004C11A5" w14:paraId="7710CC96" w14:textId="77777777" w:rsidTr="007F7347">
        <w:tc>
          <w:tcPr>
            <w:tcW w:w="10173" w:type="dxa"/>
          </w:tcPr>
          <w:p w14:paraId="1D203152" w14:textId="77777777" w:rsidR="00BB5D47" w:rsidRPr="001465EC" w:rsidRDefault="00525396" w:rsidP="001465EC">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1465EC">
              <w:rPr>
                <w:rFonts w:asciiTheme="majorHAnsi" w:hAnsiTheme="majorHAnsi" w:cstheme="majorHAnsi"/>
                <w:sz w:val="18"/>
                <w:szCs w:val="18"/>
              </w:rPr>
              <w:t xml:space="preserve">In the definition of </w:t>
            </w:r>
            <w:r w:rsidRPr="001465EC">
              <w:rPr>
                <w:rFonts w:asciiTheme="majorHAnsi" w:hAnsiTheme="majorHAnsi" w:cstheme="majorHAnsi"/>
                <w:b/>
                <w:sz w:val="18"/>
                <w:szCs w:val="18"/>
              </w:rPr>
              <w:t>“Works”</w:t>
            </w:r>
          </w:p>
        </w:tc>
      </w:tr>
      <w:tr w:rsidR="004C11A5" w14:paraId="4E9A62F3" w14:textId="77777777" w:rsidTr="007F7347">
        <w:tc>
          <w:tcPr>
            <w:tcW w:w="10173" w:type="dxa"/>
          </w:tcPr>
          <w:p w14:paraId="5A85805D" w14:textId="77777777" w:rsidR="00BB5D47"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sz w:val="18"/>
                <w:szCs w:val="18"/>
              </w:rPr>
              <w:t>After “including”</w:t>
            </w:r>
            <w:r w:rsidRPr="001465EC">
              <w:rPr>
                <w:rFonts w:asciiTheme="majorHAnsi" w:hAnsiTheme="majorHAnsi" w:cstheme="majorHAnsi"/>
                <w:b/>
                <w:sz w:val="18"/>
                <w:szCs w:val="18"/>
              </w:rPr>
              <w:t xml:space="preserve"> insert </w:t>
            </w:r>
            <w:r w:rsidRPr="001465EC">
              <w:rPr>
                <w:rFonts w:asciiTheme="majorHAnsi" w:hAnsiTheme="majorHAnsi" w:cstheme="majorHAnsi"/>
                <w:sz w:val="18"/>
                <w:szCs w:val="18"/>
              </w:rPr>
              <w:t>“all works and services carried out or required to be carried out by the Trade Contractor or any sub-consultant, sub-</w:t>
            </w:r>
            <w:proofErr w:type="gramStart"/>
            <w:r w:rsidRPr="001465EC">
              <w:rPr>
                <w:rFonts w:asciiTheme="majorHAnsi" w:hAnsiTheme="majorHAnsi" w:cstheme="majorHAnsi"/>
                <w:sz w:val="18"/>
                <w:szCs w:val="18"/>
              </w:rPr>
              <w:t>contractor</w:t>
            </w:r>
            <w:proofErr w:type="gramEnd"/>
            <w:r w:rsidRPr="001465EC">
              <w:rPr>
                <w:rFonts w:asciiTheme="majorHAnsi" w:hAnsiTheme="majorHAnsi" w:cstheme="majorHAnsi"/>
                <w:sz w:val="18"/>
                <w:szCs w:val="18"/>
              </w:rPr>
              <w:t xml:space="preserve"> or supplier of the Trade Contractor prior to the date of execution of this Trade Contract and”</w:t>
            </w:r>
          </w:p>
        </w:tc>
      </w:tr>
      <w:tr w:rsidR="004C11A5" w14:paraId="1CAB4A8C" w14:textId="77777777" w:rsidTr="007F7347">
        <w:tc>
          <w:tcPr>
            <w:tcW w:w="10173" w:type="dxa"/>
          </w:tcPr>
          <w:p w14:paraId="13D2E516"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b/>
                <w:sz w:val="18"/>
                <w:szCs w:val="18"/>
              </w:rPr>
              <w:t>Clause 1.3 – Agreement etc. to be read as a whole</w:t>
            </w:r>
          </w:p>
        </w:tc>
      </w:tr>
      <w:tr w:rsidR="004C11A5" w14:paraId="763ECCF2" w14:textId="77777777" w:rsidTr="007F7347">
        <w:tc>
          <w:tcPr>
            <w:tcW w:w="10173" w:type="dxa"/>
          </w:tcPr>
          <w:p w14:paraId="72579042"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After “as a whole” </w:t>
            </w:r>
            <w:r w:rsidRPr="001465EC">
              <w:rPr>
                <w:rFonts w:asciiTheme="majorHAnsi" w:hAnsiTheme="majorHAnsi" w:cstheme="majorHAnsi"/>
                <w:b/>
                <w:sz w:val="18"/>
                <w:szCs w:val="18"/>
              </w:rPr>
              <w:t>insert</w:t>
            </w:r>
            <w:r w:rsidRPr="001465EC">
              <w:rPr>
                <w:rFonts w:asciiTheme="majorHAnsi" w:hAnsiTheme="majorHAnsi" w:cstheme="majorHAnsi"/>
                <w:sz w:val="18"/>
                <w:szCs w:val="18"/>
              </w:rPr>
              <w:t xml:space="preserve"> “and represent the entire agreement between the Parties (pursuant to clause 1.3A)”</w:t>
            </w:r>
          </w:p>
          <w:p w14:paraId="2446250C"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After “</w:t>
            </w:r>
            <w:r w:rsidR="0015535F"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Contract Document</w:t>
            </w:r>
            <w:r w:rsidR="001465EC">
              <w:rPr>
                <w:rFonts w:asciiTheme="majorHAnsi" w:hAnsiTheme="majorHAnsi" w:cstheme="majorHAnsi"/>
                <w:sz w:val="18"/>
                <w:szCs w:val="18"/>
              </w:rPr>
              <w:t>s</w:t>
            </w:r>
            <w:r w:rsidRPr="001465EC">
              <w:rPr>
                <w:rFonts w:asciiTheme="majorHAnsi" w:hAnsiTheme="majorHAnsi" w:cstheme="majorHAnsi"/>
                <w:sz w:val="18"/>
                <w:szCs w:val="18"/>
              </w:rPr>
              <w:t xml:space="preserve"> or” </w:t>
            </w:r>
            <w:r w:rsidRPr="001465EC">
              <w:rPr>
                <w:rFonts w:asciiTheme="majorHAnsi" w:hAnsiTheme="majorHAnsi" w:cstheme="majorHAnsi"/>
                <w:b/>
                <w:sz w:val="18"/>
                <w:szCs w:val="18"/>
              </w:rPr>
              <w:t>insert</w:t>
            </w:r>
            <w:r w:rsidRPr="001465EC">
              <w:rPr>
                <w:rFonts w:asciiTheme="majorHAnsi" w:hAnsiTheme="majorHAnsi" w:cstheme="majorHAnsi"/>
                <w:sz w:val="18"/>
                <w:szCs w:val="18"/>
              </w:rPr>
              <w:t xml:space="preserve"> “any previous discussions or agreements between the parties or”</w:t>
            </w:r>
          </w:p>
          <w:p w14:paraId="3207F495"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b/>
                <w:sz w:val="18"/>
                <w:szCs w:val="18"/>
              </w:rPr>
              <w:t xml:space="preserve">Delete </w:t>
            </w:r>
            <w:r w:rsidRPr="001465EC">
              <w:rPr>
                <w:rFonts w:asciiTheme="majorHAnsi" w:hAnsiTheme="majorHAnsi" w:cstheme="majorHAnsi"/>
                <w:sz w:val="18"/>
                <w:szCs w:val="18"/>
              </w:rPr>
              <w:t xml:space="preserve">“Framework Agreement” and </w:t>
            </w:r>
            <w:r w:rsidRPr="001465EC">
              <w:rPr>
                <w:rFonts w:asciiTheme="majorHAnsi" w:hAnsiTheme="majorHAnsi" w:cstheme="majorHAnsi"/>
                <w:b/>
                <w:sz w:val="18"/>
                <w:szCs w:val="18"/>
              </w:rPr>
              <w:t xml:space="preserve">replace </w:t>
            </w:r>
            <w:r w:rsidRPr="001465EC">
              <w:rPr>
                <w:rFonts w:asciiTheme="majorHAnsi" w:hAnsiTheme="majorHAnsi" w:cstheme="majorHAnsi"/>
                <w:sz w:val="18"/>
                <w:szCs w:val="18"/>
              </w:rPr>
              <w:t>with “framework agreement”</w:t>
            </w:r>
          </w:p>
        </w:tc>
      </w:tr>
      <w:tr w:rsidR="004C11A5" w14:paraId="31C5C9FF" w14:textId="77777777" w:rsidTr="007F7347">
        <w:tc>
          <w:tcPr>
            <w:tcW w:w="10173" w:type="dxa"/>
          </w:tcPr>
          <w:p w14:paraId="6249516E"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b/>
                <w:sz w:val="18"/>
                <w:szCs w:val="18"/>
              </w:rPr>
              <w:t>Insert</w:t>
            </w:r>
            <w:r w:rsidRPr="001465EC">
              <w:rPr>
                <w:rFonts w:asciiTheme="majorHAnsi" w:hAnsiTheme="majorHAnsi" w:cstheme="majorHAnsi"/>
                <w:sz w:val="18"/>
                <w:szCs w:val="18"/>
              </w:rPr>
              <w:t xml:space="preserve"> new clause 1.3A </w:t>
            </w:r>
          </w:p>
        </w:tc>
      </w:tr>
      <w:tr w:rsidR="004C11A5" w14:paraId="1D468E56" w14:textId="77777777" w:rsidTr="007F7347">
        <w:tc>
          <w:tcPr>
            <w:tcW w:w="10173" w:type="dxa"/>
          </w:tcPr>
          <w:p w14:paraId="0BE2F7BC"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sz w:val="18"/>
                <w:szCs w:val="18"/>
              </w:rPr>
              <w:lastRenderedPageBreak/>
              <w:t xml:space="preserve">“Nothing contained in any pre-construction services agreement, letter of intent or any other agreement between the Parties in relation to the Works and/or site shall override or modify this </w:t>
            </w:r>
            <w:r w:rsidR="0015535F"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 xml:space="preserve">Contract and this </w:t>
            </w:r>
            <w:r w:rsidR="0015535F"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 xml:space="preserve">Contract represents the entire agreement of the parties. To the extent that the Parties have entered into any letter of intent, pre-construction services agreement or any other agreement in relation to the Works and/or the Site, any works and services performed thereunder shall be deemed to have been performed pursuant to and subject to the terms of this </w:t>
            </w:r>
            <w:r w:rsidR="00AA2EB7"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 xml:space="preserve">Contract and any sums paid pursuant to such agreements are to be treated as having been paid as part of the </w:t>
            </w:r>
            <w:r w:rsidR="00AA2EB7" w:rsidRPr="001465EC">
              <w:rPr>
                <w:rFonts w:asciiTheme="majorHAnsi" w:hAnsiTheme="majorHAnsi" w:cstheme="majorHAnsi"/>
                <w:sz w:val="18"/>
                <w:szCs w:val="18"/>
              </w:rPr>
              <w:t xml:space="preserve">Final Trade </w:t>
            </w:r>
            <w:r w:rsidRPr="001465EC">
              <w:rPr>
                <w:rFonts w:asciiTheme="majorHAnsi" w:hAnsiTheme="majorHAnsi" w:cstheme="majorHAnsi"/>
                <w:sz w:val="18"/>
                <w:szCs w:val="18"/>
              </w:rPr>
              <w:t>Contract Sum. To the extent that there is any discrepancy between (</w:t>
            </w:r>
            <w:proofErr w:type="spellStart"/>
            <w:r w:rsidRPr="001465EC">
              <w:rPr>
                <w:rFonts w:asciiTheme="majorHAnsi" w:hAnsiTheme="majorHAnsi" w:cstheme="majorHAnsi"/>
                <w:sz w:val="18"/>
                <w:szCs w:val="18"/>
              </w:rPr>
              <w:t>i</w:t>
            </w:r>
            <w:proofErr w:type="spellEnd"/>
            <w:r w:rsidRPr="001465EC">
              <w:rPr>
                <w:rFonts w:asciiTheme="majorHAnsi" w:hAnsiTheme="majorHAnsi" w:cstheme="majorHAnsi"/>
                <w:sz w:val="18"/>
                <w:szCs w:val="18"/>
              </w:rPr>
              <w:t xml:space="preserve">) the </w:t>
            </w:r>
            <w:r w:rsidR="00AA2EB7"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 xml:space="preserve">Contract Documents; and (ii) any purchase order, letter of intent, pre-construction services agreement or any other agreement in relation to the Works and/or Site, the </w:t>
            </w:r>
            <w:r w:rsidR="00AA2EB7"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Contract Documents shall prevail.”</w:t>
            </w:r>
          </w:p>
        </w:tc>
      </w:tr>
      <w:tr w:rsidR="004C11A5" w14:paraId="4899967C" w14:textId="77777777" w:rsidTr="007F7347">
        <w:tc>
          <w:tcPr>
            <w:tcW w:w="10173" w:type="dxa"/>
          </w:tcPr>
          <w:p w14:paraId="36CF4512"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b/>
                <w:sz w:val="18"/>
                <w:szCs w:val="18"/>
              </w:rPr>
              <w:t xml:space="preserve">Insert </w:t>
            </w:r>
            <w:r w:rsidRPr="001465EC">
              <w:rPr>
                <w:rFonts w:asciiTheme="majorHAnsi" w:hAnsiTheme="majorHAnsi" w:cstheme="majorHAnsi"/>
                <w:sz w:val="18"/>
                <w:szCs w:val="18"/>
              </w:rPr>
              <w:t>new clause 1.3B with the heading “</w:t>
            </w:r>
            <w:r w:rsidRPr="001465EC">
              <w:rPr>
                <w:rFonts w:asciiTheme="majorHAnsi" w:hAnsiTheme="majorHAnsi" w:cstheme="majorHAnsi"/>
                <w:b/>
                <w:sz w:val="18"/>
                <w:szCs w:val="18"/>
              </w:rPr>
              <w:t>Priority of documents</w:t>
            </w:r>
            <w:r w:rsidRPr="001465EC">
              <w:rPr>
                <w:rFonts w:asciiTheme="majorHAnsi" w:hAnsiTheme="majorHAnsi" w:cstheme="majorHAnsi"/>
                <w:sz w:val="18"/>
                <w:szCs w:val="18"/>
              </w:rPr>
              <w:t>”:</w:t>
            </w:r>
          </w:p>
        </w:tc>
      </w:tr>
      <w:tr w:rsidR="004C11A5" w14:paraId="46C5B331" w14:textId="77777777" w:rsidTr="007F7347">
        <w:tc>
          <w:tcPr>
            <w:tcW w:w="10173" w:type="dxa"/>
          </w:tcPr>
          <w:p w14:paraId="472EEFCF"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“Subject to clause 1.3 where there is a discrepancy, ambiguity or conflict between the </w:t>
            </w:r>
            <w:r w:rsidR="00AA2EB7"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Contract Documents, the priority of the documents will be as follows:</w:t>
            </w:r>
          </w:p>
          <w:p w14:paraId="6EB2AD17" w14:textId="77777777" w:rsidR="00E135A4" w:rsidRPr="001465EC" w:rsidRDefault="00525396" w:rsidP="004F24F4">
            <w:pPr>
              <w:pStyle w:val="Level2"/>
              <w:numPr>
                <w:ilvl w:val="0"/>
                <w:numId w:val="15"/>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first: </w:t>
            </w:r>
            <w:r w:rsidR="00AA2EB7" w:rsidRPr="001465EC">
              <w:rPr>
                <w:rFonts w:asciiTheme="majorHAnsi" w:hAnsiTheme="majorHAnsi" w:cstheme="majorHAnsi"/>
                <w:sz w:val="18"/>
                <w:szCs w:val="18"/>
              </w:rPr>
              <w:t xml:space="preserve">this Schedule of </w:t>
            </w:r>
            <w:proofErr w:type="gramStart"/>
            <w:r w:rsidR="00AA2EB7" w:rsidRPr="001465EC">
              <w:rPr>
                <w:rFonts w:asciiTheme="majorHAnsi" w:hAnsiTheme="majorHAnsi" w:cstheme="majorHAnsi"/>
                <w:sz w:val="18"/>
                <w:szCs w:val="18"/>
              </w:rPr>
              <w:t>Amendments</w:t>
            </w:r>
            <w:r w:rsidRPr="001465EC">
              <w:rPr>
                <w:rFonts w:asciiTheme="majorHAnsi" w:hAnsiTheme="majorHAnsi" w:cstheme="majorHAnsi"/>
                <w:sz w:val="18"/>
                <w:szCs w:val="18"/>
              </w:rPr>
              <w:t>;</w:t>
            </w:r>
            <w:proofErr w:type="gramEnd"/>
          </w:p>
          <w:p w14:paraId="57A743D7" w14:textId="77777777" w:rsidR="00E135A4" w:rsidRPr="001465EC" w:rsidRDefault="00525396" w:rsidP="004F24F4">
            <w:pPr>
              <w:pStyle w:val="Level2"/>
              <w:numPr>
                <w:ilvl w:val="0"/>
                <w:numId w:val="15"/>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second: the </w:t>
            </w:r>
            <w:proofErr w:type="gramStart"/>
            <w:r w:rsidRPr="001465EC">
              <w:rPr>
                <w:rFonts w:asciiTheme="majorHAnsi" w:hAnsiTheme="majorHAnsi" w:cstheme="majorHAnsi"/>
                <w:sz w:val="18"/>
                <w:szCs w:val="18"/>
              </w:rPr>
              <w:t>Conditions;</w:t>
            </w:r>
            <w:proofErr w:type="gramEnd"/>
          </w:p>
          <w:p w14:paraId="46E26BF1" w14:textId="77777777" w:rsidR="00E135A4" w:rsidRPr="001465EC" w:rsidRDefault="00525396" w:rsidP="004F24F4">
            <w:pPr>
              <w:pStyle w:val="Level2"/>
              <w:numPr>
                <w:ilvl w:val="0"/>
                <w:numId w:val="15"/>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third: the Employer’s </w:t>
            </w:r>
            <w:proofErr w:type="gramStart"/>
            <w:r w:rsidRPr="001465EC">
              <w:rPr>
                <w:rFonts w:asciiTheme="majorHAnsi" w:hAnsiTheme="majorHAnsi" w:cstheme="majorHAnsi"/>
                <w:sz w:val="18"/>
                <w:szCs w:val="18"/>
              </w:rPr>
              <w:t>Requirements;</w:t>
            </w:r>
            <w:proofErr w:type="gramEnd"/>
          </w:p>
          <w:p w14:paraId="7753D869" w14:textId="77777777" w:rsidR="00E135A4" w:rsidRPr="001465EC" w:rsidRDefault="00525396" w:rsidP="004F24F4">
            <w:pPr>
              <w:pStyle w:val="Level2"/>
              <w:numPr>
                <w:ilvl w:val="0"/>
                <w:numId w:val="15"/>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fourth: the </w:t>
            </w:r>
            <w:r w:rsidR="00AA2EB7"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 xml:space="preserve">Contractor’s </w:t>
            </w:r>
            <w:proofErr w:type="gramStart"/>
            <w:r w:rsidRPr="001465EC">
              <w:rPr>
                <w:rFonts w:asciiTheme="majorHAnsi" w:hAnsiTheme="majorHAnsi" w:cstheme="majorHAnsi"/>
                <w:sz w:val="18"/>
                <w:szCs w:val="18"/>
              </w:rPr>
              <w:t>Proposals;</w:t>
            </w:r>
            <w:proofErr w:type="gramEnd"/>
            <w:r w:rsidRPr="001465EC">
              <w:rPr>
                <w:rFonts w:asciiTheme="majorHAnsi" w:hAnsiTheme="majorHAnsi" w:cstheme="majorHAnsi"/>
                <w:sz w:val="18"/>
                <w:szCs w:val="18"/>
              </w:rPr>
              <w:t xml:space="preserve"> </w:t>
            </w:r>
          </w:p>
          <w:p w14:paraId="66A22882" w14:textId="77777777" w:rsidR="00E135A4" w:rsidRPr="001465EC" w:rsidRDefault="00525396" w:rsidP="004F24F4">
            <w:pPr>
              <w:pStyle w:val="Level2"/>
              <w:numPr>
                <w:ilvl w:val="0"/>
                <w:numId w:val="15"/>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fifth: the </w:t>
            </w:r>
            <w:r w:rsidR="00AA2EB7" w:rsidRPr="001465EC">
              <w:rPr>
                <w:rFonts w:asciiTheme="majorHAnsi" w:hAnsiTheme="majorHAnsi" w:cstheme="majorHAnsi"/>
                <w:sz w:val="18"/>
                <w:szCs w:val="18"/>
              </w:rPr>
              <w:t>TCDP</w:t>
            </w:r>
            <w:r w:rsidRPr="001465EC">
              <w:rPr>
                <w:rFonts w:asciiTheme="majorHAnsi" w:hAnsiTheme="majorHAnsi" w:cstheme="majorHAnsi"/>
                <w:sz w:val="18"/>
                <w:szCs w:val="18"/>
              </w:rPr>
              <w:t xml:space="preserve"> Analysis; and</w:t>
            </w:r>
          </w:p>
          <w:p w14:paraId="75F8E082" w14:textId="77777777" w:rsidR="00E135A4" w:rsidRPr="001465EC" w:rsidRDefault="00525396" w:rsidP="004F24F4">
            <w:pPr>
              <w:pStyle w:val="Level2"/>
              <w:numPr>
                <w:ilvl w:val="0"/>
                <w:numId w:val="15"/>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sixth: the BIM Protocol (if applicable).</w:t>
            </w:r>
          </w:p>
          <w:p w14:paraId="67C9E0E6"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sz w:val="18"/>
                <w:szCs w:val="18"/>
              </w:rPr>
              <w:t xml:space="preserve">where there is a discrepancy, ambiguity or conflict between the Schedule of Amendments and the remainder of the </w:t>
            </w:r>
            <w:r w:rsidR="001465EC">
              <w:rPr>
                <w:rFonts w:asciiTheme="majorHAnsi" w:hAnsiTheme="majorHAnsi" w:cstheme="majorHAnsi"/>
                <w:sz w:val="18"/>
                <w:szCs w:val="18"/>
              </w:rPr>
              <w:t xml:space="preserve">Trade </w:t>
            </w:r>
            <w:r w:rsidRPr="001465EC">
              <w:rPr>
                <w:rFonts w:asciiTheme="majorHAnsi" w:hAnsiTheme="majorHAnsi" w:cstheme="majorHAnsi"/>
                <w:sz w:val="18"/>
                <w:szCs w:val="18"/>
              </w:rPr>
              <w:t>Contract Documents, the Schedule of Amendments will take priority.”</w:t>
            </w:r>
          </w:p>
        </w:tc>
      </w:tr>
      <w:tr w:rsidR="004C11A5" w14:paraId="04F9538E" w14:textId="77777777" w:rsidTr="007F7347">
        <w:tc>
          <w:tcPr>
            <w:tcW w:w="10173" w:type="dxa"/>
          </w:tcPr>
          <w:p w14:paraId="29783E43"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b/>
                <w:sz w:val="18"/>
                <w:szCs w:val="18"/>
              </w:rPr>
              <w:t>Clause 1.4 – Headings, references to persons, legislation etc.</w:t>
            </w:r>
          </w:p>
        </w:tc>
      </w:tr>
      <w:tr w:rsidR="004C11A5" w14:paraId="684DF602" w14:textId="77777777" w:rsidTr="007F7347">
        <w:tc>
          <w:tcPr>
            <w:tcW w:w="10173" w:type="dxa"/>
          </w:tcPr>
          <w:p w14:paraId="6C071F70"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Clause 1.4.4:</w:t>
            </w:r>
          </w:p>
        </w:tc>
      </w:tr>
      <w:tr w:rsidR="004C11A5" w14:paraId="64B14EAF" w14:textId="77777777" w:rsidTr="007F7347">
        <w:tc>
          <w:tcPr>
            <w:tcW w:w="10173" w:type="dxa"/>
          </w:tcPr>
          <w:p w14:paraId="11E3A157"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After “other body corporate;” </w:t>
            </w:r>
            <w:r w:rsidRPr="001465EC">
              <w:rPr>
                <w:rFonts w:asciiTheme="majorHAnsi" w:hAnsiTheme="majorHAnsi" w:cstheme="majorHAnsi"/>
                <w:b/>
                <w:sz w:val="18"/>
                <w:szCs w:val="18"/>
              </w:rPr>
              <w:t xml:space="preserve">insert </w:t>
            </w:r>
            <w:r w:rsidRPr="001465EC">
              <w:rPr>
                <w:rFonts w:asciiTheme="majorHAnsi" w:hAnsiTheme="majorHAnsi" w:cstheme="majorHAnsi"/>
                <w:sz w:val="18"/>
                <w:szCs w:val="18"/>
              </w:rPr>
              <w:t>“or unincorporated associates (</w:t>
            </w:r>
            <w:proofErr w:type="gramStart"/>
            <w:r w:rsidRPr="001465EC">
              <w:rPr>
                <w:rFonts w:asciiTheme="majorHAnsi" w:hAnsiTheme="majorHAnsi" w:cstheme="majorHAnsi"/>
                <w:sz w:val="18"/>
                <w:szCs w:val="18"/>
              </w:rPr>
              <w:t>whether or not</w:t>
            </w:r>
            <w:proofErr w:type="gramEnd"/>
            <w:r w:rsidRPr="001465EC">
              <w:rPr>
                <w:rFonts w:asciiTheme="majorHAnsi" w:hAnsiTheme="majorHAnsi" w:cstheme="majorHAnsi"/>
                <w:sz w:val="18"/>
                <w:szCs w:val="18"/>
              </w:rPr>
              <w:t xml:space="preserve"> any of them have a separate legal personality);”</w:t>
            </w:r>
          </w:p>
        </w:tc>
      </w:tr>
      <w:tr w:rsidR="004C11A5" w14:paraId="712B684B" w14:textId="77777777" w:rsidTr="007F7347">
        <w:tc>
          <w:tcPr>
            <w:tcW w:w="10173" w:type="dxa"/>
          </w:tcPr>
          <w:p w14:paraId="012485BE"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Clause 1.4.5:</w:t>
            </w:r>
          </w:p>
        </w:tc>
      </w:tr>
      <w:tr w:rsidR="004C11A5" w14:paraId="074A92EF" w14:textId="77777777" w:rsidTr="007F7347">
        <w:tc>
          <w:tcPr>
            <w:tcW w:w="10173" w:type="dxa"/>
          </w:tcPr>
          <w:p w14:paraId="294CEDC6"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b/>
                <w:sz w:val="18"/>
                <w:szCs w:val="18"/>
              </w:rPr>
              <w:t xml:space="preserve">Delete </w:t>
            </w:r>
            <w:r w:rsidRPr="001465EC">
              <w:rPr>
                <w:rFonts w:asciiTheme="majorHAnsi" w:hAnsiTheme="majorHAnsi" w:cstheme="majorHAnsi"/>
                <w:sz w:val="18"/>
                <w:szCs w:val="18"/>
              </w:rPr>
              <w:t>“and” at the end of the clause.</w:t>
            </w:r>
          </w:p>
        </w:tc>
      </w:tr>
      <w:tr w:rsidR="004C11A5" w14:paraId="65284BD3" w14:textId="77777777" w:rsidTr="007F7347">
        <w:tc>
          <w:tcPr>
            <w:tcW w:w="10173" w:type="dxa"/>
          </w:tcPr>
          <w:p w14:paraId="52F391AC"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sz w:val="18"/>
                <w:szCs w:val="18"/>
              </w:rPr>
              <w:t>Clause 1.4.6:</w:t>
            </w:r>
          </w:p>
        </w:tc>
      </w:tr>
      <w:tr w:rsidR="004C11A5" w14:paraId="35FC443B" w14:textId="77777777" w:rsidTr="007F7347">
        <w:tc>
          <w:tcPr>
            <w:tcW w:w="10173" w:type="dxa"/>
          </w:tcPr>
          <w:p w14:paraId="55F1BD69" w14:textId="77777777" w:rsidR="00E135A4" w:rsidRPr="001465EC" w:rsidRDefault="00525396" w:rsidP="00E228BC">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b/>
                <w:sz w:val="18"/>
                <w:szCs w:val="18"/>
              </w:rPr>
              <w:t xml:space="preserve">Delete </w:t>
            </w:r>
            <w:r w:rsidRPr="001465EC">
              <w:rPr>
                <w:rFonts w:asciiTheme="majorHAnsi" w:hAnsiTheme="majorHAnsi" w:cstheme="majorHAnsi"/>
                <w:sz w:val="18"/>
                <w:szCs w:val="18"/>
              </w:rPr>
              <w:t>“.” at the end of the clause and</w:t>
            </w:r>
            <w:r w:rsidRPr="001465EC">
              <w:rPr>
                <w:rFonts w:asciiTheme="majorHAnsi" w:hAnsiTheme="majorHAnsi" w:cstheme="majorHAnsi"/>
                <w:b/>
                <w:sz w:val="18"/>
                <w:szCs w:val="18"/>
              </w:rPr>
              <w:t xml:space="preserve"> replace </w:t>
            </w:r>
            <w:r w:rsidRPr="001465EC">
              <w:rPr>
                <w:rFonts w:asciiTheme="majorHAnsi" w:hAnsiTheme="majorHAnsi" w:cstheme="majorHAnsi"/>
                <w:sz w:val="18"/>
                <w:szCs w:val="18"/>
              </w:rPr>
              <w:t>with “;”</w:t>
            </w:r>
          </w:p>
        </w:tc>
      </w:tr>
      <w:tr w:rsidR="004C11A5" w14:paraId="04A70115" w14:textId="77777777" w:rsidTr="007F7347">
        <w:tc>
          <w:tcPr>
            <w:tcW w:w="10173" w:type="dxa"/>
          </w:tcPr>
          <w:p w14:paraId="29D2522B"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b/>
                <w:sz w:val="18"/>
                <w:szCs w:val="18"/>
              </w:rPr>
              <w:t>Insert</w:t>
            </w:r>
            <w:r w:rsidRPr="001465EC">
              <w:rPr>
                <w:rFonts w:asciiTheme="majorHAnsi" w:hAnsiTheme="majorHAnsi" w:cstheme="majorHAnsi"/>
                <w:sz w:val="18"/>
                <w:szCs w:val="18"/>
              </w:rPr>
              <w:t xml:space="preserve"> new clause 1.4.7:</w:t>
            </w:r>
          </w:p>
        </w:tc>
      </w:tr>
      <w:tr w:rsidR="004C11A5" w14:paraId="7E160242" w14:textId="77777777" w:rsidTr="007F7347">
        <w:tc>
          <w:tcPr>
            <w:tcW w:w="10173" w:type="dxa"/>
          </w:tcPr>
          <w:p w14:paraId="15E144B8" w14:textId="77777777" w:rsidR="00E135A4" w:rsidRPr="001465EC" w:rsidRDefault="00525396" w:rsidP="007F7347">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sz w:val="18"/>
                <w:szCs w:val="18"/>
              </w:rPr>
              <w:t>“</w:t>
            </w:r>
            <w:proofErr w:type="gramStart"/>
            <w:r w:rsidRPr="001465EC">
              <w:rPr>
                <w:rFonts w:asciiTheme="majorHAnsi" w:hAnsiTheme="majorHAnsi" w:cstheme="majorHAnsi"/>
                <w:sz w:val="18"/>
                <w:szCs w:val="18"/>
              </w:rPr>
              <w:t>reference</w:t>
            </w:r>
            <w:proofErr w:type="gramEnd"/>
            <w:r w:rsidRPr="001465EC">
              <w:rPr>
                <w:rFonts w:asciiTheme="majorHAnsi" w:hAnsiTheme="majorHAnsi" w:cstheme="majorHAnsi"/>
                <w:sz w:val="18"/>
                <w:szCs w:val="18"/>
              </w:rPr>
              <w:t xml:space="preserve"> to any agreement or document is to that agreement or document as may from time to time be amended or varied in accordance with the terms of such agreement or documents or, as the case may be, the agreement of the Parties; and”</w:t>
            </w:r>
          </w:p>
        </w:tc>
      </w:tr>
      <w:tr w:rsidR="004C11A5" w14:paraId="153A79AB" w14:textId="77777777" w:rsidTr="007F7347">
        <w:tc>
          <w:tcPr>
            <w:tcW w:w="10173" w:type="dxa"/>
          </w:tcPr>
          <w:p w14:paraId="2D619FC1"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b/>
                <w:sz w:val="18"/>
                <w:szCs w:val="18"/>
              </w:rPr>
              <w:t xml:space="preserve">Insert </w:t>
            </w:r>
            <w:r w:rsidRPr="001465EC">
              <w:rPr>
                <w:rFonts w:asciiTheme="majorHAnsi" w:hAnsiTheme="majorHAnsi" w:cstheme="majorHAnsi"/>
                <w:sz w:val="18"/>
                <w:szCs w:val="18"/>
              </w:rPr>
              <w:t>new clause 1.4.8:</w:t>
            </w:r>
          </w:p>
        </w:tc>
      </w:tr>
      <w:tr w:rsidR="004C11A5" w14:paraId="49D5D6C2" w14:textId="77777777" w:rsidTr="007F7347">
        <w:tc>
          <w:tcPr>
            <w:tcW w:w="10173" w:type="dxa"/>
          </w:tcPr>
          <w:p w14:paraId="7F5A64B1"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sz w:val="18"/>
                <w:szCs w:val="18"/>
              </w:rPr>
              <w:t>“</w:t>
            </w:r>
            <w:proofErr w:type="gramStart"/>
            <w:r w:rsidRPr="001465EC">
              <w:rPr>
                <w:rFonts w:asciiTheme="majorHAnsi" w:hAnsiTheme="majorHAnsi" w:cstheme="majorHAnsi"/>
                <w:sz w:val="18"/>
                <w:szCs w:val="18"/>
              </w:rPr>
              <w:t>where</w:t>
            </w:r>
            <w:proofErr w:type="gramEnd"/>
            <w:r w:rsidRPr="001465EC">
              <w:rPr>
                <w:rFonts w:asciiTheme="majorHAnsi" w:hAnsiTheme="majorHAnsi" w:cstheme="majorHAnsi"/>
                <w:sz w:val="18"/>
                <w:szCs w:val="18"/>
              </w:rPr>
              <w:t xml:space="preserve"> a Party comprises two or more persons any obligations on the party of that Party contained or implied in this </w:t>
            </w:r>
            <w:r w:rsidR="00005DCA"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Contract are deemed to be joint and several obligations on the part of those persons and references to that Party include references to each and any of those persons.”</w:t>
            </w:r>
          </w:p>
        </w:tc>
      </w:tr>
      <w:tr w:rsidR="004C11A5" w14:paraId="328F8A7F" w14:textId="77777777" w:rsidTr="007F7347">
        <w:tc>
          <w:tcPr>
            <w:tcW w:w="10173" w:type="dxa"/>
          </w:tcPr>
          <w:p w14:paraId="2B9C9F14" w14:textId="77777777" w:rsidR="00793790" w:rsidRPr="001465E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b/>
                <w:sz w:val="18"/>
                <w:szCs w:val="18"/>
              </w:rPr>
              <w:t xml:space="preserve">Insert </w:t>
            </w:r>
            <w:r w:rsidRPr="001465EC">
              <w:rPr>
                <w:rFonts w:asciiTheme="majorHAnsi" w:hAnsiTheme="majorHAnsi" w:cstheme="majorHAnsi"/>
                <w:sz w:val="18"/>
                <w:szCs w:val="18"/>
              </w:rPr>
              <w:t>new clause 1.4.9:</w:t>
            </w:r>
          </w:p>
        </w:tc>
      </w:tr>
      <w:tr w:rsidR="004C11A5" w14:paraId="5357D8C4" w14:textId="77777777" w:rsidTr="007F7347">
        <w:tc>
          <w:tcPr>
            <w:tcW w:w="10173" w:type="dxa"/>
          </w:tcPr>
          <w:p w14:paraId="1ED99DDB" w14:textId="77777777" w:rsidR="00793790"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65EC">
              <w:rPr>
                <w:rFonts w:asciiTheme="majorHAnsi" w:hAnsiTheme="majorHAnsi" w:cstheme="majorHAnsi"/>
                <w:sz w:val="18"/>
                <w:szCs w:val="18"/>
              </w:rPr>
              <w:t xml:space="preserve">“Notwithstanding any other provision of this Trade Contract, the term “approval” when used in the context of any approval to be given by or on behalf of the Employer </w:t>
            </w:r>
            <w:r w:rsidR="001465EC">
              <w:rPr>
                <w:rFonts w:asciiTheme="majorHAnsi" w:hAnsiTheme="majorHAnsi" w:cstheme="majorHAnsi"/>
                <w:sz w:val="18"/>
                <w:szCs w:val="18"/>
              </w:rPr>
              <w:t>(and</w:t>
            </w:r>
            <w:proofErr w:type="gramStart"/>
            <w:r w:rsidR="001465EC">
              <w:rPr>
                <w:rFonts w:asciiTheme="majorHAnsi" w:hAnsiTheme="majorHAnsi" w:cstheme="majorHAnsi"/>
                <w:sz w:val="18"/>
                <w:szCs w:val="18"/>
              </w:rPr>
              <w:t>/.or</w:t>
            </w:r>
            <w:proofErr w:type="gramEnd"/>
            <w:r w:rsidR="001465EC">
              <w:rPr>
                <w:rFonts w:asciiTheme="majorHAnsi" w:hAnsiTheme="majorHAnsi" w:cstheme="majorHAnsi"/>
                <w:sz w:val="18"/>
                <w:szCs w:val="18"/>
              </w:rPr>
              <w:t xml:space="preserve"> the Construction Manager) </w:t>
            </w:r>
            <w:r w:rsidRPr="001465EC">
              <w:rPr>
                <w:rFonts w:asciiTheme="majorHAnsi" w:hAnsiTheme="majorHAnsi" w:cstheme="majorHAnsi"/>
                <w:sz w:val="18"/>
                <w:szCs w:val="18"/>
              </w:rPr>
              <w:t>shall have the meaning “acceptance of general principles only” and no such approval shall diminish or relieve the Trade Contractor from any of his obligations or liabilities under this Trade Contract.”</w:t>
            </w:r>
          </w:p>
          <w:p w14:paraId="47C107DF" w14:textId="53347782" w:rsidR="000A7694" w:rsidRPr="001465EC" w:rsidRDefault="000A7694" w:rsidP="00A830C2">
            <w:pPr>
              <w:pStyle w:val="Level2"/>
              <w:numPr>
                <w:ilvl w:val="0"/>
                <w:numId w:val="0"/>
              </w:numPr>
              <w:spacing w:before="120" w:after="120" w:line="240" w:lineRule="auto"/>
              <w:jc w:val="left"/>
              <w:rPr>
                <w:rFonts w:asciiTheme="majorHAnsi" w:hAnsiTheme="majorHAnsi" w:cstheme="majorHAnsi"/>
                <w:sz w:val="18"/>
                <w:szCs w:val="18"/>
              </w:rPr>
            </w:pPr>
          </w:p>
        </w:tc>
      </w:tr>
      <w:tr w:rsidR="004C11A5" w14:paraId="329BEA07" w14:textId="77777777" w:rsidTr="007F7347">
        <w:tc>
          <w:tcPr>
            <w:tcW w:w="10173" w:type="dxa"/>
          </w:tcPr>
          <w:p w14:paraId="6C23C07A" w14:textId="77777777" w:rsidR="00E135A4" w:rsidRPr="001465E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b/>
                <w:sz w:val="18"/>
                <w:szCs w:val="18"/>
              </w:rPr>
              <w:lastRenderedPageBreak/>
              <w:t>Clause 1.6 – Contracts (Rights of Third Parties) Act 1999</w:t>
            </w:r>
          </w:p>
        </w:tc>
      </w:tr>
      <w:tr w:rsidR="004C11A5" w14:paraId="6CA9D295" w14:textId="77777777" w:rsidTr="007F7347">
        <w:tc>
          <w:tcPr>
            <w:tcW w:w="10173" w:type="dxa"/>
          </w:tcPr>
          <w:p w14:paraId="226DE2FD" w14:textId="5700B485" w:rsidR="00E135A4" w:rsidRPr="001465EC" w:rsidRDefault="00525396" w:rsidP="00B05956">
            <w:pPr>
              <w:pStyle w:val="Level2"/>
              <w:numPr>
                <w:ilvl w:val="0"/>
                <w:numId w:val="0"/>
              </w:numPr>
              <w:spacing w:before="120" w:after="120" w:line="240" w:lineRule="auto"/>
              <w:jc w:val="left"/>
              <w:rPr>
                <w:rFonts w:asciiTheme="majorHAnsi" w:hAnsiTheme="majorHAnsi" w:cstheme="majorHAnsi"/>
                <w:b/>
                <w:sz w:val="18"/>
                <w:szCs w:val="18"/>
              </w:rPr>
            </w:pPr>
            <w:r w:rsidRPr="001465EC">
              <w:rPr>
                <w:rFonts w:asciiTheme="majorHAnsi" w:hAnsiTheme="majorHAnsi" w:cstheme="majorHAnsi"/>
                <w:b/>
                <w:sz w:val="18"/>
                <w:szCs w:val="18"/>
              </w:rPr>
              <w:t xml:space="preserve">Delete </w:t>
            </w:r>
            <w:r w:rsidRPr="001465EC">
              <w:rPr>
                <w:rFonts w:asciiTheme="majorHAnsi" w:hAnsiTheme="majorHAnsi" w:cstheme="majorHAnsi"/>
                <w:sz w:val="18"/>
                <w:szCs w:val="18"/>
              </w:rPr>
              <w:t>entire text and</w:t>
            </w:r>
            <w:r w:rsidRPr="001465EC">
              <w:rPr>
                <w:rFonts w:asciiTheme="majorHAnsi" w:hAnsiTheme="majorHAnsi" w:cstheme="majorHAnsi"/>
                <w:b/>
                <w:sz w:val="18"/>
                <w:szCs w:val="18"/>
              </w:rPr>
              <w:t xml:space="preserve"> replace </w:t>
            </w:r>
            <w:r w:rsidRPr="001465EC">
              <w:rPr>
                <w:rFonts w:asciiTheme="majorHAnsi" w:hAnsiTheme="majorHAnsi" w:cstheme="majorHAnsi"/>
                <w:sz w:val="18"/>
                <w:szCs w:val="18"/>
              </w:rPr>
              <w:t xml:space="preserve">with “A person who is not a party to this </w:t>
            </w:r>
            <w:r w:rsidR="00005DCA"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 xml:space="preserve">Contract shall have no right under the Contracts (Rights of Third Parties) Act 1999 to enforce any term of this </w:t>
            </w:r>
            <w:r w:rsidR="000C2E66" w:rsidRPr="001465EC">
              <w:rPr>
                <w:rFonts w:asciiTheme="majorHAnsi" w:hAnsiTheme="majorHAnsi" w:cstheme="majorHAnsi"/>
                <w:sz w:val="18"/>
                <w:szCs w:val="18"/>
              </w:rPr>
              <w:t xml:space="preserve">Trade </w:t>
            </w:r>
            <w:r w:rsidRPr="001465EC">
              <w:rPr>
                <w:rFonts w:asciiTheme="majorHAnsi" w:hAnsiTheme="majorHAnsi" w:cstheme="majorHAnsi"/>
                <w:sz w:val="18"/>
                <w:szCs w:val="18"/>
              </w:rPr>
              <w:t>Contract. This clause does not affect the rights of any third parties which may take effect pursuant to section 7 of the Conditions or any right or remedy of any person which exists or is available otherwise than pursuant to that Act.”</w:t>
            </w:r>
          </w:p>
        </w:tc>
      </w:tr>
      <w:tr w:rsidR="004C11A5" w14:paraId="132EC6FE" w14:textId="77777777" w:rsidTr="007F7347">
        <w:tc>
          <w:tcPr>
            <w:tcW w:w="10173" w:type="dxa"/>
          </w:tcPr>
          <w:p w14:paraId="4A0093B1" w14:textId="77777777" w:rsidR="00E135A4" w:rsidRPr="00903CDC" w:rsidRDefault="00525396" w:rsidP="00A012B9">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Clause 1.7 – Notices and other communications</w:t>
            </w:r>
          </w:p>
        </w:tc>
      </w:tr>
      <w:tr w:rsidR="004C11A5" w14:paraId="59E3A85B" w14:textId="77777777" w:rsidTr="007F7347">
        <w:tc>
          <w:tcPr>
            <w:tcW w:w="10173" w:type="dxa"/>
          </w:tcPr>
          <w:p w14:paraId="0494C203" w14:textId="77777777" w:rsidR="00E135A4" w:rsidRPr="00903CDC" w:rsidRDefault="00525396" w:rsidP="00A012B9">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Clause 1.7.3:</w:t>
            </w:r>
          </w:p>
        </w:tc>
      </w:tr>
      <w:tr w:rsidR="004C11A5" w14:paraId="64E2B059" w14:textId="77777777" w:rsidTr="007F7347">
        <w:tc>
          <w:tcPr>
            <w:tcW w:w="10173" w:type="dxa"/>
          </w:tcPr>
          <w:p w14:paraId="0DBE9EE7" w14:textId="77777777" w:rsidR="00E135A4" w:rsidRPr="00903CDC" w:rsidRDefault="00525396" w:rsidP="00340157">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After “served if delivered”</w:t>
            </w:r>
            <w:r w:rsidRPr="00903CDC">
              <w:rPr>
                <w:rFonts w:asciiTheme="majorHAnsi" w:hAnsiTheme="majorHAnsi" w:cstheme="majorHAnsi"/>
                <w:b/>
                <w:sz w:val="18"/>
                <w:szCs w:val="18"/>
              </w:rPr>
              <w:t xml:space="preserve"> insert </w:t>
            </w:r>
            <w:r w:rsidRPr="00903CDC">
              <w:rPr>
                <w:rFonts w:asciiTheme="majorHAnsi" w:hAnsiTheme="majorHAnsi" w:cstheme="majorHAnsi"/>
                <w:sz w:val="18"/>
                <w:szCs w:val="18"/>
              </w:rPr>
              <w:t xml:space="preserve">“by email to such email address(s) as set out at clause 1.7 of the </w:t>
            </w:r>
            <w:r w:rsidR="000C2E66"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 Particulars or”</w:t>
            </w:r>
          </w:p>
        </w:tc>
      </w:tr>
      <w:tr w:rsidR="004C11A5" w14:paraId="3CBC3A74" w14:textId="77777777" w:rsidTr="007F7347">
        <w:tc>
          <w:tcPr>
            <w:tcW w:w="10173" w:type="dxa"/>
          </w:tcPr>
          <w:p w14:paraId="67943B85" w14:textId="77777777" w:rsidR="00E135A4" w:rsidRPr="00903CDC" w:rsidRDefault="00525396" w:rsidP="00E439EC">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Clause 1.7.4:</w:t>
            </w:r>
          </w:p>
        </w:tc>
      </w:tr>
      <w:tr w:rsidR="004C11A5" w14:paraId="5D469678" w14:textId="77777777" w:rsidTr="007F7347">
        <w:tc>
          <w:tcPr>
            <w:tcW w:w="10173" w:type="dxa"/>
          </w:tcPr>
          <w:p w14:paraId="1C1B4584" w14:textId="77777777" w:rsidR="00E135A4" w:rsidRPr="00903CDC" w:rsidRDefault="00525396" w:rsidP="00E73857">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After “shall be delivered” </w:t>
            </w:r>
            <w:r w:rsidRPr="00903CDC">
              <w:rPr>
                <w:rFonts w:asciiTheme="majorHAnsi" w:hAnsiTheme="majorHAnsi" w:cstheme="majorHAnsi"/>
                <w:b/>
                <w:sz w:val="18"/>
                <w:szCs w:val="18"/>
              </w:rPr>
              <w:t>insert</w:t>
            </w:r>
            <w:r w:rsidRPr="00903CDC">
              <w:rPr>
                <w:rFonts w:asciiTheme="majorHAnsi" w:hAnsiTheme="majorHAnsi" w:cstheme="majorHAnsi"/>
                <w:sz w:val="18"/>
                <w:szCs w:val="18"/>
              </w:rPr>
              <w:t xml:space="preserve"> “by email (if an active email address is provided in the</w:t>
            </w:r>
            <w:r w:rsidR="000C2E66" w:rsidRPr="00903CDC">
              <w:rPr>
                <w:rFonts w:asciiTheme="majorHAnsi" w:hAnsiTheme="majorHAnsi" w:cstheme="majorHAnsi"/>
                <w:sz w:val="18"/>
                <w:szCs w:val="18"/>
              </w:rPr>
              <w:t xml:space="preserve"> Trade</w:t>
            </w:r>
            <w:r w:rsidR="0099195A" w:rsidRPr="00903CDC">
              <w:rPr>
                <w:rFonts w:asciiTheme="majorHAnsi" w:hAnsiTheme="majorHAnsi" w:cstheme="majorHAnsi"/>
                <w:sz w:val="18"/>
                <w:szCs w:val="18"/>
              </w:rPr>
              <w:t xml:space="preserve"> </w:t>
            </w:r>
            <w:r w:rsidRPr="00903CDC">
              <w:rPr>
                <w:rFonts w:asciiTheme="majorHAnsi" w:hAnsiTheme="majorHAnsi" w:cstheme="majorHAnsi"/>
                <w:sz w:val="18"/>
                <w:szCs w:val="18"/>
              </w:rPr>
              <w:t>Contract Particulars) or”</w:t>
            </w:r>
          </w:p>
        </w:tc>
      </w:tr>
      <w:tr w:rsidR="004C11A5" w14:paraId="4CD37297" w14:textId="77777777" w:rsidTr="007F7347">
        <w:tc>
          <w:tcPr>
            <w:tcW w:w="10173" w:type="dxa"/>
          </w:tcPr>
          <w:p w14:paraId="7807584D"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 xml:space="preserve">Clause 1.8 – Effect of Final </w:t>
            </w:r>
            <w:r w:rsidR="0099195A" w:rsidRPr="00903CDC">
              <w:rPr>
                <w:rFonts w:asciiTheme="majorHAnsi" w:hAnsiTheme="majorHAnsi" w:cstheme="majorHAnsi"/>
                <w:b/>
                <w:sz w:val="18"/>
                <w:szCs w:val="18"/>
              </w:rPr>
              <w:t>Certificate</w:t>
            </w:r>
          </w:p>
        </w:tc>
      </w:tr>
      <w:tr w:rsidR="004C11A5" w14:paraId="3660D1D2" w14:textId="77777777" w:rsidTr="007F7347">
        <w:tc>
          <w:tcPr>
            <w:tcW w:w="10173" w:type="dxa"/>
          </w:tcPr>
          <w:p w14:paraId="66DFE4FE"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Clause 1.8.1.1</w:t>
            </w:r>
          </w:p>
        </w:tc>
      </w:tr>
      <w:tr w:rsidR="004C11A5" w14:paraId="271F03E4" w14:textId="77777777" w:rsidTr="007F7347">
        <w:tc>
          <w:tcPr>
            <w:tcW w:w="10173" w:type="dxa"/>
          </w:tcPr>
          <w:p w14:paraId="3B5E2E32"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 xml:space="preserve">Delete </w:t>
            </w:r>
            <w:r w:rsidRPr="00903CDC">
              <w:rPr>
                <w:rFonts w:asciiTheme="majorHAnsi" w:hAnsiTheme="majorHAnsi" w:cstheme="majorHAnsi"/>
                <w:sz w:val="18"/>
                <w:szCs w:val="18"/>
              </w:rPr>
              <w:t>entire text and</w:t>
            </w:r>
            <w:r w:rsidRPr="00903CDC">
              <w:rPr>
                <w:rFonts w:asciiTheme="majorHAnsi" w:hAnsiTheme="majorHAnsi" w:cstheme="majorHAnsi"/>
                <w:b/>
                <w:sz w:val="18"/>
                <w:szCs w:val="18"/>
              </w:rPr>
              <w:t xml:space="preserve"> insert </w:t>
            </w:r>
            <w:r w:rsidRPr="00903CDC">
              <w:rPr>
                <w:rFonts w:asciiTheme="majorHAnsi" w:hAnsiTheme="majorHAnsi" w:cstheme="majorHAnsi"/>
                <w:sz w:val="18"/>
                <w:szCs w:val="18"/>
              </w:rPr>
              <w:t>“Not used”</w:t>
            </w:r>
          </w:p>
        </w:tc>
      </w:tr>
      <w:tr w:rsidR="004C11A5" w14:paraId="4B2A716B" w14:textId="77777777" w:rsidTr="007F7347">
        <w:tc>
          <w:tcPr>
            <w:tcW w:w="10173" w:type="dxa"/>
          </w:tcPr>
          <w:p w14:paraId="6BE4FF7E"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Clause 1.9 – Effec</w:t>
            </w:r>
            <w:r w:rsidR="00903CDC">
              <w:rPr>
                <w:rFonts w:asciiTheme="majorHAnsi" w:hAnsiTheme="majorHAnsi" w:cstheme="majorHAnsi"/>
                <w:b/>
                <w:sz w:val="18"/>
                <w:szCs w:val="18"/>
              </w:rPr>
              <w:t>t of certificates</w:t>
            </w:r>
            <w:r w:rsidRPr="00903CDC">
              <w:rPr>
                <w:rFonts w:asciiTheme="majorHAnsi" w:hAnsiTheme="majorHAnsi" w:cstheme="majorHAnsi"/>
                <w:b/>
                <w:sz w:val="18"/>
                <w:szCs w:val="18"/>
              </w:rPr>
              <w:t xml:space="preserve"> other than payment of Final </w:t>
            </w:r>
            <w:r w:rsidR="0099195A" w:rsidRPr="00903CDC">
              <w:rPr>
                <w:rFonts w:asciiTheme="majorHAnsi" w:hAnsiTheme="majorHAnsi" w:cstheme="majorHAnsi"/>
                <w:b/>
                <w:sz w:val="18"/>
                <w:szCs w:val="18"/>
              </w:rPr>
              <w:t>Certificate</w:t>
            </w:r>
          </w:p>
        </w:tc>
      </w:tr>
      <w:tr w:rsidR="004C11A5" w14:paraId="69255170" w14:textId="77777777" w:rsidTr="007F7347">
        <w:tc>
          <w:tcPr>
            <w:tcW w:w="10173" w:type="dxa"/>
          </w:tcPr>
          <w:p w14:paraId="364DFE66" w14:textId="1C786604"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 xml:space="preserve"> In line 1</w:t>
            </w:r>
            <w:r w:rsidRPr="00903CDC">
              <w:rPr>
                <w:rFonts w:asciiTheme="majorHAnsi" w:hAnsiTheme="majorHAnsi" w:cstheme="majorHAnsi"/>
                <w:b/>
                <w:sz w:val="18"/>
                <w:szCs w:val="18"/>
              </w:rPr>
              <w:t xml:space="preserve"> delete </w:t>
            </w:r>
            <w:r w:rsidRPr="00903CDC">
              <w:rPr>
                <w:rFonts w:asciiTheme="majorHAnsi" w:hAnsiTheme="majorHAnsi" w:cstheme="majorHAnsi"/>
                <w:sz w:val="18"/>
                <w:szCs w:val="18"/>
              </w:rPr>
              <w:t>“Save as stated in clause 1.</w:t>
            </w:r>
            <w:r w:rsidR="00D713D1">
              <w:rPr>
                <w:rFonts w:asciiTheme="majorHAnsi" w:hAnsiTheme="majorHAnsi" w:cstheme="majorHAnsi"/>
                <w:sz w:val="18"/>
                <w:szCs w:val="18"/>
              </w:rPr>
              <w:t>8</w:t>
            </w:r>
            <w:r w:rsidRPr="00903CDC">
              <w:rPr>
                <w:rFonts w:asciiTheme="majorHAnsi" w:hAnsiTheme="majorHAnsi" w:cstheme="majorHAnsi"/>
                <w:sz w:val="18"/>
                <w:szCs w:val="18"/>
              </w:rPr>
              <w:t xml:space="preserve"> no” and</w:t>
            </w:r>
            <w:r w:rsidRPr="00903CDC">
              <w:rPr>
                <w:rFonts w:asciiTheme="majorHAnsi" w:hAnsiTheme="majorHAnsi" w:cstheme="majorHAnsi"/>
                <w:b/>
                <w:sz w:val="18"/>
                <w:szCs w:val="18"/>
              </w:rPr>
              <w:t xml:space="preserve"> insert </w:t>
            </w:r>
            <w:r w:rsidRPr="00903CDC">
              <w:rPr>
                <w:rFonts w:asciiTheme="majorHAnsi" w:hAnsiTheme="majorHAnsi" w:cstheme="majorHAnsi"/>
                <w:sz w:val="18"/>
                <w:szCs w:val="18"/>
              </w:rPr>
              <w:t>“No”</w:t>
            </w:r>
          </w:p>
        </w:tc>
      </w:tr>
      <w:tr w:rsidR="004C11A5" w14:paraId="6A6881E5" w14:textId="77777777" w:rsidTr="007F7347">
        <w:tc>
          <w:tcPr>
            <w:tcW w:w="10173" w:type="dxa"/>
          </w:tcPr>
          <w:p w14:paraId="57B23357"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Insert new clause 1.9A with the heading</w:t>
            </w:r>
            <w:r w:rsidRPr="00903CDC">
              <w:rPr>
                <w:rFonts w:asciiTheme="majorHAnsi" w:hAnsiTheme="majorHAnsi" w:cstheme="majorHAnsi"/>
                <w:sz w:val="18"/>
                <w:szCs w:val="18"/>
              </w:rPr>
              <w:t xml:space="preserve"> </w:t>
            </w:r>
            <w:r w:rsidRPr="00903CDC">
              <w:rPr>
                <w:rFonts w:asciiTheme="majorHAnsi" w:hAnsiTheme="majorHAnsi" w:cstheme="majorHAnsi"/>
                <w:b/>
                <w:sz w:val="18"/>
                <w:szCs w:val="18"/>
              </w:rPr>
              <w:t>“Effect of payments, statement, accounts and notices”:</w:t>
            </w:r>
          </w:p>
        </w:tc>
      </w:tr>
      <w:tr w:rsidR="004C11A5" w14:paraId="718BC228" w14:textId="77777777" w:rsidTr="007F7347">
        <w:tc>
          <w:tcPr>
            <w:tcW w:w="10173" w:type="dxa"/>
          </w:tcPr>
          <w:p w14:paraId="464C209B"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 xml:space="preserve">“Save as stated in clause 1.8 and notwithstanding any other provision of this </w:t>
            </w:r>
            <w:r w:rsidR="0099195A"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 no payment, statement, account or notice, whether expressed to be final or otherwise, shall of itself or at all be conclusive evidence that any design, works, materials or goods to which it relates are in accordance with this </w:t>
            </w:r>
            <w:r w:rsidR="0099195A"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 and the obligations of the </w:t>
            </w:r>
            <w:r w:rsidR="0099195A"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Contractor under Section 2 shall not be affected by any payment, statement, account or notice.”</w:t>
            </w:r>
          </w:p>
        </w:tc>
      </w:tr>
      <w:tr w:rsidR="004C11A5" w14:paraId="544E6656" w14:textId="77777777" w:rsidTr="007F7347">
        <w:tc>
          <w:tcPr>
            <w:tcW w:w="10173" w:type="dxa"/>
          </w:tcPr>
          <w:p w14:paraId="19A46F4C"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Clause 1.10 – Consents and approvals</w:t>
            </w:r>
          </w:p>
        </w:tc>
      </w:tr>
      <w:tr w:rsidR="004C11A5" w14:paraId="7661679C" w14:textId="77777777" w:rsidTr="007F7347">
        <w:tc>
          <w:tcPr>
            <w:tcW w:w="10173" w:type="dxa"/>
          </w:tcPr>
          <w:p w14:paraId="5EB8E621" w14:textId="77777777" w:rsidR="00E135A4" w:rsidRPr="00903CDC" w:rsidRDefault="00525396" w:rsidP="0099195A">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 xml:space="preserve">Delete </w:t>
            </w:r>
            <w:r w:rsidR="0099195A" w:rsidRPr="00903CDC">
              <w:rPr>
                <w:rFonts w:asciiTheme="majorHAnsi" w:hAnsiTheme="majorHAnsi" w:cstheme="majorHAnsi"/>
                <w:sz w:val="18"/>
                <w:szCs w:val="18"/>
              </w:rPr>
              <w:t>and</w:t>
            </w:r>
            <w:r w:rsidR="0099195A" w:rsidRPr="00903CDC">
              <w:rPr>
                <w:rFonts w:asciiTheme="majorHAnsi" w:hAnsiTheme="majorHAnsi" w:cstheme="majorHAnsi"/>
                <w:b/>
                <w:sz w:val="18"/>
                <w:szCs w:val="18"/>
              </w:rPr>
              <w:t xml:space="preserve"> replace with:</w:t>
            </w:r>
            <w:r w:rsidR="0099195A" w:rsidRPr="00903CDC">
              <w:rPr>
                <w:rFonts w:asciiTheme="majorHAnsi" w:hAnsiTheme="majorHAnsi" w:cstheme="majorHAnsi"/>
                <w:sz w:val="18"/>
                <w:szCs w:val="18"/>
              </w:rPr>
              <w:t xml:space="preserve"> “Where consent of approval of the Trade Contractor is expressly required under these Conditions and is requested by the Employer and/or by the Construction Manager, such consent or approval shall not be unreasonably delayed or withheld.”</w:t>
            </w:r>
          </w:p>
        </w:tc>
      </w:tr>
      <w:tr w:rsidR="004C11A5" w14:paraId="135DB45D" w14:textId="77777777" w:rsidTr="007F7347">
        <w:tc>
          <w:tcPr>
            <w:tcW w:w="10173" w:type="dxa"/>
          </w:tcPr>
          <w:p w14:paraId="11D0D3E5"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Clause 1.11 – Applicable law</w:t>
            </w:r>
          </w:p>
        </w:tc>
      </w:tr>
      <w:tr w:rsidR="004C11A5" w14:paraId="159A9075" w14:textId="77777777" w:rsidTr="007F7347">
        <w:tc>
          <w:tcPr>
            <w:tcW w:w="10173" w:type="dxa"/>
          </w:tcPr>
          <w:p w14:paraId="0CDD01CB"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After “law of England”</w:t>
            </w:r>
            <w:r w:rsidRPr="00903CDC">
              <w:rPr>
                <w:rFonts w:asciiTheme="majorHAnsi" w:hAnsiTheme="majorHAnsi" w:cstheme="majorHAnsi"/>
                <w:b/>
                <w:sz w:val="18"/>
                <w:szCs w:val="18"/>
              </w:rPr>
              <w:t xml:space="preserve"> insert </w:t>
            </w:r>
            <w:r w:rsidRPr="00903CDC">
              <w:rPr>
                <w:rFonts w:asciiTheme="majorHAnsi" w:hAnsiTheme="majorHAnsi" w:cstheme="majorHAnsi"/>
                <w:sz w:val="18"/>
                <w:szCs w:val="18"/>
              </w:rPr>
              <w:t>“and Wales”</w:t>
            </w:r>
          </w:p>
        </w:tc>
      </w:tr>
      <w:tr w:rsidR="004C11A5" w14:paraId="73A0D91B" w14:textId="77777777" w:rsidTr="007F7347">
        <w:tc>
          <w:tcPr>
            <w:tcW w:w="10173" w:type="dxa"/>
          </w:tcPr>
          <w:p w14:paraId="65A48575" w14:textId="77777777" w:rsidR="00E135A4" w:rsidRPr="00903CDC" w:rsidRDefault="00525396" w:rsidP="00980EA3">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Insert new clause 1.1</w:t>
            </w:r>
            <w:r w:rsidR="00903CDC" w:rsidRPr="00903CDC">
              <w:rPr>
                <w:rFonts w:asciiTheme="majorHAnsi" w:hAnsiTheme="majorHAnsi" w:cstheme="majorHAnsi"/>
                <w:b/>
                <w:sz w:val="18"/>
                <w:szCs w:val="18"/>
              </w:rPr>
              <w:t>2</w:t>
            </w:r>
            <w:r w:rsidRPr="00903CDC">
              <w:rPr>
                <w:rFonts w:asciiTheme="majorHAnsi" w:hAnsiTheme="majorHAnsi" w:cstheme="majorHAnsi"/>
                <w:b/>
                <w:sz w:val="18"/>
                <w:szCs w:val="18"/>
              </w:rPr>
              <w:t xml:space="preserve"> with the heading “Severance”:</w:t>
            </w:r>
          </w:p>
        </w:tc>
      </w:tr>
      <w:tr w:rsidR="004C11A5" w14:paraId="64B1CE02" w14:textId="77777777" w:rsidTr="007F7347">
        <w:tc>
          <w:tcPr>
            <w:tcW w:w="10173" w:type="dxa"/>
          </w:tcPr>
          <w:p w14:paraId="7CB5C775"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 xml:space="preserve">“If any court or competent authority finds that any provision of this </w:t>
            </w:r>
            <w:r w:rsidR="00210D49"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 (or part of any provision) is invalid, </w:t>
            </w:r>
            <w:proofErr w:type="gramStart"/>
            <w:r w:rsidRPr="00903CDC">
              <w:rPr>
                <w:rFonts w:asciiTheme="majorHAnsi" w:hAnsiTheme="majorHAnsi" w:cstheme="majorHAnsi"/>
                <w:sz w:val="18"/>
                <w:szCs w:val="18"/>
              </w:rPr>
              <w:t>illegal</w:t>
            </w:r>
            <w:proofErr w:type="gramEnd"/>
            <w:r w:rsidRPr="00903CDC">
              <w:rPr>
                <w:rFonts w:asciiTheme="majorHAnsi" w:hAnsiTheme="majorHAnsi" w:cstheme="majorHAnsi"/>
                <w:sz w:val="18"/>
                <w:szCs w:val="18"/>
              </w:rPr>
              <w:t xml:space="preserve"> or unenforceable, that provision or part-provision shall, to the extent required, be deemed to be deleted, and the validity and enforceability of the other provisions of this </w:t>
            </w:r>
            <w:r w:rsidR="00210D49"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 shall not be affected. Further, if any invalid, unenforceable or illegal provision of this </w:t>
            </w:r>
            <w:r w:rsidR="00210D49"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 would be valid, </w:t>
            </w:r>
            <w:proofErr w:type="gramStart"/>
            <w:r w:rsidRPr="00903CDC">
              <w:rPr>
                <w:rFonts w:asciiTheme="majorHAnsi" w:hAnsiTheme="majorHAnsi" w:cstheme="majorHAnsi"/>
                <w:sz w:val="18"/>
                <w:szCs w:val="18"/>
              </w:rPr>
              <w:t>enforceable</w:t>
            </w:r>
            <w:proofErr w:type="gramEnd"/>
            <w:r w:rsidRPr="00903CDC">
              <w:rPr>
                <w:rFonts w:asciiTheme="majorHAnsi" w:hAnsiTheme="majorHAnsi" w:cstheme="majorHAnsi"/>
                <w:sz w:val="18"/>
                <w:szCs w:val="18"/>
              </w:rPr>
              <w:t xml:space="preserve"> and legal if some part of it were deleted, the Parties shall negotiate in good faith to amend such provision such that, as amended, it is legal, valid and enforceable, and, to the greatest extent possible, achieves the Parties’ original commercial intention.”</w:t>
            </w:r>
          </w:p>
        </w:tc>
      </w:tr>
      <w:tr w:rsidR="004C11A5" w14:paraId="6EE6D72A" w14:textId="77777777" w:rsidTr="007F7347">
        <w:tc>
          <w:tcPr>
            <w:tcW w:w="10173" w:type="dxa"/>
          </w:tcPr>
          <w:p w14:paraId="14392255"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Insert new clause 1.13 with the heading</w:t>
            </w:r>
            <w:r w:rsidRPr="00903CDC">
              <w:rPr>
                <w:rFonts w:asciiTheme="majorHAnsi" w:hAnsiTheme="majorHAnsi" w:cstheme="majorHAnsi"/>
                <w:sz w:val="18"/>
                <w:szCs w:val="18"/>
              </w:rPr>
              <w:t xml:space="preserve"> </w:t>
            </w:r>
            <w:r w:rsidRPr="00903CDC">
              <w:rPr>
                <w:rFonts w:asciiTheme="majorHAnsi" w:hAnsiTheme="majorHAnsi" w:cstheme="majorHAnsi"/>
                <w:b/>
                <w:sz w:val="18"/>
                <w:szCs w:val="18"/>
              </w:rPr>
              <w:t>“Commencement</w:t>
            </w:r>
            <w:r w:rsidRPr="00903CDC">
              <w:rPr>
                <w:rFonts w:asciiTheme="majorHAnsi" w:hAnsiTheme="majorHAnsi" w:cstheme="majorHAnsi"/>
                <w:sz w:val="18"/>
                <w:szCs w:val="18"/>
              </w:rPr>
              <w:t>”:</w:t>
            </w:r>
          </w:p>
        </w:tc>
      </w:tr>
      <w:tr w:rsidR="004C11A5" w14:paraId="365C58B4" w14:textId="77777777" w:rsidTr="007F7347">
        <w:tc>
          <w:tcPr>
            <w:tcW w:w="10173" w:type="dxa"/>
          </w:tcPr>
          <w:p w14:paraId="28D9609E"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 xml:space="preserve">“The </w:t>
            </w:r>
            <w:r w:rsidR="00210D49"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Contractor’s obligations under this </w:t>
            </w:r>
            <w:r w:rsidR="00210D49"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 shall apply from the date the</w:t>
            </w:r>
            <w:r w:rsidR="00210D49" w:rsidRPr="00903CDC">
              <w:rPr>
                <w:rFonts w:asciiTheme="majorHAnsi" w:hAnsiTheme="majorHAnsi" w:cstheme="majorHAnsi"/>
                <w:sz w:val="18"/>
                <w:szCs w:val="18"/>
              </w:rPr>
              <w:t xml:space="preserve"> Trade </w:t>
            </w:r>
            <w:r w:rsidRPr="00903CDC">
              <w:rPr>
                <w:rFonts w:asciiTheme="majorHAnsi" w:hAnsiTheme="majorHAnsi" w:cstheme="majorHAnsi"/>
                <w:sz w:val="18"/>
                <w:szCs w:val="18"/>
              </w:rPr>
              <w:t xml:space="preserve">Contractor and/or any </w:t>
            </w:r>
            <w:r w:rsidR="00210D49"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Contractor’s Persons first commenced the design </w:t>
            </w:r>
            <w:r w:rsidR="00210D49" w:rsidRPr="00903CDC">
              <w:rPr>
                <w:rFonts w:asciiTheme="majorHAnsi" w:hAnsiTheme="majorHAnsi" w:cstheme="majorHAnsi"/>
                <w:sz w:val="18"/>
                <w:szCs w:val="18"/>
              </w:rPr>
              <w:t xml:space="preserve">(where appropriate) </w:t>
            </w:r>
            <w:r w:rsidRPr="00903CDC">
              <w:rPr>
                <w:rFonts w:asciiTheme="majorHAnsi" w:hAnsiTheme="majorHAnsi" w:cstheme="majorHAnsi"/>
                <w:sz w:val="18"/>
                <w:szCs w:val="18"/>
              </w:rPr>
              <w:t>and/or construction of the Works.”</w:t>
            </w:r>
          </w:p>
        </w:tc>
      </w:tr>
      <w:tr w:rsidR="004C11A5" w14:paraId="62C065FA" w14:textId="77777777" w:rsidTr="007F7347">
        <w:tc>
          <w:tcPr>
            <w:tcW w:w="10173" w:type="dxa"/>
          </w:tcPr>
          <w:p w14:paraId="0FC3B9ED" w14:textId="77777777" w:rsidR="00E135A4" w:rsidRPr="00903CDC" w:rsidRDefault="00525396" w:rsidP="00A830C2">
            <w:pPr>
              <w:pStyle w:val="Level2"/>
              <w:numPr>
                <w:ilvl w:val="0"/>
                <w:numId w:val="0"/>
              </w:numPr>
              <w:spacing w:before="120" w:after="120" w:line="240" w:lineRule="auto"/>
              <w:ind w:left="709" w:hanging="709"/>
              <w:jc w:val="left"/>
              <w:rPr>
                <w:rFonts w:asciiTheme="majorHAnsi" w:hAnsiTheme="majorHAnsi" w:cstheme="majorHAnsi"/>
                <w:b/>
                <w:sz w:val="18"/>
                <w:szCs w:val="18"/>
              </w:rPr>
            </w:pPr>
            <w:r w:rsidRPr="00903CDC">
              <w:rPr>
                <w:rFonts w:asciiTheme="majorHAnsi" w:hAnsiTheme="majorHAnsi" w:cstheme="majorHAnsi"/>
                <w:b/>
                <w:sz w:val="18"/>
                <w:szCs w:val="18"/>
              </w:rPr>
              <w:t>Insert new clause 1.14 with the heading “No limitation of liability</w:t>
            </w:r>
            <w:r w:rsidRPr="00903CDC">
              <w:rPr>
                <w:rFonts w:asciiTheme="majorHAnsi" w:hAnsiTheme="majorHAnsi" w:cstheme="majorHAnsi"/>
                <w:sz w:val="18"/>
                <w:szCs w:val="18"/>
              </w:rPr>
              <w:t>”:</w:t>
            </w:r>
          </w:p>
        </w:tc>
      </w:tr>
      <w:tr w:rsidR="004C11A5" w14:paraId="5C57013B" w14:textId="77777777" w:rsidTr="007F7347">
        <w:tc>
          <w:tcPr>
            <w:tcW w:w="10173" w:type="dxa"/>
          </w:tcPr>
          <w:p w14:paraId="0A152075"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“The obligations and liabilities of the</w:t>
            </w:r>
            <w:r w:rsidR="00210D49" w:rsidRPr="00903CDC">
              <w:rPr>
                <w:rFonts w:asciiTheme="majorHAnsi" w:hAnsiTheme="majorHAnsi" w:cstheme="majorHAnsi"/>
                <w:sz w:val="18"/>
                <w:szCs w:val="18"/>
              </w:rPr>
              <w:t xml:space="preserve"> Trade</w:t>
            </w:r>
            <w:r w:rsidRPr="00903CDC">
              <w:rPr>
                <w:rFonts w:asciiTheme="majorHAnsi" w:hAnsiTheme="majorHAnsi" w:cstheme="majorHAnsi"/>
                <w:sz w:val="18"/>
                <w:szCs w:val="18"/>
              </w:rPr>
              <w:t xml:space="preserve"> Contractor under this</w:t>
            </w:r>
            <w:r w:rsidR="00210D49" w:rsidRPr="00903CDC">
              <w:rPr>
                <w:rFonts w:asciiTheme="majorHAnsi" w:hAnsiTheme="majorHAnsi" w:cstheme="majorHAnsi"/>
                <w:sz w:val="18"/>
                <w:szCs w:val="18"/>
              </w:rPr>
              <w:t xml:space="preserve"> Trade</w:t>
            </w:r>
            <w:r w:rsidRPr="00903CDC">
              <w:rPr>
                <w:rFonts w:asciiTheme="majorHAnsi" w:hAnsiTheme="majorHAnsi" w:cstheme="majorHAnsi"/>
                <w:sz w:val="18"/>
                <w:szCs w:val="18"/>
              </w:rPr>
              <w:t xml:space="preserve"> Contract shall not be released, diminished or in any </w:t>
            </w:r>
            <w:r w:rsidRPr="00903CDC">
              <w:rPr>
                <w:rFonts w:asciiTheme="majorHAnsi" w:hAnsiTheme="majorHAnsi" w:cstheme="majorHAnsi"/>
                <w:sz w:val="18"/>
                <w:szCs w:val="18"/>
              </w:rPr>
              <w:lastRenderedPageBreak/>
              <w:t>way affected by:</w:t>
            </w:r>
          </w:p>
          <w:p w14:paraId="678AECE9" w14:textId="77777777" w:rsidR="00E135A4" w:rsidRPr="00903CDC" w:rsidRDefault="00525396" w:rsidP="004F24F4">
            <w:pPr>
              <w:pStyle w:val="Level2"/>
              <w:numPr>
                <w:ilvl w:val="0"/>
                <w:numId w:val="18"/>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any enquiry or inspection into any relevant matter which may be made or carried out by </w:t>
            </w:r>
            <w:r w:rsidR="00210D49" w:rsidRPr="00903CDC">
              <w:rPr>
                <w:rFonts w:asciiTheme="majorHAnsi" w:hAnsiTheme="majorHAnsi" w:cstheme="majorHAnsi"/>
                <w:sz w:val="18"/>
                <w:szCs w:val="18"/>
              </w:rPr>
              <w:t>the Construction Manager and/</w:t>
            </w:r>
            <w:r w:rsidRPr="00903CDC">
              <w:rPr>
                <w:rFonts w:asciiTheme="majorHAnsi" w:hAnsiTheme="majorHAnsi" w:cstheme="majorHAnsi"/>
                <w:sz w:val="18"/>
                <w:szCs w:val="18"/>
              </w:rPr>
              <w:t>or on behalf of the Employer</w:t>
            </w:r>
            <w:r w:rsidR="00210D49" w:rsidRPr="00903CDC">
              <w:rPr>
                <w:rFonts w:asciiTheme="majorHAnsi" w:hAnsiTheme="majorHAnsi" w:cstheme="majorHAnsi"/>
                <w:sz w:val="18"/>
                <w:szCs w:val="18"/>
              </w:rPr>
              <w:t xml:space="preserve"> or </w:t>
            </w:r>
            <w:r w:rsidRPr="00903CDC">
              <w:rPr>
                <w:rFonts w:asciiTheme="majorHAnsi" w:hAnsiTheme="majorHAnsi" w:cstheme="majorHAnsi"/>
                <w:sz w:val="18"/>
                <w:szCs w:val="18"/>
              </w:rPr>
              <w:t xml:space="preserve">any Employer’s </w:t>
            </w:r>
            <w:proofErr w:type="gramStart"/>
            <w:r w:rsidRPr="00903CDC">
              <w:rPr>
                <w:rFonts w:asciiTheme="majorHAnsi" w:hAnsiTheme="majorHAnsi" w:cstheme="majorHAnsi"/>
                <w:sz w:val="18"/>
                <w:szCs w:val="18"/>
              </w:rPr>
              <w:t>Persons;</w:t>
            </w:r>
            <w:proofErr w:type="gramEnd"/>
          </w:p>
          <w:p w14:paraId="57AFA0A0" w14:textId="77777777" w:rsidR="00E135A4" w:rsidRPr="00903CDC" w:rsidRDefault="00525396" w:rsidP="004F24F4">
            <w:pPr>
              <w:pStyle w:val="Level2"/>
              <w:numPr>
                <w:ilvl w:val="0"/>
                <w:numId w:val="18"/>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any test, review, notice, permission, payment, certificate or other approval made or give</w:t>
            </w:r>
            <w:r w:rsidR="007528CE" w:rsidRPr="00903CDC">
              <w:rPr>
                <w:rFonts w:asciiTheme="majorHAnsi" w:hAnsiTheme="majorHAnsi" w:cstheme="majorHAnsi"/>
                <w:sz w:val="18"/>
                <w:szCs w:val="18"/>
              </w:rPr>
              <w:t>n</w:t>
            </w:r>
            <w:r w:rsidRPr="00903CDC">
              <w:rPr>
                <w:rFonts w:asciiTheme="majorHAnsi" w:hAnsiTheme="majorHAnsi" w:cstheme="majorHAnsi"/>
                <w:sz w:val="18"/>
                <w:szCs w:val="18"/>
              </w:rPr>
              <w:t xml:space="preserve"> by</w:t>
            </w:r>
            <w:r w:rsidR="007528CE" w:rsidRPr="00903CDC">
              <w:rPr>
                <w:rFonts w:asciiTheme="majorHAnsi" w:hAnsiTheme="majorHAnsi" w:cstheme="majorHAnsi"/>
                <w:sz w:val="18"/>
                <w:szCs w:val="18"/>
              </w:rPr>
              <w:t xml:space="preserve"> the Construction Manager and/</w:t>
            </w:r>
            <w:r w:rsidRPr="00903CDC">
              <w:rPr>
                <w:rFonts w:asciiTheme="majorHAnsi" w:hAnsiTheme="majorHAnsi" w:cstheme="majorHAnsi"/>
                <w:sz w:val="18"/>
                <w:szCs w:val="18"/>
              </w:rPr>
              <w:t xml:space="preserve">or on behalf of the Employer under the </w:t>
            </w:r>
            <w:r w:rsidR="007528CE"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 or any failure to make or give the </w:t>
            </w:r>
            <w:proofErr w:type="gramStart"/>
            <w:r w:rsidRPr="00903CDC">
              <w:rPr>
                <w:rFonts w:asciiTheme="majorHAnsi" w:hAnsiTheme="majorHAnsi" w:cstheme="majorHAnsi"/>
                <w:sz w:val="18"/>
                <w:szCs w:val="18"/>
              </w:rPr>
              <w:t>same;</w:t>
            </w:r>
            <w:proofErr w:type="gramEnd"/>
          </w:p>
          <w:p w14:paraId="07B20F3E" w14:textId="4326FE79" w:rsidR="00E135A4" w:rsidRPr="00903CDC" w:rsidRDefault="00525396" w:rsidP="004F24F4">
            <w:pPr>
              <w:pStyle w:val="Level2"/>
              <w:numPr>
                <w:ilvl w:val="0"/>
                <w:numId w:val="18"/>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save as stated in clause 1.8, the </w:t>
            </w:r>
            <w:r w:rsidR="007528CE" w:rsidRPr="00903CDC">
              <w:rPr>
                <w:rFonts w:asciiTheme="majorHAnsi" w:hAnsiTheme="majorHAnsi" w:cstheme="majorHAnsi"/>
                <w:sz w:val="18"/>
                <w:szCs w:val="18"/>
              </w:rPr>
              <w:t xml:space="preserve">Construction Manager and/or the </w:t>
            </w:r>
            <w:r w:rsidRPr="00903CDC">
              <w:rPr>
                <w:rFonts w:asciiTheme="majorHAnsi" w:hAnsiTheme="majorHAnsi" w:cstheme="majorHAnsi"/>
                <w:sz w:val="18"/>
                <w:szCs w:val="18"/>
              </w:rPr>
              <w:t xml:space="preserve">Employer including the value of any design, work, materials or goods in any certificate or statement or any interim or final payment or issuing a Practical Completion </w:t>
            </w:r>
            <w:r w:rsidR="00903CDC">
              <w:rPr>
                <w:rFonts w:asciiTheme="majorHAnsi" w:hAnsiTheme="majorHAnsi" w:cstheme="majorHAnsi"/>
                <w:sz w:val="18"/>
                <w:szCs w:val="18"/>
              </w:rPr>
              <w:t>of Works Cer</w:t>
            </w:r>
            <w:r w:rsidR="00921254">
              <w:rPr>
                <w:rFonts w:asciiTheme="majorHAnsi" w:hAnsiTheme="majorHAnsi" w:cstheme="majorHAnsi"/>
                <w:sz w:val="18"/>
                <w:szCs w:val="18"/>
              </w:rPr>
              <w:t>t</w:t>
            </w:r>
            <w:r w:rsidR="00903CDC">
              <w:rPr>
                <w:rFonts w:asciiTheme="majorHAnsi" w:hAnsiTheme="majorHAnsi" w:cstheme="majorHAnsi"/>
                <w:sz w:val="18"/>
                <w:szCs w:val="18"/>
              </w:rPr>
              <w:t>ificate</w:t>
            </w:r>
            <w:r w:rsidRPr="00903CDC">
              <w:rPr>
                <w:rFonts w:asciiTheme="majorHAnsi" w:hAnsiTheme="majorHAnsi" w:cstheme="majorHAnsi"/>
                <w:sz w:val="18"/>
                <w:szCs w:val="18"/>
              </w:rPr>
              <w:t xml:space="preserve"> or </w:t>
            </w:r>
            <w:r w:rsidR="007528CE" w:rsidRPr="00903CDC">
              <w:rPr>
                <w:rFonts w:asciiTheme="majorHAnsi" w:hAnsiTheme="majorHAnsi" w:cstheme="majorHAnsi"/>
                <w:sz w:val="18"/>
                <w:szCs w:val="18"/>
              </w:rPr>
              <w:t>Certificate</w:t>
            </w:r>
            <w:r w:rsidRPr="00903CDC">
              <w:rPr>
                <w:rFonts w:asciiTheme="majorHAnsi" w:hAnsiTheme="majorHAnsi" w:cstheme="majorHAnsi"/>
                <w:sz w:val="18"/>
                <w:szCs w:val="18"/>
              </w:rPr>
              <w:t xml:space="preserve"> of Making </w:t>
            </w:r>
            <w:proofErr w:type="gramStart"/>
            <w:r w:rsidRPr="00903CDC">
              <w:rPr>
                <w:rFonts w:asciiTheme="majorHAnsi" w:hAnsiTheme="majorHAnsi" w:cstheme="majorHAnsi"/>
                <w:sz w:val="18"/>
                <w:szCs w:val="18"/>
              </w:rPr>
              <w:t>Good;</w:t>
            </w:r>
            <w:proofErr w:type="gramEnd"/>
          </w:p>
          <w:p w14:paraId="54FF6D54" w14:textId="77777777" w:rsidR="00E135A4" w:rsidRPr="00903CDC" w:rsidRDefault="00525396" w:rsidP="004F24F4">
            <w:pPr>
              <w:pStyle w:val="Level2"/>
              <w:numPr>
                <w:ilvl w:val="0"/>
                <w:numId w:val="18"/>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any admission, approval, consent, comment, sanction, acknowledgement, </w:t>
            </w:r>
            <w:proofErr w:type="gramStart"/>
            <w:r w:rsidRPr="00903CDC">
              <w:rPr>
                <w:rFonts w:asciiTheme="majorHAnsi" w:hAnsiTheme="majorHAnsi" w:cstheme="majorHAnsi"/>
                <w:sz w:val="18"/>
                <w:szCs w:val="18"/>
              </w:rPr>
              <w:t>confirmation</w:t>
            </w:r>
            <w:proofErr w:type="gramEnd"/>
            <w:r w:rsidRPr="00903CDC">
              <w:rPr>
                <w:rFonts w:asciiTheme="majorHAnsi" w:hAnsiTheme="majorHAnsi" w:cstheme="majorHAnsi"/>
                <w:sz w:val="18"/>
                <w:szCs w:val="18"/>
              </w:rPr>
              <w:t xml:space="preserve"> or advice made or given by or on behalf </w:t>
            </w:r>
            <w:r w:rsidR="007528CE" w:rsidRPr="00903CDC">
              <w:rPr>
                <w:rFonts w:asciiTheme="majorHAnsi" w:hAnsiTheme="majorHAnsi" w:cstheme="majorHAnsi"/>
                <w:sz w:val="18"/>
                <w:szCs w:val="18"/>
              </w:rPr>
              <w:t>of the Construction Manager and/or</w:t>
            </w:r>
            <w:r w:rsidRPr="00903CDC">
              <w:rPr>
                <w:rFonts w:asciiTheme="majorHAnsi" w:hAnsiTheme="majorHAnsi" w:cstheme="majorHAnsi"/>
                <w:sz w:val="18"/>
                <w:szCs w:val="18"/>
              </w:rPr>
              <w:t xml:space="preserve"> the Employer; or</w:t>
            </w:r>
          </w:p>
          <w:p w14:paraId="66120502" w14:textId="77777777" w:rsidR="00E135A4" w:rsidRPr="00903CDC" w:rsidRDefault="00525396" w:rsidP="004F24F4">
            <w:pPr>
              <w:pStyle w:val="Level2"/>
              <w:numPr>
                <w:ilvl w:val="0"/>
                <w:numId w:val="18"/>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the appointment by the </w:t>
            </w:r>
            <w:r w:rsidR="007528CE" w:rsidRPr="00903CDC">
              <w:rPr>
                <w:rFonts w:asciiTheme="majorHAnsi" w:hAnsiTheme="majorHAnsi" w:cstheme="majorHAnsi"/>
                <w:sz w:val="18"/>
                <w:szCs w:val="18"/>
              </w:rPr>
              <w:t xml:space="preserve">Construction Manager and/or the </w:t>
            </w:r>
            <w:r w:rsidRPr="00903CDC">
              <w:rPr>
                <w:rFonts w:asciiTheme="majorHAnsi" w:hAnsiTheme="majorHAnsi" w:cstheme="majorHAnsi"/>
                <w:sz w:val="18"/>
                <w:szCs w:val="18"/>
              </w:rPr>
              <w:t xml:space="preserve">Employer of, or failure by the </w:t>
            </w:r>
            <w:r w:rsidR="007528CE" w:rsidRPr="00903CDC">
              <w:rPr>
                <w:rFonts w:asciiTheme="majorHAnsi" w:hAnsiTheme="majorHAnsi" w:cstheme="majorHAnsi"/>
                <w:sz w:val="18"/>
                <w:szCs w:val="18"/>
              </w:rPr>
              <w:t xml:space="preserve">Construction Manager and/or the </w:t>
            </w:r>
            <w:r w:rsidRPr="00903CDC">
              <w:rPr>
                <w:rFonts w:asciiTheme="majorHAnsi" w:hAnsiTheme="majorHAnsi" w:cstheme="majorHAnsi"/>
                <w:sz w:val="18"/>
                <w:szCs w:val="18"/>
              </w:rPr>
              <w:t xml:space="preserve">Employer to appoint, any clerk or works to inspect or otherwise report in respect of the Works, or by any act or omission of any clerk of works, whether or not such act or omission might give rise to an independent liability of such clerk of works to the Employer and/or the </w:t>
            </w:r>
            <w:r w:rsidR="007528CE" w:rsidRPr="00903CDC">
              <w:rPr>
                <w:rFonts w:asciiTheme="majorHAnsi" w:hAnsiTheme="majorHAnsi" w:cstheme="majorHAnsi"/>
                <w:sz w:val="18"/>
                <w:szCs w:val="18"/>
              </w:rPr>
              <w:t>Construction Manager</w:t>
            </w:r>
            <w:r w:rsidRPr="00903CDC">
              <w:rPr>
                <w:rFonts w:asciiTheme="majorHAnsi" w:hAnsiTheme="majorHAnsi" w:cstheme="majorHAnsi"/>
                <w:sz w:val="18"/>
                <w:szCs w:val="18"/>
              </w:rPr>
              <w:t>.”</w:t>
            </w:r>
          </w:p>
        </w:tc>
      </w:tr>
      <w:tr w:rsidR="004C11A5" w14:paraId="268D569E" w14:textId="77777777" w:rsidTr="007F7347">
        <w:tc>
          <w:tcPr>
            <w:tcW w:w="10173" w:type="dxa"/>
          </w:tcPr>
          <w:p w14:paraId="10D716AB"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Pr>
                <w:rFonts w:asciiTheme="majorHAnsi" w:hAnsiTheme="majorHAnsi" w:cstheme="majorHAnsi"/>
                <w:b/>
                <w:sz w:val="18"/>
                <w:szCs w:val="18"/>
              </w:rPr>
              <w:lastRenderedPageBreak/>
              <w:t>Insert new clause 1.15</w:t>
            </w:r>
            <w:r w:rsidRPr="00903CDC">
              <w:rPr>
                <w:rFonts w:asciiTheme="majorHAnsi" w:hAnsiTheme="majorHAnsi" w:cstheme="majorHAnsi"/>
                <w:b/>
                <w:sz w:val="18"/>
                <w:szCs w:val="18"/>
              </w:rPr>
              <w:t xml:space="preserve"> with the heading “Practical Completion”:</w:t>
            </w:r>
          </w:p>
        </w:tc>
      </w:tr>
      <w:tr w:rsidR="004C11A5" w14:paraId="2A9C49AE" w14:textId="77777777" w:rsidTr="007F7347">
        <w:tc>
          <w:tcPr>
            <w:tcW w:w="10173" w:type="dxa"/>
          </w:tcPr>
          <w:p w14:paraId="1740C398"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“All references in these Conditions to “practical completion” shall be deleted and substituted with ‘Practical Completion’.”</w:t>
            </w:r>
          </w:p>
        </w:tc>
      </w:tr>
      <w:tr w:rsidR="004C11A5" w14:paraId="0940D956" w14:textId="77777777" w:rsidTr="007F7347">
        <w:tc>
          <w:tcPr>
            <w:tcW w:w="10173" w:type="dxa"/>
          </w:tcPr>
          <w:p w14:paraId="48C3592C" w14:textId="77777777" w:rsidR="00E135A4" w:rsidRPr="00903CDC" w:rsidRDefault="00525396" w:rsidP="00535F5B">
            <w:pPr>
              <w:pStyle w:val="Level2"/>
              <w:numPr>
                <w:ilvl w:val="0"/>
                <w:numId w:val="0"/>
              </w:numPr>
              <w:spacing w:before="120" w:after="120" w:line="240" w:lineRule="auto"/>
              <w:jc w:val="left"/>
              <w:rPr>
                <w:rFonts w:asciiTheme="majorHAnsi" w:hAnsiTheme="majorHAnsi" w:cstheme="majorHAnsi"/>
                <w:b/>
                <w:sz w:val="18"/>
                <w:szCs w:val="18"/>
              </w:rPr>
            </w:pPr>
            <w:r>
              <w:rPr>
                <w:rFonts w:asciiTheme="majorHAnsi" w:hAnsiTheme="majorHAnsi" w:cstheme="majorHAnsi"/>
                <w:b/>
                <w:sz w:val="18"/>
                <w:szCs w:val="18"/>
              </w:rPr>
              <w:t>Insert new clause 1.16</w:t>
            </w:r>
            <w:r w:rsidRPr="00903CDC">
              <w:rPr>
                <w:rFonts w:asciiTheme="majorHAnsi" w:hAnsiTheme="majorHAnsi" w:cstheme="majorHAnsi"/>
                <w:b/>
                <w:sz w:val="18"/>
                <w:szCs w:val="18"/>
              </w:rPr>
              <w:t xml:space="preserve"> with the heading “</w:t>
            </w:r>
            <w:proofErr w:type="gramStart"/>
            <w:r w:rsidRPr="00903CDC">
              <w:rPr>
                <w:rFonts w:asciiTheme="majorHAnsi" w:hAnsiTheme="majorHAnsi" w:cstheme="majorHAnsi"/>
                <w:b/>
                <w:sz w:val="18"/>
                <w:szCs w:val="18"/>
              </w:rPr>
              <w:t>Non-waiver</w:t>
            </w:r>
            <w:proofErr w:type="gramEnd"/>
            <w:r w:rsidRPr="00903CDC">
              <w:rPr>
                <w:rFonts w:asciiTheme="majorHAnsi" w:hAnsiTheme="majorHAnsi" w:cstheme="majorHAnsi"/>
                <w:b/>
                <w:sz w:val="18"/>
                <w:szCs w:val="18"/>
              </w:rPr>
              <w:t>”</w:t>
            </w:r>
          </w:p>
        </w:tc>
      </w:tr>
      <w:tr w:rsidR="004C11A5" w14:paraId="48D79A89" w14:textId="77777777" w:rsidTr="007F7347">
        <w:tc>
          <w:tcPr>
            <w:tcW w:w="10173" w:type="dxa"/>
          </w:tcPr>
          <w:p w14:paraId="17DE5E62" w14:textId="77777777" w:rsidR="00E135A4" w:rsidRPr="00903CDC" w:rsidRDefault="00525396" w:rsidP="00535F5B">
            <w:pPr>
              <w:pStyle w:val="Level2"/>
              <w:numPr>
                <w:ilvl w:val="0"/>
                <w:numId w:val="0"/>
              </w:numPr>
              <w:spacing w:before="120" w:after="120" w:line="240" w:lineRule="auto"/>
              <w:jc w:val="left"/>
              <w:rPr>
                <w:rFonts w:asciiTheme="majorHAnsi" w:hAnsiTheme="majorHAnsi" w:cstheme="majorHAnsi"/>
                <w:sz w:val="18"/>
                <w:szCs w:val="18"/>
              </w:rPr>
            </w:pPr>
            <w:r w:rsidRPr="00903CDC">
              <w:rPr>
                <w:sz w:val="18"/>
                <w:szCs w:val="18"/>
                <w:lang w:val="en"/>
              </w:rPr>
              <w:t xml:space="preserve">“No failure, </w:t>
            </w:r>
            <w:proofErr w:type="gramStart"/>
            <w:r w:rsidRPr="00903CDC">
              <w:rPr>
                <w:sz w:val="18"/>
                <w:szCs w:val="18"/>
                <w:lang w:val="en"/>
              </w:rPr>
              <w:t>delay</w:t>
            </w:r>
            <w:proofErr w:type="gramEnd"/>
            <w:r w:rsidRPr="00903CDC">
              <w:rPr>
                <w:sz w:val="18"/>
                <w:szCs w:val="18"/>
                <w:lang w:val="en"/>
              </w:rPr>
              <w:t xml:space="preserve"> or omission by either Party in exercising any right, power or remedy provided by law or under this </w:t>
            </w:r>
            <w:r w:rsidR="007528CE" w:rsidRPr="00903CDC">
              <w:rPr>
                <w:sz w:val="18"/>
                <w:szCs w:val="18"/>
                <w:lang w:val="en"/>
              </w:rPr>
              <w:t xml:space="preserve">Trade </w:t>
            </w:r>
            <w:r w:rsidRPr="00903CDC">
              <w:rPr>
                <w:sz w:val="18"/>
                <w:szCs w:val="18"/>
                <w:lang w:val="en"/>
              </w:rPr>
              <w:t xml:space="preserve">Contract shall operate as a </w:t>
            </w:r>
            <w:bookmarkStart w:id="8" w:name="ORIGHIT_17"/>
            <w:bookmarkStart w:id="9" w:name="HIT_17"/>
            <w:bookmarkEnd w:id="8"/>
            <w:bookmarkEnd w:id="9"/>
            <w:r w:rsidRPr="00903CDC">
              <w:rPr>
                <w:rStyle w:val="hit"/>
                <w:sz w:val="18"/>
                <w:szCs w:val="18"/>
                <w:lang w:val="en"/>
              </w:rPr>
              <w:t>waiver</w:t>
            </w:r>
            <w:r w:rsidRPr="00903CDC">
              <w:rPr>
                <w:sz w:val="18"/>
                <w:szCs w:val="18"/>
                <w:lang w:val="en"/>
              </w:rPr>
              <w:t xml:space="preserve"> of that right, power or remedy, nor shall it preclude or restrict any future exercise of that or any other right or remedy. No single or partial exercise of any right, power or remedy provided by law or under this </w:t>
            </w:r>
            <w:r w:rsidR="007528CE" w:rsidRPr="00903CDC">
              <w:rPr>
                <w:sz w:val="18"/>
                <w:szCs w:val="18"/>
                <w:lang w:val="en"/>
              </w:rPr>
              <w:t xml:space="preserve">Trade </w:t>
            </w:r>
            <w:r w:rsidRPr="00903CDC">
              <w:rPr>
                <w:sz w:val="18"/>
                <w:szCs w:val="18"/>
                <w:lang w:val="en"/>
              </w:rPr>
              <w:t xml:space="preserve">Contract shall prevent any future exercise of it or the exercise of any other right, </w:t>
            </w:r>
            <w:proofErr w:type="gramStart"/>
            <w:r w:rsidRPr="00903CDC">
              <w:rPr>
                <w:sz w:val="18"/>
                <w:szCs w:val="18"/>
                <w:lang w:val="en"/>
              </w:rPr>
              <w:t>power</w:t>
            </w:r>
            <w:proofErr w:type="gramEnd"/>
            <w:r w:rsidRPr="00903CDC">
              <w:rPr>
                <w:sz w:val="18"/>
                <w:szCs w:val="18"/>
                <w:lang w:val="en"/>
              </w:rPr>
              <w:t xml:space="preserve"> or remedy.”</w:t>
            </w:r>
          </w:p>
        </w:tc>
      </w:tr>
      <w:tr w:rsidR="004C11A5" w14:paraId="2F45521A" w14:textId="77777777" w:rsidTr="007F7347">
        <w:tc>
          <w:tcPr>
            <w:tcW w:w="10173" w:type="dxa"/>
          </w:tcPr>
          <w:p w14:paraId="125057CF"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SECTION 2: Carrying out the Works</w:t>
            </w:r>
          </w:p>
        </w:tc>
      </w:tr>
      <w:tr w:rsidR="004C11A5" w14:paraId="65564900" w14:textId="77777777" w:rsidTr="007F7347">
        <w:tc>
          <w:tcPr>
            <w:tcW w:w="10173" w:type="dxa"/>
          </w:tcPr>
          <w:p w14:paraId="116B883D"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Trade Contractor’s Obligations</w:t>
            </w:r>
          </w:p>
        </w:tc>
      </w:tr>
      <w:tr w:rsidR="004C11A5" w14:paraId="15868F31" w14:textId="77777777" w:rsidTr="007F7347">
        <w:tc>
          <w:tcPr>
            <w:tcW w:w="10173" w:type="dxa"/>
          </w:tcPr>
          <w:p w14:paraId="3A3B71B9"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Clause 2.1 - General obligations</w:t>
            </w:r>
          </w:p>
        </w:tc>
      </w:tr>
      <w:tr w:rsidR="004C11A5" w14:paraId="59C200E5" w14:textId="77777777" w:rsidTr="007F7347">
        <w:tc>
          <w:tcPr>
            <w:tcW w:w="10173" w:type="dxa"/>
          </w:tcPr>
          <w:p w14:paraId="662FFB21" w14:textId="005613DE"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Pr>
                <w:rFonts w:asciiTheme="majorHAnsi" w:hAnsiTheme="majorHAnsi" w:cstheme="majorHAnsi"/>
                <w:sz w:val="18"/>
                <w:szCs w:val="18"/>
              </w:rPr>
              <w:t xml:space="preserve">Renumber existing Clause 2.1 as </w:t>
            </w:r>
            <w:r w:rsidRPr="00903CDC">
              <w:rPr>
                <w:rFonts w:asciiTheme="majorHAnsi" w:hAnsiTheme="majorHAnsi" w:cstheme="majorHAnsi"/>
                <w:sz w:val="18"/>
                <w:szCs w:val="18"/>
              </w:rPr>
              <w:t>Clause 2.1.1</w:t>
            </w:r>
            <w:r>
              <w:rPr>
                <w:rFonts w:asciiTheme="majorHAnsi" w:hAnsiTheme="majorHAnsi" w:cstheme="majorHAnsi"/>
                <w:sz w:val="18"/>
                <w:szCs w:val="18"/>
              </w:rPr>
              <w:t xml:space="preserve"> and</w:t>
            </w:r>
            <w:r w:rsidRPr="00903CDC">
              <w:rPr>
                <w:rFonts w:asciiTheme="majorHAnsi" w:hAnsiTheme="majorHAnsi" w:cstheme="majorHAnsi"/>
                <w:sz w:val="18"/>
                <w:szCs w:val="18"/>
              </w:rPr>
              <w:t>:</w:t>
            </w:r>
          </w:p>
        </w:tc>
      </w:tr>
      <w:tr w:rsidR="004C11A5" w14:paraId="740D9CF9" w14:textId="77777777" w:rsidTr="007F7347">
        <w:tc>
          <w:tcPr>
            <w:tcW w:w="10173" w:type="dxa"/>
          </w:tcPr>
          <w:p w14:paraId="02A93E37"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After “complete the Works”</w:t>
            </w:r>
            <w:r w:rsidRPr="00903CDC">
              <w:rPr>
                <w:rFonts w:asciiTheme="majorHAnsi" w:hAnsiTheme="majorHAnsi" w:cstheme="majorHAnsi"/>
                <w:b/>
                <w:sz w:val="18"/>
                <w:szCs w:val="18"/>
              </w:rPr>
              <w:t xml:space="preserve"> insert </w:t>
            </w:r>
            <w:r w:rsidRPr="00903CDC">
              <w:rPr>
                <w:rFonts w:asciiTheme="majorHAnsi" w:hAnsiTheme="majorHAnsi" w:cstheme="majorHAnsi"/>
                <w:sz w:val="18"/>
                <w:szCs w:val="18"/>
              </w:rPr>
              <w:t>“with due diligence and with due skill and care”</w:t>
            </w:r>
          </w:p>
          <w:p w14:paraId="31C48279"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b/>
                <w:sz w:val="18"/>
                <w:szCs w:val="18"/>
              </w:rPr>
              <w:t>Delete</w:t>
            </w:r>
            <w:r w:rsidRPr="00903CDC">
              <w:rPr>
                <w:rFonts w:asciiTheme="majorHAnsi" w:hAnsiTheme="majorHAnsi" w:cstheme="majorHAnsi"/>
                <w:sz w:val="18"/>
                <w:szCs w:val="18"/>
              </w:rPr>
              <w:t xml:space="preserve"> “proper” and </w:t>
            </w:r>
            <w:r w:rsidRPr="00903CDC">
              <w:rPr>
                <w:rFonts w:asciiTheme="majorHAnsi" w:hAnsiTheme="majorHAnsi" w:cstheme="majorHAnsi"/>
                <w:b/>
                <w:sz w:val="18"/>
                <w:szCs w:val="18"/>
              </w:rPr>
              <w:t>replace</w:t>
            </w:r>
            <w:r w:rsidRPr="00903CDC">
              <w:rPr>
                <w:rFonts w:asciiTheme="majorHAnsi" w:hAnsiTheme="majorHAnsi" w:cstheme="majorHAnsi"/>
                <w:sz w:val="18"/>
                <w:szCs w:val="18"/>
              </w:rPr>
              <w:t xml:space="preserve"> with “good”</w:t>
            </w:r>
          </w:p>
          <w:p w14:paraId="5ACE222A"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After “workmanlike manner” </w:t>
            </w:r>
            <w:r w:rsidRPr="00903CDC">
              <w:rPr>
                <w:rFonts w:asciiTheme="majorHAnsi" w:hAnsiTheme="majorHAnsi" w:cstheme="majorHAnsi"/>
                <w:b/>
                <w:sz w:val="18"/>
                <w:szCs w:val="18"/>
              </w:rPr>
              <w:t>insert</w:t>
            </w:r>
            <w:r w:rsidRPr="00903CDC">
              <w:rPr>
                <w:rFonts w:asciiTheme="majorHAnsi" w:hAnsiTheme="majorHAnsi" w:cstheme="majorHAnsi"/>
                <w:sz w:val="18"/>
                <w:szCs w:val="18"/>
              </w:rPr>
              <w:t xml:space="preserve"> “</w:t>
            </w:r>
            <w:r w:rsidR="009F04A6" w:rsidRPr="00903CDC">
              <w:rPr>
                <w:rFonts w:asciiTheme="majorHAnsi" w:hAnsiTheme="majorHAnsi" w:cstheme="majorHAnsi"/>
                <w:sz w:val="18"/>
                <w:szCs w:val="18"/>
              </w:rPr>
              <w:t xml:space="preserve">and in accordance with Good Building Practice </w:t>
            </w:r>
            <w:r w:rsidRPr="00903CDC">
              <w:rPr>
                <w:rFonts w:asciiTheme="majorHAnsi" w:hAnsiTheme="majorHAnsi" w:cstheme="majorHAnsi"/>
                <w:sz w:val="18"/>
                <w:szCs w:val="18"/>
              </w:rPr>
              <w:t>using new, good quality and suitable materials”</w:t>
            </w:r>
          </w:p>
          <w:p w14:paraId="31019DAB" w14:textId="210D9D3B"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After “and in compliance with” </w:t>
            </w:r>
            <w:r w:rsidRPr="00903CDC">
              <w:rPr>
                <w:rFonts w:asciiTheme="majorHAnsi" w:hAnsiTheme="majorHAnsi" w:cstheme="majorHAnsi"/>
                <w:b/>
                <w:sz w:val="18"/>
                <w:szCs w:val="18"/>
              </w:rPr>
              <w:t>insert</w:t>
            </w:r>
            <w:r w:rsidRPr="00903CDC">
              <w:rPr>
                <w:rFonts w:asciiTheme="majorHAnsi" w:hAnsiTheme="majorHAnsi" w:cstheme="majorHAnsi"/>
                <w:sz w:val="18"/>
                <w:szCs w:val="18"/>
              </w:rPr>
              <w:t xml:space="preserve"> “the </w:t>
            </w:r>
            <w:r w:rsidR="00E92314">
              <w:rPr>
                <w:rFonts w:asciiTheme="majorHAnsi" w:hAnsiTheme="majorHAnsi" w:cstheme="majorHAnsi"/>
                <w:sz w:val="18"/>
                <w:szCs w:val="18"/>
              </w:rPr>
              <w:t>p</w:t>
            </w:r>
            <w:r w:rsidRPr="00903CDC">
              <w:rPr>
                <w:rFonts w:asciiTheme="majorHAnsi" w:hAnsiTheme="majorHAnsi" w:cstheme="majorHAnsi"/>
                <w:sz w:val="18"/>
                <w:szCs w:val="18"/>
              </w:rPr>
              <w:t>rogramme, the Consents,”</w:t>
            </w:r>
          </w:p>
          <w:p w14:paraId="260A7EFE" w14:textId="511A4269"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After “</w:t>
            </w:r>
            <w:r w:rsidR="00D04E0D">
              <w:rPr>
                <w:rFonts w:asciiTheme="majorHAnsi" w:hAnsiTheme="majorHAnsi" w:cstheme="majorHAnsi"/>
                <w:sz w:val="18"/>
                <w:szCs w:val="18"/>
              </w:rPr>
              <w:t>and</w:t>
            </w:r>
            <w:r w:rsidR="00D04E0D" w:rsidRPr="00903CDC">
              <w:rPr>
                <w:rFonts w:asciiTheme="majorHAnsi" w:hAnsiTheme="majorHAnsi" w:cstheme="majorHAnsi"/>
                <w:sz w:val="18"/>
                <w:szCs w:val="18"/>
              </w:rPr>
              <w:t xml:space="preserve"> </w:t>
            </w:r>
            <w:r w:rsidRPr="00903CDC">
              <w:rPr>
                <w:rFonts w:asciiTheme="majorHAnsi" w:hAnsiTheme="majorHAnsi" w:cstheme="majorHAnsi"/>
                <w:sz w:val="18"/>
                <w:szCs w:val="18"/>
              </w:rPr>
              <w:t xml:space="preserve">Statutory Requirements” </w:t>
            </w:r>
            <w:r w:rsidRPr="00903CDC">
              <w:rPr>
                <w:rFonts w:asciiTheme="majorHAnsi" w:hAnsiTheme="majorHAnsi" w:cstheme="majorHAnsi"/>
                <w:b/>
                <w:sz w:val="18"/>
                <w:szCs w:val="18"/>
              </w:rPr>
              <w:t xml:space="preserve">insert </w:t>
            </w:r>
            <w:r w:rsidRPr="00903CDC">
              <w:rPr>
                <w:rFonts w:asciiTheme="majorHAnsi" w:hAnsiTheme="majorHAnsi" w:cstheme="majorHAnsi"/>
                <w:sz w:val="18"/>
                <w:szCs w:val="18"/>
              </w:rPr>
              <w:t>“without infringement of any rights, reservations, covenants, restrictions, stipulations or other encumbrances binding on or affecting the site”</w:t>
            </w:r>
          </w:p>
          <w:p w14:paraId="25BB11D2"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 xml:space="preserve">After “by the Statutory Requirements.” </w:t>
            </w:r>
            <w:r w:rsidRPr="00903CDC">
              <w:rPr>
                <w:rFonts w:asciiTheme="majorHAnsi" w:hAnsiTheme="majorHAnsi" w:cstheme="majorHAnsi"/>
                <w:b/>
                <w:sz w:val="18"/>
                <w:szCs w:val="18"/>
              </w:rPr>
              <w:t xml:space="preserve">insert </w:t>
            </w:r>
            <w:r w:rsidRPr="00903CDC">
              <w:rPr>
                <w:rFonts w:asciiTheme="majorHAnsi" w:hAnsiTheme="majorHAnsi" w:cstheme="majorHAnsi"/>
                <w:sz w:val="18"/>
                <w:szCs w:val="18"/>
              </w:rPr>
              <w:t xml:space="preserve">“When requested to do so by the </w:t>
            </w:r>
            <w:r w:rsidR="007528CE" w:rsidRPr="00903CDC">
              <w:rPr>
                <w:rFonts w:asciiTheme="majorHAnsi" w:hAnsiTheme="majorHAnsi" w:cstheme="majorHAnsi"/>
                <w:sz w:val="18"/>
                <w:szCs w:val="18"/>
              </w:rPr>
              <w:t>Construction Manager</w:t>
            </w:r>
            <w:r w:rsidRPr="00903CDC">
              <w:rPr>
                <w:rFonts w:asciiTheme="majorHAnsi" w:hAnsiTheme="majorHAnsi" w:cstheme="majorHAnsi"/>
                <w:sz w:val="18"/>
                <w:szCs w:val="18"/>
              </w:rPr>
              <w:t xml:space="preserve">, the </w:t>
            </w:r>
            <w:r w:rsidR="007528CE"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Contractor shall provide the</w:t>
            </w:r>
            <w:r w:rsidR="007528CE" w:rsidRPr="00903CDC">
              <w:rPr>
                <w:rFonts w:asciiTheme="majorHAnsi" w:hAnsiTheme="majorHAnsi" w:cstheme="majorHAnsi"/>
                <w:sz w:val="18"/>
                <w:szCs w:val="18"/>
              </w:rPr>
              <w:t xml:space="preserve"> Construction Manager</w:t>
            </w:r>
            <w:r w:rsidRPr="00903CDC">
              <w:rPr>
                <w:rFonts w:asciiTheme="majorHAnsi" w:hAnsiTheme="majorHAnsi" w:cstheme="majorHAnsi"/>
                <w:sz w:val="18"/>
                <w:szCs w:val="18"/>
              </w:rPr>
              <w:t xml:space="preserve"> with evidence forthwith that he has complied with all such Statutory Requirements and given all such notices.”</w:t>
            </w:r>
          </w:p>
          <w:p w14:paraId="14A75FA9" w14:textId="77777777" w:rsidR="00E135A4" w:rsidRPr="00903CDC" w:rsidRDefault="00525396" w:rsidP="005F5010">
            <w:pPr>
              <w:pStyle w:val="Level2"/>
              <w:numPr>
                <w:ilvl w:val="0"/>
                <w:numId w:val="0"/>
              </w:numPr>
              <w:spacing w:before="120" w:after="120" w:line="240" w:lineRule="auto"/>
              <w:jc w:val="left"/>
              <w:rPr>
                <w:rFonts w:asciiTheme="majorHAnsi" w:hAnsiTheme="majorHAnsi" w:cstheme="majorHAnsi"/>
                <w:sz w:val="18"/>
                <w:szCs w:val="18"/>
              </w:rPr>
            </w:pPr>
            <w:r w:rsidRPr="00903CDC">
              <w:rPr>
                <w:rFonts w:asciiTheme="majorHAnsi" w:hAnsiTheme="majorHAnsi" w:cstheme="majorHAnsi"/>
                <w:sz w:val="18"/>
                <w:szCs w:val="18"/>
              </w:rPr>
              <w:t>At the end of the clause</w:t>
            </w:r>
            <w:r w:rsidRPr="00903CDC">
              <w:rPr>
                <w:rFonts w:asciiTheme="majorHAnsi" w:hAnsiTheme="majorHAnsi" w:cstheme="majorHAnsi"/>
                <w:b/>
                <w:sz w:val="18"/>
                <w:szCs w:val="18"/>
              </w:rPr>
              <w:t xml:space="preserve"> insert </w:t>
            </w:r>
            <w:r w:rsidRPr="00903CDC">
              <w:rPr>
                <w:rFonts w:asciiTheme="majorHAnsi" w:hAnsiTheme="majorHAnsi" w:cstheme="majorHAnsi"/>
                <w:sz w:val="18"/>
                <w:szCs w:val="18"/>
              </w:rPr>
              <w:t xml:space="preserve">“The </w:t>
            </w:r>
            <w:r w:rsidR="003C58FA"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Contractor shall proceed regularly and diligently with the performance of its obligations under the </w:t>
            </w:r>
            <w:r w:rsidR="003C58FA"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w:t>
            </w:r>
          </w:p>
        </w:tc>
      </w:tr>
      <w:tr w:rsidR="004C11A5" w14:paraId="03C3EA29" w14:textId="77777777" w:rsidTr="007F7347">
        <w:tc>
          <w:tcPr>
            <w:tcW w:w="10173" w:type="dxa"/>
          </w:tcPr>
          <w:p w14:paraId="494C00B5"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t xml:space="preserve">Insert </w:t>
            </w:r>
            <w:r w:rsidRPr="00903CDC">
              <w:rPr>
                <w:rFonts w:asciiTheme="majorHAnsi" w:hAnsiTheme="majorHAnsi" w:cstheme="majorHAnsi"/>
                <w:sz w:val="18"/>
                <w:szCs w:val="18"/>
              </w:rPr>
              <w:t>new clause 2.1.1A:</w:t>
            </w:r>
          </w:p>
        </w:tc>
      </w:tr>
      <w:tr w:rsidR="004C11A5" w14:paraId="6DB787BD" w14:textId="77777777" w:rsidTr="007F7347">
        <w:tc>
          <w:tcPr>
            <w:tcW w:w="10173" w:type="dxa"/>
          </w:tcPr>
          <w:p w14:paraId="0DFAE889" w14:textId="77777777" w:rsidR="00E135A4" w:rsidRPr="00903CDC" w:rsidRDefault="00525396" w:rsidP="003C58FA">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 xml:space="preserve">“The </w:t>
            </w:r>
            <w:r w:rsidR="003C58FA"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Contractor warrants and undertakes to the Employer that the Works or each Section will be designed </w:t>
            </w:r>
            <w:r w:rsidR="003C58FA" w:rsidRPr="00903CDC">
              <w:rPr>
                <w:rFonts w:asciiTheme="majorHAnsi" w:hAnsiTheme="majorHAnsi" w:cstheme="majorHAnsi"/>
                <w:sz w:val="18"/>
                <w:szCs w:val="18"/>
              </w:rPr>
              <w:t xml:space="preserve">(where relevant) </w:t>
            </w:r>
            <w:r w:rsidRPr="00903CDC">
              <w:rPr>
                <w:rFonts w:asciiTheme="majorHAnsi" w:hAnsiTheme="majorHAnsi" w:cstheme="majorHAnsi"/>
                <w:sz w:val="18"/>
                <w:szCs w:val="18"/>
              </w:rPr>
              <w:t xml:space="preserve">and constructed so that on and following Practical Completion of the Works or of any Section it will comply with the Statutory Requirements and all specifications or requirements included in the Employer’s Requirements and the </w:t>
            </w:r>
            <w:r w:rsidR="003C58FA"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Contractor’s Proposals or any change to them and the Works or a Section as the case may be will be consistent with their intended use and without infringement of any rights, reservations, covenants, restrictions, stipulations or any other encumbrances binding on or affecting the site (save as may have been agreed in writing with the Employer</w:t>
            </w:r>
            <w:r w:rsidR="003C58FA" w:rsidRPr="00903CDC">
              <w:rPr>
                <w:rFonts w:asciiTheme="majorHAnsi" w:hAnsiTheme="majorHAnsi" w:cstheme="majorHAnsi"/>
                <w:sz w:val="18"/>
                <w:szCs w:val="18"/>
              </w:rPr>
              <w:t xml:space="preserve"> and/or the Construction Manager</w:t>
            </w:r>
            <w:r w:rsidRPr="00903CDC">
              <w:rPr>
                <w:rFonts w:asciiTheme="majorHAnsi" w:hAnsiTheme="majorHAnsi" w:cstheme="majorHAnsi"/>
                <w:sz w:val="18"/>
                <w:szCs w:val="18"/>
              </w:rPr>
              <w:t>).”</w:t>
            </w:r>
          </w:p>
        </w:tc>
      </w:tr>
      <w:tr w:rsidR="004C11A5" w14:paraId="7651EDED" w14:textId="77777777" w:rsidTr="007F7347">
        <w:tc>
          <w:tcPr>
            <w:tcW w:w="10173" w:type="dxa"/>
          </w:tcPr>
          <w:p w14:paraId="34DF51CD"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b/>
                <w:sz w:val="18"/>
                <w:szCs w:val="18"/>
              </w:rPr>
              <w:lastRenderedPageBreak/>
              <w:t xml:space="preserve">Insert </w:t>
            </w:r>
            <w:r w:rsidRPr="00903CDC">
              <w:rPr>
                <w:rFonts w:asciiTheme="majorHAnsi" w:hAnsiTheme="majorHAnsi" w:cstheme="majorHAnsi"/>
                <w:sz w:val="18"/>
                <w:szCs w:val="18"/>
              </w:rPr>
              <w:t>new clause 2.1.1B:</w:t>
            </w:r>
          </w:p>
        </w:tc>
      </w:tr>
      <w:tr w:rsidR="004C11A5" w14:paraId="62941C33" w14:textId="77777777" w:rsidTr="007F7347">
        <w:tc>
          <w:tcPr>
            <w:tcW w:w="10173" w:type="dxa"/>
          </w:tcPr>
          <w:p w14:paraId="40218FBD" w14:textId="77777777" w:rsidR="00E135A4" w:rsidRPr="00903CDC"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903CDC">
              <w:rPr>
                <w:rFonts w:asciiTheme="majorHAnsi" w:hAnsiTheme="majorHAnsi" w:cstheme="majorHAnsi"/>
                <w:sz w:val="18"/>
                <w:szCs w:val="18"/>
              </w:rPr>
              <w:t xml:space="preserve">“The </w:t>
            </w:r>
            <w:r w:rsidR="00AC7DD1"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Contractor warrants and undertakes to the Employer that</w:t>
            </w:r>
            <w:r w:rsidR="00AC7DD1" w:rsidRPr="00903CDC">
              <w:rPr>
                <w:rFonts w:asciiTheme="majorHAnsi" w:hAnsiTheme="majorHAnsi" w:cstheme="majorHAnsi"/>
                <w:sz w:val="18"/>
                <w:szCs w:val="18"/>
              </w:rPr>
              <w:t>, to the extent relevant,</w:t>
            </w:r>
            <w:r w:rsidRPr="00903CDC">
              <w:rPr>
                <w:rFonts w:asciiTheme="majorHAnsi" w:hAnsiTheme="majorHAnsi" w:cstheme="majorHAnsi"/>
                <w:sz w:val="18"/>
                <w:szCs w:val="18"/>
              </w:rPr>
              <w:t xml:space="preserve"> any references to the design which the </w:t>
            </w:r>
            <w:r w:rsidR="00AC7DD1"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 xml:space="preserve">Contractor has prepared or shall prepare or issue for the Works shall include a reference to any design which the </w:t>
            </w:r>
            <w:r w:rsidR="00AC7DD1" w:rsidRPr="00903CDC">
              <w:rPr>
                <w:rFonts w:asciiTheme="majorHAnsi" w:hAnsiTheme="majorHAnsi" w:cstheme="majorHAnsi"/>
                <w:sz w:val="18"/>
                <w:szCs w:val="18"/>
              </w:rPr>
              <w:t xml:space="preserve">Trade </w:t>
            </w:r>
            <w:r w:rsidRPr="00903CDC">
              <w:rPr>
                <w:rFonts w:asciiTheme="majorHAnsi" w:hAnsiTheme="majorHAnsi" w:cstheme="majorHAnsi"/>
                <w:sz w:val="18"/>
                <w:szCs w:val="18"/>
              </w:rPr>
              <w:t>Contractor has caused or shall cause to be prepared or issued by others, together with any design included in the Employer’s Requirements.”</w:t>
            </w:r>
          </w:p>
        </w:tc>
      </w:tr>
      <w:tr w:rsidR="004C11A5" w14:paraId="4BF694E4" w14:textId="77777777" w:rsidTr="007F7347">
        <w:tc>
          <w:tcPr>
            <w:tcW w:w="10173" w:type="dxa"/>
          </w:tcPr>
          <w:p w14:paraId="3931F0FB" w14:textId="5D9F2918" w:rsidR="00E135A4" w:rsidRPr="00537D87"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537D87">
              <w:rPr>
                <w:rFonts w:asciiTheme="majorHAnsi" w:hAnsiTheme="majorHAnsi" w:cstheme="majorHAnsi"/>
                <w:b/>
                <w:sz w:val="18"/>
                <w:szCs w:val="18"/>
              </w:rPr>
              <w:t>Insert new clause 2.1.</w:t>
            </w:r>
            <w:r w:rsidR="00E92314">
              <w:rPr>
                <w:rFonts w:asciiTheme="majorHAnsi" w:hAnsiTheme="majorHAnsi" w:cstheme="majorHAnsi"/>
                <w:b/>
                <w:sz w:val="18"/>
                <w:szCs w:val="18"/>
              </w:rPr>
              <w:t>2</w:t>
            </w:r>
            <w:r w:rsidRPr="00537D87">
              <w:rPr>
                <w:rFonts w:asciiTheme="majorHAnsi" w:hAnsiTheme="majorHAnsi" w:cstheme="majorHAnsi"/>
                <w:b/>
                <w:sz w:val="18"/>
                <w:szCs w:val="18"/>
              </w:rPr>
              <w:t xml:space="preserve"> with the heading</w:t>
            </w:r>
            <w:r w:rsidRPr="00537D87">
              <w:rPr>
                <w:rFonts w:asciiTheme="majorHAnsi" w:hAnsiTheme="majorHAnsi" w:cstheme="majorHAnsi"/>
                <w:sz w:val="18"/>
                <w:szCs w:val="18"/>
              </w:rPr>
              <w:t xml:space="preserve"> “</w:t>
            </w:r>
            <w:r w:rsidRPr="00537D87">
              <w:rPr>
                <w:rFonts w:asciiTheme="majorHAnsi" w:hAnsiTheme="majorHAnsi" w:cstheme="majorHAnsi"/>
                <w:b/>
                <w:sz w:val="18"/>
                <w:szCs w:val="18"/>
              </w:rPr>
              <w:t>Hazardous Substances</w:t>
            </w:r>
            <w:r w:rsidRPr="00537D87">
              <w:rPr>
                <w:rFonts w:asciiTheme="majorHAnsi" w:hAnsiTheme="majorHAnsi" w:cstheme="majorHAnsi"/>
                <w:sz w:val="18"/>
                <w:szCs w:val="18"/>
              </w:rPr>
              <w:t>”:</w:t>
            </w:r>
          </w:p>
        </w:tc>
      </w:tr>
      <w:tr w:rsidR="004C11A5" w14:paraId="58495DA6" w14:textId="77777777" w:rsidTr="007F7347">
        <w:tc>
          <w:tcPr>
            <w:tcW w:w="10173" w:type="dxa"/>
          </w:tcPr>
          <w:p w14:paraId="4DBAC226" w14:textId="7F688AE5" w:rsidR="00E135A4" w:rsidRPr="00537D87"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b/>
                <w:sz w:val="18"/>
                <w:szCs w:val="18"/>
              </w:rPr>
              <w:t>“</w:t>
            </w:r>
            <w:r w:rsidRPr="00537D87">
              <w:rPr>
                <w:rFonts w:asciiTheme="majorHAnsi" w:hAnsiTheme="majorHAnsi" w:cstheme="majorHAnsi"/>
                <w:sz w:val="18"/>
                <w:szCs w:val="18"/>
              </w:rPr>
              <w:t>2.1.</w:t>
            </w:r>
            <w:r w:rsidR="00E92314">
              <w:rPr>
                <w:rFonts w:asciiTheme="majorHAnsi" w:hAnsiTheme="majorHAnsi" w:cstheme="majorHAnsi"/>
                <w:sz w:val="18"/>
                <w:szCs w:val="18"/>
              </w:rPr>
              <w:t>2</w:t>
            </w:r>
            <w:r w:rsidRPr="00537D87">
              <w:rPr>
                <w:rFonts w:asciiTheme="majorHAnsi" w:hAnsiTheme="majorHAnsi" w:cstheme="majorHAnsi"/>
                <w:sz w:val="18"/>
                <w:szCs w:val="18"/>
              </w:rPr>
              <w:t xml:space="preserve">.1 Without prejudice to its other obligations pursuant to this </w:t>
            </w:r>
            <w:r w:rsidR="00265263"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 the </w:t>
            </w:r>
            <w:r w:rsidR="00265263"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 shall exercise the Standard of Care (and procure the same for any </w:t>
            </w:r>
            <w:r w:rsidR="00265263"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Contractor’s Persons) </w:t>
            </w:r>
            <w:proofErr w:type="gramStart"/>
            <w:r w:rsidRPr="00537D87">
              <w:rPr>
                <w:rFonts w:asciiTheme="majorHAnsi" w:hAnsiTheme="majorHAnsi" w:cstheme="majorHAnsi"/>
                <w:sz w:val="18"/>
                <w:szCs w:val="18"/>
              </w:rPr>
              <w:t>so as to</w:t>
            </w:r>
            <w:proofErr w:type="gramEnd"/>
            <w:r w:rsidRPr="00537D87">
              <w:rPr>
                <w:rFonts w:asciiTheme="majorHAnsi" w:hAnsiTheme="majorHAnsi" w:cstheme="majorHAnsi"/>
                <w:sz w:val="18"/>
                <w:szCs w:val="18"/>
              </w:rPr>
              <w:t xml:space="preserve"> minimise the risk of the migration of Hazardous Substances whether onto, off of or within the site and whether before or after Practical Completion of the Works.</w:t>
            </w:r>
          </w:p>
          <w:p w14:paraId="10B7050C" w14:textId="304B445D" w:rsidR="00E135A4" w:rsidRPr="00537D87" w:rsidRDefault="00525396" w:rsidP="004D1E54">
            <w:pPr>
              <w:pStyle w:val="Level2"/>
              <w:numPr>
                <w:ilvl w:val="0"/>
                <w:numId w:val="0"/>
              </w:numPr>
              <w:spacing w:before="120" w:after="120" w:line="240" w:lineRule="auto"/>
              <w:jc w:val="left"/>
              <w:rPr>
                <w:rFonts w:asciiTheme="majorHAnsi" w:hAnsiTheme="majorHAnsi" w:cstheme="majorHAnsi"/>
                <w:b/>
                <w:sz w:val="18"/>
                <w:szCs w:val="18"/>
              </w:rPr>
            </w:pPr>
            <w:r w:rsidRPr="00537D87">
              <w:rPr>
                <w:rFonts w:asciiTheme="majorHAnsi" w:hAnsiTheme="majorHAnsi" w:cstheme="majorHAnsi"/>
                <w:sz w:val="18"/>
                <w:szCs w:val="18"/>
              </w:rPr>
              <w:t>2.1.</w:t>
            </w:r>
            <w:r w:rsidR="00E92314">
              <w:rPr>
                <w:rFonts w:asciiTheme="majorHAnsi" w:hAnsiTheme="majorHAnsi" w:cstheme="majorHAnsi"/>
                <w:sz w:val="18"/>
                <w:szCs w:val="18"/>
              </w:rPr>
              <w:t>2</w:t>
            </w:r>
            <w:r w:rsidRPr="00537D87">
              <w:rPr>
                <w:rFonts w:asciiTheme="majorHAnsi" w:hAnsiTheme="majorHAnsi" w:cstheme="majorHAnsi"/>
                <w:sz w:val="18"/>
                <w:szCs w:val="18"/>
              </w:rPr>
              <w:t>.2 Without prejudice to the generality of clause 2.1.</w:t>
            </w:r>
            <w:r w:rsidR="009F04A6" w:rsidRPr="00537D87">
              <w:rPr>
                <w:rFonts w:asciiTheme="majorHAnsi" w:hAnsiTheme="majorHAnsi" w:cstheme="majorHAnsi"/>
                <w:sz w:val="18"/>
                <w:szCs w:val="18"/>
              </w:rPr>
              <w:t>5</w:t>
            </w:r>
            <w:r w:rsidRPr="00537D87">
              <w:rPr>
                <w:rFonts w:asciiTheme="majorHAnsi" w:hAnsiTheme="majorHAnsi" w:cstheme="majorHAnsi"/>
                <w:sz w:val="18"/>
                <w:szCs w:val="18"/>
              </w:rPr>
              <w:t xml:space="preserve">.1, the Contractor shall not transport to, use, generate, dispose </w:t>
            </w:r>
            <w:proofErr w:type="gramStart"/>
            <w:r w:rsidRPr="00537D87">
              <w:rPr>
                <w:rFonts w:asciiTheme="majorHAnsi" w:hAnsiTheme="majorHAnsi" w:cstheme="majorHAnsi"/>
                <w:sz w:val="18"/>
                <w:szCs w:val="18"/>
              </w:rPr>
              <w:t>of</w:t>
            </w:r>
            <w:proofErr w:type="gramEnd"/>
            <w:r w:rsidRPr="00537D87">
              <w:rPr>
                <w:rFonts w:asciiTheme="majorHAnsi" w:hAnsiTheme="majorHAnsi" w:cstheme="majorHAnsi"/>
                <w:sz w:val="18"/>
                <w:szCs w:val="18"/>
              </w:rPr>
              <w:t xml:space="preserve"> or install at the site any Hazardous Substances except in accordance with applicable Statutory Requirements and common law requirements. In performing the Works the </w:t>
            </w:r>
            <w:r w:rsidR="004D1E54"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 shall (and shall procure the same with </w:t>
            </w:r>
            <w:r w:rsidR="004D1E54" w:rsidRPr="00537D87">
              <w:rPr>
                <w:rFonts w:asciiTheme="majorHAnsi" w:hAnsiTheme="majorHAnsi" w:cstheme="majorHAnsi"/>
                <w:sz w:val="18"/>
                <w:szCs w:val="18"/>
              </w:rPr>
              <w:t xml:space="preserve">the Trade </w:t>
            </w:r>
            <w:r w:rsidRPr="00537D87">
              <w:rPr>
                <w:rFonts w:asciiTheme="majorHAnsi" w:hAnsiTheme="majorHAnsi" w:cstheme="majorHAnsi"/>
                <w:sz w:val="18"/>
                <w:szCs w:val="18"/>
              </w:rPr>
              <w:t xml:space="preserve">Contractor’s Persons) not cause any release of Hazardous Substances into, or contamination of, the environment, including the soil, the atmosphere, any water course or ground water, except as may be permitted by applicable Statutory Requirements and common law requirements and the </w:t>
            </w:r>
            <w:r w:rsidR="004D1E54"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 shall not damage or otherwise compromise any remediation of the site undertaken prior to commencement of the Works. </w:t>
            </w:r>
            <w:proofErr w:type="gramStart"/>
            <w:r w:rsidRPr="00537D87">
              <w:rPr>
                <w:rFonts w:asciiTheme="majorHAnsi" w:hAnsiTheme="majorHAnsi" w:cstheme="majorHAnsi"/>
                <w:sz w:val="18"/>
                <w:szCs w:val="18"/>
              </w:rPr>
              <w:t>In the event that</w:t>
            </w:r>
            <w:proofErr w:type="gramEnd"/>
            <w:r w:rsidRPr="00537D87">
              <w:rPr>
                <w:rFonts w:asciiTheme="majorHAnsi" w:hAnsiTheme="majorHAnsi" w:cstheme="majorHAnsi"/>
                <w:sz w:val="18"/>
                <w:szCs w:val="18"/>
              </w:rPr>
              <w:t xml:space="preserve">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Contractor engages in any of the activities prohibited in this clause 2.1.</w:t>
            </w:r>
            <w:r w:rsidR="009F04A6" w:rsidRPr="00537D87">
              <w:rPr>
                <w:rFonts w:asciiTheme="majorHAnsi" w:hAnsiTheme="majorHAnsi" w:cstheme="majorHAnsi"/>
                <w:sz w:val="18"/>
                <w:szCs w:val="18"/>
              </w:rPr>
              <w:t>5</w:t>
            </w:r>
            <w:r w:rsidRPr="00537D87">
              <w:rPr>
                <w:rFonts w:asciiTheme="majorHAnsi" w:hAnsiTheme="majorHAnsi" w:cstheme="majorHAnsi"/>
                <w:sz w:val="18"/>
                <w:szCs w:val="18"/>
              </w:rPr>
              <w:t xml:space="preserve">,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 hereby indemnifies the Employer against any expense, liability, loss, claim or proceedings whatsoever arising out of, incidental to or resulting from any such activities. It is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Contractor’s responsibility to comply with this clause 2.1.</w:t>
            </w:r>
            <w:r w:rsidR="009F04A6" w:rsidRPr="00537D87">
              <w:rPr>
                <w:rFonts w:asciiTheme="majorHAnsi" w:hAnsiTheme="majorHAnsi" w:cstheme="majorHAnsi"/>
                <w:sz w:val="18"/>
                <w:szCs w:val="18"/>
              </w:rPr>
              <w:t>5</w:t>
            </w:r>
            <w:r w:rsidRPr="00537D87">
              <w:rPr>
                <w:rFonts w:asciiTheme="majorHAnsi" w:hAnsiTheme="majorHAnsi" w:cstheme="majorHAnsi"/>
                <w:sz w:val="18"/>
                <w:szCs w:val="18"/>
              </w:rPr>
              <w:t xml:space="preserve"> based on the Statutory Requirements and common law requirements in effect at the time its services are rendered and to comply with any amendments to those Statutory Requirements and common law requirements for all services rendered prior to Practical Completion of the Works but after the effective date of any such amendments.”</w:t>
            </w:r>
          </w:p>
        </w:tc>
      </w:tr>
      <w:tr w:rsidR="004C11A5" w14:paraId="6EC5BE33" w14:textId="77777777" w:rsidTr="007F7347">
        <w:tc>
          <w:tcPr>
            <w:tcW w:w="10173" w:type="dxa"/>
          </w:tcPr>
          <w:p w14:paraId="119A7D4D" w14:textId="26B74CA7" w:rsidR="00E135A4" w:rsidRPr="00537D87" w:rsidRDefault="00525396" w:rsidP="00A830C2">
            <w:pPr>
              <w:pStyle w:val="Level2"/>
              <w:numPr>
                <w:ilvl w:val="0"/>
                <w:numId w:val="0"/>
              </w:numPr>
              <w:spacing w:before="120" w:after="120" w:line="240" w:lineRule="auto"/>
              <w:ind w:left="709" w:hanging="709"/>
              <w:jc w:val="left"/>
              <w:rPr>
                <w:rFonts w:asciiTheme="majorHAnsi" w:hAnsiTheme="majorHAnsi" w:cstheme="majorHAnsi"/>
                <w:sz w:val="18"/>
                <w:szCs w:val="18"/>
              </w:rPr>
            </w:pPr>
            <w:r w:rsidRPr="00537D87">
              <w:rPr>
                <w:rFonts w:asciiTheme="majorHAnsi" w:hAnsiTheme="majorHAnsi" w:cstheme="majorHAnsi"/>
                <w:b/>
                <w:sz w:val="18"/>
                <w:szCs w:val="18"/>
              </w:rPr>
              <w:t>Insert new clause 2.1.</w:t>
            </w:r>
            <w:r w:rsidR="00E92314">
              <w:rPr>
                <w:rFonts w:asciiTheme="majorHAnsi" w:hAnsiTheme="majorHAnsi" w:cstheme="majorHAnsi"/>
                <w:b/>
                <w:sz w:val="18"/>
                <w:szCs w:val="18"/>
              </w:rPr>
              <w:t>3</w:t>
            </w:r>
            <w:r w:rsidRPr="00537D87">
              <w:rPr>
                <w:rFonts w:asciiTheme="majorHAnsi" w:hAnsiTheme="majorHAnsi" w:cstheme="majorHAnsi"/>
                <w:b/>
                <w:sz w:val="18"/>
                <w:szCs w:val="18"/>
              </w:rPr>
              <w:t xml:space="preserve"> with the heading “Ground conditions, the site and the Works”:</w:t>
            </w:r>
          </w:p>
        </w:tc>
      </w:tr>
      <w:tr w:rsidR="004C11A5" w14:paraId="2D43B77B" w14:textId="77777777" w:rsidTr="007F7347">
        <w:tc>
          <w:tcPr>
            <w:tcW w:w="10173" w:type="dxa"/>
          </w:tcPr>
          <w:p w14:paraId="331E9274" w14:textId="7FAE6C7F" w:rsidR="00E135A4" w:rsidRPr="00537D87"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“2.1.</w:t>
            </w:r>
            <w:r w:rsidR="00E92314">
              <w:rPr>
                <w:rFonts w:asciiTheme="majorHAnsi" w:hAnsiTheme="majorHAnsi" w:cstheme="majorHAnsi"/>
                <w:sz w:val="18"/>
                <w:szCs w:val="18"/>
              </w:rPr>
              <w:t>3</w:t>
            </w:r>
            <w:r w:rsidRPr="00537D87">
              <w:rPr>
                <w:rFonts w:asciiTheme="majorHAnsi" w:hAnsiTheme="majorHAnsi" w:cstheme="majorHAnsi"/>
                <w:sz w:val="18"/>
                <w:szCs w:val="18"/>
              </w:rPr>
              <w:t xml:space="preserve">.1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 shall be deemed to have inspected and examined the site and its surroundings and to have satisfied himself (and to have included in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Contractor’s Proposals) and have full knowledge of before commencement of the Works and to have made all reasonable allowances for the:</w:t>
            </w:r>
          </w:p>
          <w:p w14:paraId="36E54395"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site conditions and ground, sub-surface conditions, subsoil and obstructions (whether adverse or not</w:t>
            </w:r>
            <w:proofErr w:type="gramStart"/>
            <w:r w:rsidRPr="00537D87">
              <w:rPr>
                <w:rFonts w:asciiTheme="majorHAnsi" w:hAnsiTheme="majorHAnsi" w:cstheme="majorHAnsi"/>
                <w:sz w:val="18"/>
                <w:szCs w:val="18"/>
              </w:rPr>
              <w:t>);</w:t>
            </w:r>
            <w:proofErr w:type="gramEnd"/>
          </w:p>
          <w:p w14:paraId="145E83FF"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 xml:space="preserve">presence (or absence) of any Hazardous Substances, obstructions and matters (whether natural or artificial), flora and fauna, in, on under or adjacent to the site including the nature and construction of any existing buildings to be demolished or </w:t>
            </w:r>
            <w:proofErr w:type="gramStart"/>
            <w:r w:rsidRPr="00537D87">
              <w:rPr>
                <w:rFonts w:asciiTheme="majorHAnsi" w:hAnsiTheme="majorHAnsi" w:cstheme="majorHAnsi"/>
                <w:sz w:val="18"/>
                <w:szCs w:val="18"/>
              </w:rPr>
              <w:t>retained;</w:t>
            </w:r>
            <w:proofErr w:type="gramEnd"/>
          </w:p>
          <w:p w14:paraId="08FA9173"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the existence and location of all existing services, utilities and drainage/</w:t>
            </w:r>
            <w:proofErr w:type="gramStart"/>
            <w:r w:rsidRPr="00537D87">
              <w:rPr>
                <w:rFonts w:asciiTheme="majorHAnsi" w:hAnsiTheme="majorHAnsi" w:cstheme="majorHAnsi"/>
                <w:sz w:val="18"/>
                <w:szCs w:val="18"/>
              </w:rPr>
              <w:t>sewers;</w:t>
            </w:r>
            <w:proofErr w:type="gramEnd"/>
          </w:p>
          <w:p w14:paraId="0FAAAB04"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 xml:space="preserve">form, extent and nature of the site and area surrounding </w:t>
            </w:r>
            <w:proofErr w:type="gramStart"/>
            <w:r w:rsidRPr="00537D87">
              <w:rPr>
                <w:rFonts w:asciiTheme="majorHAnsi" w:hAnsiTheme="majorHAnsi" w:cstheme="majorHAnsi"/>
                <w:sz w:val="18"/>
                <w:szCs w:val="18"/>
              </w:rPr>
              <w:t>site;</w:t>
            </w:r>
            <w:proofErr w:type="gramEnd"/>
          </w:p>
          <w:p w14:paraId="216F81CF"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means of communication with and restrictions of access to the site (in addition to those set out in the Employer’s Requirements if any</w:t>
            </w:r>
            <w:proofErr w:type="gramStart"/>
            <w:r w:rsidRPr="00537D87">
              <w:rPr>
                <w:rFonts w:asciiTheme="majorHAnsi" w:hAnsiTheme="majorHAnsi" w:cstheme="majorHAnsi"/>
                <w:sz w:val="18"/>
                <w:szCs w:val="18"/>
              </w:rPr>
              <w:t>);</w:t>
            </w:r>
            <w:proofErr w:type="gramEnd"/>
          </w:p>
          <w:p w14:paraId="4DD3B55E"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 xml:space="preserve">accommodation he may </w:t>
            </w:r>
            <w:proofErr w:type="gramStart"/>
            <w:r w:rsidRPr="00537D87">
              <w:rPr>
                <w:rFonts w:asciiTheme="majorHAnsi" w:hAnsiTheme="majorHAnsi" w:cstheme="majorHAnsi"/>
                <w:sz w:val="18"/>
                <w:szCs w:val="18"/>
              </w:rPr>
              <w:t>require;</w:t>
            </w:r>
            <w:proofErr w:type="gramEnd"/>
          </w:p>
          <w:p w14:paraId="4DE1C8D0"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 xml:space="preserve">extent, nature and difficulty of the Works and materials, plant, labour and equipment necessary for the carrying out and completion of the </w:t>
            </w:r>
            <w:proofErr w:type="gramStart"/>
            <w:r w:rsidRPr="00537D87">
              <w:rPr>
                <w:rFonts w:asciiTheme="majorHAnsi" w:hAnsiTheme="majorHAnsi" w:cstheme="majorHAnsi"/>
                <w:sz w:val="18"/>
                <w:szCs w:val="18"/>
              </w:rPr>
              <w:t>Works;</w:t>
            </w:r>
            <w:proofErr w:type="gramEnd"/>
          </w:p>
          <w:p w14:paraId="69E1C274"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sz w:val="18"/>
                <w:szCs w:val="18"/>
              </w:rPr>
            </w:pPr>
            <w:r w:rsidRPr="00537D87">
              <w:rPr>
                <w:rFonts w:asciiTheme="majorHAnsi" w:hAnsiTheme="majorHAnsi" w:cstheme="majorHAnsi"/>
                <w:sz w:val="18"/>
                <w:szCs w:val="18"/>
              </w:rPr>
              <w:t xml:space="preserve">all items shown upon and reasonably inferred from the Employer’s Requirements and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Contractor’s Proposals; and</w:t>
            </w:r>
          </w:p>
          <w:p w14:paraId="14EDD5C1" w14:textId="77777777" w:rsidR="00E135A4" w:rsidRPr="00537D87" w:rsidRDefault="00525396" w:rsidP="004F24F4">
            <w:pPr>
              <w:pStyle w:val="Level2"/>
              <w:numPr>
                <w:ilvl w:val="0"/>
                <w:numId w:val="17"/>
              </w:numPr>
              <w:spacing w:before="120" w:after="120" w:line="240" w:lineRule="auto"/>
              <w:jc w:val="left"/>
              <w:rPr>
                <w:rFonts w:asciiTheme="majorHAnsi" w:hAnsiTheme="majorHAnsi" w:cstheme="majorHAnsi"/>
                <w:b/>
                <w:sz w:val="18"/>
                <w:szCs w:val="18"/>
              </w:rPr>
            </w:pPr>
            <w:r w:rsidRPr="00537D87">
              <w:rPr>
                <w:rFonts w:asciiTheme="majorHAnsi" w:hAnsiTheme="majorHAnsi" w:cstheme="majorHAnsi"/>
                <w:sz w:val="18"/>
                <w:szCs w:val="18"/>
              </w:rPr>
              <w:t xml:space="preserve">in </w:t>
            </w:r>
            <w:proofErr w:type="gramStart"/>
            <w:r w:rsidRPr="00537D87">
              <w:rPr>
                <w:rFonts w:asciiTheme="majorHAnsi" w:hAnsiTheme="majorHAnsi" w:cstheme="majorHAnsi"/>
                <w:sz w:val="18"/>
                <w:szCs w:val="18"/>
              </w:rPr>
              <w:t>general</w:t>
            </w:r>
            <w:proofErr w:type="gramEnd"/>
            <w:r w:rsidRPr="00537D87">
              <w:rPr>
                <w:rFonts w:asciiTheme="majorHAnsi" w:hAnsiTheme="majorHAnsi" w:cstheme="majorHAnsi"/>
                <w:sz w:val="18"/>
                <w:szCs w:val="18"/>
              </w:rPr>
              <w:t xml:space="preserve"> to have obtained for himself all necessary information as to conditions, risks, contingencies and all other circumstances influencing or affecting the design and/or construction of the Works and to have satisfied himself as to the suitability or otherwise of the same for the carrying out of the Works.</w:t>
            </w:r>
          </w:p>
          <w:p w14:paraId="032DF906" w14:textId="4FBE3962" w:rsidR="00E135A4" w:rsidRPr="00537D87" w:rsidRDefault="00525396" w:rsidP="00A830C2">
            <w:pPr>
              <w:pStyle w:val="Level2"/>
              <w:numPr>
                <w:ilvl w:val="0"/>
                <w:numId w:val="0"/>
              </w:numPr>
              <w:spacing w:before="120" w:after="120" w:line="240" w:lineRule="auto"/>
              <w:ind w:left="709" w:hanging="709"/>
              <w:jc w:val="left"/>
              <w:rPr>
                <w:rFonts w:asciiTheme="majorHAnsi" w:hAnsiTheme="majorHAnsi" w:cstheme="majorHAnsi"/>
                <w:sz w:val="18"/>
                <w:szCs w:val="18"/>
              </w:rPr>
            </w:pPr>
            <w:r w:rsidRPr="00537D87">
              <w:rPr>
                <w:rFonts w:asciiTheme="majorHAnsi" w:hAnsiTheme="majorHAnsi" w:cstheme="majorHAnsi"/>
                <w:sz w:val="18"/>
                <w:szCs w:val="18"/>
              </w:rPr>
              <w:t>2.1.</w:t>
            </w:r>
            <w:r w:rsidR="00E92314">
              <w:rPr>
                <w:rFonts w:asciiTheme="majorHAnsi" w:hAnsiTheme="majorHAnsi" w:cstheme="majorHAnsi"/>
                <w:sz w:val="18"/>
                <w:szCs w:val="18"/>
              </w:rPr>
              <w:t>3</w:t>
            </w:r>
            <w:r w:rsidRPr="00537D87">
              <w:rPr>
                <w:rFonts w:asciiTheme="majorHAnsi" w:hAnsiTheme="majorHAnsi" w:cstheme="majorHAnsi"/>
                <w:sz w:val="18"/>
                <w:szCs w:val="18"/>
              </w:rPr>
              <w:t xml:space="preserve">.2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Contractor shall not be entitled to any extension of time, reimbursement of loss and/or expense or to any additional payment on the grounds of failure to discover or foresee any such items identified in clause 2.1.</w:t>
            </w:r>
            <w:r w:rsidR="009F04A6" w:rsidRPr="00537D87">
              <w:rPr>
                <w:rFonts w:asciiTheme="majorHAnsi" w:hAnsiTheme="majorHAnsi" w:cstheme="majorHAnsi"/>
                <w:sz w:val="18"/>
                <w:szCs w:val="18"/>
              </w:rPr>
              <w:t>6</w:t>
            </w:r>
            <w:r w:rsidRPr="00537D87">
              <w:rPr>
                <w:rFonts w:asciiTheme="majorHAnsi" w:hAnsiTheme="majorHAnsi" w:cstheme="majorHAnsi"/>
                <w:sz w:val="18"/>
                <w:szCs w:val="18"/>
              </w:rPr>
              <w:t>.1 whether the same ought reasonably to have been discovered or foreseen or on the grounds of any lack of knowledge, any misunderstanding or misinterpretation of any information provided by</w:t>
            </w:r>
            <w:r w:rsidR="00045C5E" w:rsidRPr="00537D87">
              <w:rPr>
                <w:rFonts w:asciiTheme="majorHAnsi" w:hAnsiTheme="majorHAnsi" w:cstheme="majorHAnsi"/>
                <w:sz w:val="18"/>
                <w:szCs w:val="18"/>
              </w:rPr>
              <w:t xml:space="preserve"> the Construction Manager and/</w:t>
            </w:r>
            <w:r w:rsidRPr="00537D87">
              <w:rPr>
                <w:rFonts w:asciiTheme="majorHAnsi" w:hAnsiTheme="majorHAnsi" w:cstheme="majorHAnsi"/>
                <w:sz w:val="18"/>
                <w:szCs w:val="18"/>
              </w:rPr>
              <w:t>or on behalf of the Employer or of the items in clause 2.1.</w:t>
            </w:r>
            <w:r w:rsidR="009F04A6" w:rsidRPr="00537D87">
              <w:rPr>
                <w:rFonts w:asciiTheme="majorHAnsi" w:hAnsiTheme="majorHAnsi" w:cstheme="majorHAnsi"/>
                <w:sz w:val="18"/>
                <w:szCs w:val="18"/>
              </w:rPr>
              <w:t>6</w:t>
            </w:r>
            <w:r w:rsidRPr="00537D87">
              <w:rPr>
                <w:rFonts w:asciiTheme="majorHAnsi" w:hAnsiTheme="majorHAnsi" w:cstheme="majorHAnsi"/>
                <w:sz w:val="18"/>
                <w:szCs w:val="18"/>
              </w:rPr>
              <w:t xml:space="preserve">.1. Nor shall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 be released from any of the risks accepted or obligations undertaken by him arising out of or in connection with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Contract.</w:t>
            </w:r>
          </w:p>
          <w:p w14:paraId="15B71F98" w14:textId="21793D78" w:rsidR="00E135A4" w:rsidRPr="00537D87" w:rsidRDefault="00525396" w:rsidP="00A830C2">
            <w:pPr>
              <w:pStyle w:val="Level2"/>
              <w:numPr>
                <w:ilvl w:val="0"/>
                <w:numId w:val="0"/>
              </w:numPr>
              <w:spacing w:before="120" w:after="120" w:line="240" w:lineRule="auto"/>
              <w:ind w:left="709" w:hanging="709"/>
              <w:jc w:val="left"/>
              <w:rPr>
                <w:rFonts w:asciiTheme="majorHAnsi" w:hAnsiTheme="majorHAnsi" w:cstheme="majorHAnsi"/>
                <w:sz w:val="18"/>
                <w:szCs w:val="18"/>
              </w:rPr>
            </w:pPr>
            <w:r w:rsidRPr="00537D87">
              <w:rPr>
                <w:rFonts w:asciiTheme="majorHAnsi" w:hAnsiTheme="majorHAnsi" w:cstheme="majorHAnsi"/>
                <w:sz w:val="18"/>
                <w:szCs w:val="18"/>
              </w:rPr>
              <w:t>2.1.</w:t>
            </w:r>
            <w:r w:rsidR="00E92314">
              <w:rPr>
                <w:rFonts w:asciiTheme="majorHAnsi" w:hAnsiTheme="majorHAnsi" w:cstheme="majorHAnsi"/>
                <w:sz w:val="18"/>
                <w:szCs w:val="18"/>
              </w:rPr>
              <w:t>3</w:t>
            </w:r>
            <w:r w:rsidRPr="00537D87">
              <w:rPr>
                <w:rFonts w:asciiTheme="majorHAnsi" w:hAnsiTheme="majorHAnsi" w:cstheme="majorHAnsi"/>
                <w:sz w:val="18"/>
                <w:szCs w:val="18"/>
              </w:rPr>
              <w:t xml:space="preserve">.3 Any information provided by </w:t>
            </w:r>
            <w:r w:rsidR="00045C5E" w:rsidRPr="00537D87">
              <w:rPr>
                <w:rFonts w:asciiTheme="majorHAnsi" w:hAnsiTheme="majorHAnsi" w:cstheme="majorHAnsi"/>
                <w:sz w:val="18"/>
                <w:szCs w:val="18"/>
              </w:rPr>
              <w:t>the Construction Manager and/</w:t>
            </w:r>
            <w:r w:rsidRPr="00537D87">
              <w:rPr>
                <w:rFonts w:asciiTheme="majorHAnsi" w:hAnsiTheme="majorHAnsi" w:cstheme="majorHAnsi"/>
                <w:sz w:val="18"/>
                <w:szCs w:val="18"/>
              </w:rPr>
              <w:t>or on behalf of the Employer in relation to any of the items in clause 2.1.</w:t>
            </w:r>
            <w:r w:rsidR="009F04A6" w:rsidRPr="00537D87">
              <w:rPr>
                <w:rFonts w:asciiTheme="majorHAnsi" w:hAnsiTheme="majorHAnsi" w:cstheme="majorHAnsi"/>
                <w:sz w:val="18"/>
                <w:szCs w:val="18"/>
              </w:rPr>
              <w:t>6</w:t>
            </w:r>
            <w:r w:rsidRPr="00537D87">
              <w:rPr>
                <w:rFonts w:asciiTheme="majorHAnsi" w:hAnsiTheme="majorHAnsi" w:cstheme="majorHAnsi"/>
                <w:sz w:val="18"/>
                <w:szCs w:val="18"/>
              </w:rPr>
              <w:t xml:space="preserve">.1 (including, for the avoidance of doubt, any information in the Employer’s Requirements) is provided by way of information only without any warranty or representation as to its accuracy, </w:t>
            </w:r>
            <w:proofErr w:type="gramStart"/>
            <w:r w:rsidRPr="00537D87">
              <w:rPr>
                <w:rFonts w:asciiTheme="majorHAnsi" w:hAnsiTheme="majorHAnsi" w:cstheme="majorHAnsi"/>
                <w:sz w:val="18"/>
                <w:szCs w:val="18"/>
              </w:rPr>
              <w:t>reliability</w:t>
            </w:r>
            <w:proofErr w:type="gramEnd"/>
            <w:r w:rsidRPr="00537D87">
              <w:rPr>
                <w:rFonts w:asciiTheme="majorHAnsi" w:hAnsiTheme="majorHAnsi" w:cstheme="majorHAnsi"/>
                <w:sz w:val="18"/>
                <w:szCs w:val="18"/>
              </w:rPr>
              <w:t xml:space="preserve"> or completeness. The </w:t>
            </w:r>
            <w:r w:rsidR="00045C5E" w:rsidRPr="00537D87">
              <w:rPr>
                <w:rFonts w:asciiTheme="majorHAnsi" w:hAnsiTheme="majorHAnsi" w:cstheme="majorHAnsi"/>
                <w:sz w:val="18"/>
                <w:szCs w:val="18"/>
              </w:rPr>
              <w:t xml:space="preserve">Trade </w:t>
            </w:r>
            <w:r w:rsidRPr="00537D87">
              <w:rPr>
                <w:rFonts w:asciiTheme="majorHAnsi" w:hAnsiTheme="majorHAnsi" w:cstheme="majorHAnsi"/>
                <w:sz w:val="18"/>
                <w:szCs w:val="18"/>
              </w:rPr>
              <w:t xml:space="preserve">Contractor may at his own risk and expense rely upon and use any survey, report or other </w:t>
            </w:r>
            <w:r w:rsidRPr="00537D87">
              <w:rPr>
                <w:rFonts w:asciiTheme="majorHAnsi" w:hAnsiTheme="majorHAnsi" w:cstheme="majorHAnsi"/>
                <w:sz w:val="18"/>
                <w:szCs w:val="18"/>
              </w:rPr>
              <w:lastRenderedPageBreak/>
              <w:t>document prepared by</w:t>
            </w:r>
            <w:r w:rsidR="00045C5E" w:rsidRPr="00537D87">
              <w:rPr>
                <w:rFonts w:asciiTheme="majorHAnsi" w:hAnsiTheme="majorHAnsi" w:cstheme="majorHAnsi"/>
                <w:sz w:val="18"/>
                <w:szCs w:val="18"/>
              </w:rPr>
              <w:t xml:space="preserve"> the Construction Manager and/</w:t>
            </w:r>
            <w:r w:rsidRPr="00537D87">
              <w:rPr>
                <w:rFonts w:asciiTheme="majorHAnsi" w:hAnsiTheme="majorHAnsi" w:cstheme="majorHAnsi"/>
                <w:sz w:val="18"/>
                <w:szCs w:val="18"/>
              </w:rPr>
              <w:t xml:space="preserve">or on behalf of the </w:t>
            </w:r>
            <w:proofErr w:type="gramStart"/>
            <w:r w:rsidRPr="00537D87">
              <w:rPr>
                <w:rFonts w:asciiTheme="majorHAnsi" w:hAnsiTheme="majorHAnsi" w:cstheme="majorHAnsi"/>
                <w:sz w:val="18"/>
                <w:szCs w:val="18"/>
              </w:rPr>
              <w:t>Employer..</w:t>
            </w:r>
            <w:proofErr w:type="gramEnd"/>
            <w:r w:rsidRPr="00537D87">
              <w:rPr>
                <w:rFonts w:asciiTheme="majorHAnsi" w:hAnsiTheme="majorHAnsi" w:cstheme="majorHAnsi"/>
                <w:sz w:val="18"/>
                <w:szCs w:val="18"/>
              </w:rPr>
              <w:t>”</w:t>
            </w:r>
          </w:p>
        </w:tc>
      </w:tr>
      <w:tr w:rsidR="004C11A5" w14:paraId="71F33516" w14:textId="77777777" w:rsidTr="007F7347">
        <w:tc>
          <w:tcPr>
            <w:tcW w:w="10173" w:type="dxa"/>
          </w:tcPr>
          <w:p w14:paraId="1F17DFD8" w14:textId="548DAC7D" w:rsidR="00E135A4" w:rsidRPr="0006506D"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b/>
                <w:sz w:val="18"/>
                <w:szCs w:val="18"/>
              </w:rPr>
              <w:lastRenderedPageBreak/>
              <w:t>Insert new clause 2.1.</w:t>
            </w:r>
            <w:r w:rsidR="00E92314">
              <w:rPr>
                <w:rFonts w:asciiTheme="majorHAnsi" w:hAnsiTheme="majorHAnsi" w:cstheme="majorHAnsi"/>
                <w:b/>
                <w:sz w:val="18"/>
                <w:szCs w:val="18"/>
              </w:rPr>
              <w:t>4</w:t>
            </w:r>
            <w:r w:rsidRPr="0006506D">
              <w:rPr>
                <w:rFonts w:asciiTheme="majorHAnsi" w:hAnsiTheme="majorHAnsi" w:cstheme="majorHAnsi"/>
                <w:b/>
                <w:sz w:val="18"/>
                <w:szCs w:val="18"/>
              </w:rPr>
              <w:t xml:space="preserve"> with the heading</w:t>
            </w:r>
            <w:r w:rsidRPr="0006506D">
              <w:rPr>
                <w:rFonts w:asciiTheme="majorHAnsi" w:hAnsiTheme="majorHAnsi" w:cstheme="majorHAnsi"/>
                <w:sz w:val="18"/>
                <w:szCs w:val="18"/>
              </w:rPr>
              <w:t xml:space="preserve"> “</w:t>
            </w:r>
            <w:r w:rsidRPr="0006506D">
              <w:rPr>
                <w:rFonts w:asciiTheme="majorHAnsi" w:hAnsiTheme="majorHAnsi" w:cstheme="majorHAnsi"/>
                <w:b/>
                <w:sz w:val="18"/>
                <w:szCs w:val="18"/>
              </w:rPr>
              <w:t>Statutory Undertakers</w:t>
            </w:r>
            <w:r w:rsidRPr="0006506D">
              <w:rPr>
                <w:rFonts w:asciiTheme="majorHAnsi" w:hAnsiTheme="majorHAnsi" w:cstheme="majorHAnsi"/>
                <w:sz w:val="18"/>
                <w:szCs w:val="18"/>
              </w:rPr>
              <w:t>”:</w:t>
            </w:r>
          </w:p>
        </w:tc>
      </w:tr>
      <w:tr w:rsidR="004C11A5" w14:paraId="6AB41C0C" w14:textId="77777777" w:rsidTr="007F7347">
        <w:tc>
          <w:tcPr>
            <w:tcW w:w="10173" w:type="dxa"/>
          </w:tcPr>
          <w:p w14:paraId="1A48821C" w14:textId="77777777" w:rsidR="00E135A4" w:rsidRPr="0006506D" w:rsidRDefault="00525396" w:rsidP="00045C5E">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sz w:val="18"/>
                <w:szCs w:val="18"/>
              </w:rPr>
              <w:t xml:space="preserve">“The </w:t>
            </w:r>
            <w:r w:rsidR="00045C5E" w:rsidRPr="0006506D">
              <w:rPr>
                <w:rFonts w:asciiTheme="majorHAnsi" w:hAnsiTheme="majorHAnsi" w:cstheme="majorHAnsi"/>
                <w:sz w:val="18"/>
                <w:szCs w:val="18"/>
              </w:rPr>
              <w:t xml:space="preserve">Trade </w:t>
            </w:r>
            <w:r w:rsidRPr="0006506D">
              <w:rPr>
                <w:rFonts w:asciiTheme="majorHAnsi" w:hAnsiTheme="majorHAnsi" w:cstheme="majorHAnsi"/>
                <w:sz w:val="18"/>
                <w:szCs w:val="18"/>
              </w:rPr>
              <w:t>Contractor shall</w:t>
            </w:r>
            <w:r w:rsidR="00045C5E" w:rsidRPr="0006506D">
              <w:rPr>
                <w:rFonts w:asciiTheme="majorHAnsi" w:hAnsiTheme="majorHAnsi" w:cstheme="majorHAnsi"/>
                <w:sz w:val="18"/>
                <w:szCs w:val="18"/>
              </w:rPr>
              <w:t>, to the extent relevant,</w:t>
            </w:r>
            <w:r w:rsidRPr="0006506D">
              <w:rPr>
                <w:rFonts w:asciiTheme="majorHAnsi" w:hAnsiTheme="majorHAnsi" w:cstheme="majorHAnsi"/>
                <w:sz w:val="18"/>
                <w:szCs w:val="18"/>
              </w:rPr>
              <w:t xml:space="preserve"> notify </w:t>
            </w:r>
            <w:r w:rsidR="00045C5E" w:rsidRPr="0006506D">
              <w:rPr>
                <w:rFonts w:asciiTheme="majorHAnsi" w:hAnsiTheme="majorHAnsi" w:cstheme="majorHAnsi"/>
                <w:sz w:val="18"/>
                <w:szCs w:val="18"/>
              </w:rPr>
              <w:t xml:space="preserve">the Construction Manager </w:t>
            </w:r>
            <w:r w:rsidRPr="0006506D">
              <w:rPr>
                <w:rFonts w:asciiTheme="majorHAnsi" w:hAnsiTheme="majorHAnsi" w:cstheme="majorHAnsi"/>
                <w:sz w:val="18"/>
                <w:szCs w:val="18"/>
              </w:rPr>
              <w:t>of the dates and times when he will require the services on the site</w:t>
            </w:r>
            <w:r w:rsidR="00045C5E" w:rsidRPr="0006506D">
              <w:rPr>
                <w:rFonts w:asciiTheme="majorHAnsi" w:hAnsiTheme="majorHAnsi" w:cstheme="majorHAnsi"/>
                <w:sz w:val="18"/>
                <w:szCs w:val="18"/>
              </w:rPr>
              <w:t xml:space="preserve"> of any local authorities and Statutory Undertakers</w:t>
            </w:r>
            <w:r w:rsidRPr="0006506D">
              <w:rPr>
                <w:rFonts w:asciiTheme="majorHAnsi" w:hAnsiTheme="majorHAnsi" w:cstheme="majorHAnsi"/>
                <w:sz w:val="18"/>
                <w:szCs w:val="18"/>
              </w:rPr>
              <w:t xml:space="preserve"> and shall be responsible for the co-ordination and integration of the design and execution of their works with the design and execution of the </w:t>
            </w:r>
            <w:r w:rsidR="00045C5E" w:rsidRPr="0006506D">
              <w:rPr>
                <w:rFonts w:asciiTheme="majorHAnsi" w:hAnsiTheme="majorHAnsi" w:cstheme="majorHAnsi"/>
                <w:sz w:val="18"/>
                <w:szCs w:val="18"/>
              </w:rPr>
              <w:t xml:space="preserve">particular </w:t>
            </w:r>
            <w:r w:rsidRPr="0006506D">
              <w:rPr>
                <w:rFonts w:asciiTheme="majorHAnsi" w:hAnsiTheme="majorHAnsi" w:cstheme="majorHAnsi"/>
                <w:sz w:val="18"/>
                <w:szCs w:val="18"/>
              </w:rPr>
              <w:t>Works.”</w:t>
            </w:r>
          </w:p>
        </w:tc>
      </w:tr>
      <w:tr w:rsidR="004C11A5" w14:paraId="46451975" w14:textId="77777777" w:rsidTr="007F7347">
        <w:tc>
          <w:tcPr>
            <w:tcW w:w="10173" w:type="dxa"/>
          </w:tcPr>
          <w:p w14:paraId="1AA4FB30" w14:textId="76E81EC5" w:rsidR="009F04A6" w:rsidRPr="0006506D" w:rsidRDefault="00525396" w:rsidP="00045C5E">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b/>
                <w:sz w:val="18"/>
                <w:szCs w:val="18"/>
              </w:rPr>
              <w:t>Insert new clause 2.1.</w:t>
            </w:r>
            <w:r w:rsidR="00E92314">
              <w:rPr>
                <w:rFonts w:asciiTheme="majorHAnsi" w:hAnsiTheme="majorHAnsi" w:cstheme="majorHAnsi"/>
                <w:b/>
                <w:sz w:val="18"/>
                <w:szCs w:val="18"/>
              </w:rPr>
              <w:t>5</w:t>
            </w:r>
            <w:r w:rsidRPr="0006506D">
              <w:rPr>
                <w:rFonts w:asciiTheme="majorHAnsi" w:hAnsiTheme="majorHAnsi" w:cstheme="majorHAnsi"/>
                <w:b/>
                <w:sz w:val="18"/>
                <w:szCs w:val="18"/>
              </w:rPr>
              <w:t xml:space="preserve"> with the heading “Prevention of Nuisance”</w:t>
            </w:r>
          </w:p>
        </w:tc>
      </w:tr>
      <w:tr w:rsidR="004C11A5" w14:paraId="4FB58D82" w14:textId="77777777" w:rsidTr="007F7347">
        <w:tc>
          <w:tcPr>
            <w:tcW w:w="10173" w:type="dxa"/>
          </w:tcPr>
          <w:p w14:paraId="63EE801C" w14:textId="77777777" w:rsidR="009F04A6" w:rsidRPr="0006506D" w:rsidRDefault="00525396" w:rsidP="009F04A6">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 xml:space="preserve">“The Trade Contractor shall </w:t>
            </w:r>
            <w:proofErr w:type="gramStart"/>
            <w:r w:rsidRPr="0006506D">
              <w:rPr>
                <w:rFonts w:asciiTheme="majorHAnsi" w:hAnsiTheme="majorHAnsi" w:cstheme="majorHAnsi"/>
                <w:sz w:val="18"/>
                <w:szCs w:val="18"/>
              </w:rPr>
              <w:t>at all times</w:t>
            </w:r>
            <w:proofErr w:type="gramEnd"/>
            <w:r w:rsidRPr="0006506D">
              <w:rPr>
                <w:rFonts w:asciiTheme="majorHAnsi" w:hAnsiTheme="majorHAnsi" w:cstheme="majorHAnsi"/>
                <w:sz w:val="18"/>
                <w:szCs w:val="18"/>
              </w:rPr>
              <w:t xml:space="preserve"> prevent any trespass, public or private nuisance (including without limitation, any such nuisance causes by noxious fumes, noisy working operations or the deposit of any material or debris on the public highway) or other interference with the rights and activities of any adjoining or neighbouring landowner, tenant or occupier or any statutory undertaker arising out of the carrying out of the Works. The Trade Contractor shall be responsible for and shall indemnify the Employer from and against any and all expenses, liabilities, losses, claims and proceedings whatsoever resulting from any such trespass, nuisance or interference, save only where such trespass, nuisance or interference is the consequence of a Variation in the Employer’s Requirements or other instruction of the Employer and/or the Construction Manager (which is not itself the result of any negligence, default or breach of contract by or on behalf of the Trade Contractor or any Trade Contractor’s Persons) and has not been avoided despite the Trade Contractor using all reasonable and practical means to avoid the same. The Trade Contractor shall assist the Employer in defending any action or proceedings in relation to any such trespass, </w:t>
            </w:r>
            <w:proofErr w:type="gramStart"/>
            <w:r w:rsidRPr="0006506D">
              <w:rPr>
                <w:rFonts w:asciiTheme="majorHAnsi" w:hAnsiTheme="majorHAnsi" w:cstheme="majorHAnsi"/>
                <w:sz w:val="18"/>
                <w:szCs w:val="18"/>
              </w:rPr>
              <w:t>nuisance</w:t>
            </w:r>
            <w:proofErr w:type="gramEnd"/>
            <w:r w:rsidRPr="0006506D">
              <w:rPr>
                <w:rFonts w:asciiTheme="majorHAnsi" w:hAnsiTheme="majorHAnsi" w:cstheme="majorHAnsi"/>
                <w:sz w:val="18"/>
                <w:szCs w:val="18"/>
              </w:rPr>
              <w:t xml:space="preserve"> or interference. For the avoidance of doubt, the Employer and/or the Construction Manager may issue to the Trade Contractor such instructions as he considers necessary if any injunction is granted or threatened or a Court order is made in consequence of any such trespass, </w:t>
            </w:r>
            <w:proofErr w:type="gramStart"/>
            <w:r w:rsidRPr="0006506D">
              <w:rPr>
                <w:rFonts w:asciiTheme="majorHAnsi" w:hAnsiTheme="majorHAnsi" w:cstheme="majorHAnsi"/>
                <w:sz w:val="18"/>
                <w:szCs w:val="18"/>
              </w:rPr>
              <w:t>nuisance</w:t>
            </w:r>
            <w:proofErr w:type="gramEnd"/>
            <w:r w:rsidRPr="0006506D">
              <w:rPr>
                <w:rFonts w:asciiTheme="majorHAnsi" w:hAnsiTheme="majorHAnsi" w:cstheme="majorHAnsi"/>
                <w:sz w:val="18"/>
                <w:szCs w:val="18"/>
              </w:rPr>
              <w:t xml:space="preserve"> or interference, but (save as aforesaid) no such instruction shall be construed as a Variation in the Employer’s Requirements.”</w:t>
            </w:r>
          </w:p>
        </w:tc>
      </w:tr>
      <w:tr w:rsidR="004C11A5" w14:paraId="167AF80C" w14:textId="77777777" w:rsidTr="007F7347">
        <w:tc>
          <w:tcPr>
            <w:tcW w:w="10173" w:type="dxa"/>
          </w:tcPr>
          <w:p w14:paraId="03029E2E" w14:textId="3CA21325" w:rsidR="009F04A6" w:rsidRPr="0006506D" w:rsidRDefault="00525396" w:rsidP="009F04A6">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b/>
                <w:sz w:val="18"/>
                <w:szCs w:val="18"/>
              </w:rPr>
              <w:t>Insert new clause 2.1.</w:t>
            </w:r>
            <w:r w:rsidR="00E92314">
              <w:rPr>
                <w:rFonts w:asciiTheme="majorHAnsi" w:hAnsiTheme="majorHAnsi" w:cstheme="majorHAnsi"/>
                <w:b/>
                <w:sz w:val="18"/>
                <w:szCs w:val="18"/>
              </w:rPr>
              <w:t>6</w:t>
            </w:r>
            <w:r w:rsidRPr="0006506D">
              <w:rPr>
                <w:rFonts w:asciiTheme="majorHAnsi" w:hAnsiTheme="majorHAnsi" w:cstheme="majorHAnsi"/>
                <w:b/>
                <w:sz w:val="18"/>
                <w:szCs w:val="18"/>
              </w:rPr>
              <w:t xml:space="preserve"> with the heading “Conduct of the Works”</w:t>
            </w:r>
          </w:p>
        </w:tc>
      </w:tr>
      <w:tr w:rsidR="004C11A5" w14:paraId="79DA22B9" w14:textId="77777777" w:rsidTr="007F7347">
        <w:tc>
          <w:tcPr>
            <w:tcW w:w="10173" w:type="dxa"/>
          </w:tcPr>
          <w:p w14:paraId="068A93B8" w14:textId="77777777" w:rsidR="009F04A6" w:rsidRPr="009F04A6" w:rsidRDefault="00525396" w:rsidP="009F04A6">
            <w:pPr>
              <w:spacing w:after="200" w:line="276" w:lineRule="auto"/>
              <w:jc w:val="both"/>
              <w:rPr>
                <w:rFonts w:asciiTheme="majorHAnsi" w:hAnsiTheme="majorHAnsi" w:cstheme="majorHAnsi"/>
                <w:sz w:val="18"/>
                <w:szCs w:val="18"/>
              </w:rPr>
            </w:pPr>
            <w:r w:rsidRPr="009F04A6">
              <w:rPr>
                <w:rFonts w:asciiTheme="majorHAnsi" w:hAnsiTheme="majorHAnsi" w:cstheme="majorHAnsi"/>
                <w:sz w:val="18"/>
                <w:szCs w:val="18"/>
              </w:rPr>
              <w:t>“The Trade Contractor shall procure that during the execution of the Works:</w:t>
            </w:r>
          </w:p>
          <w:p w14:paraId="0D51BC89" w14:textId="21F7BA07" w:rsidR="009F04A6" w:rsidRPr="009F04A6" w:rsidRDefault="00525396" w:rsidP="009F04A6">
            <w:pPr>
              <w:spacing w:after="200" w:line="276" w:lineRule="auto"/>
              <w:jc w:val="both"/>
              <w:rPr>
                <w:rFonts w:asciiTheme="majorHAnsi" w:hAnsiTheme="majorHAnsi" w:cstheme="majorHAnsi"/>
                <w:sz w:val="18"/>
                <w:szCs w:val="18"/>
              </w:rPr>
            </w:pPr>
            <w:r>
              <w:rPr>
                <w:rFonts w:asciiTheme="majorHAnsi" w:hAnsiTheme="majorHAnsi" w:cstheme="majorHAnsi"/>
                <w:sz w:val="18"/>
                <w:szCs w:val="18"/>
              </w:rPr>
              <w:t>2.1.</w:t>
            </w:r>
            <w:r w:rsidR="00E92314">
              <w:rPr>
                <w:rFonts w:asciiTheme="majorHAnsi" w:hAnsiTheme="majorHAnsi" w:cstheme="majorHAnsi"/>
                <w:sz w:val="18"/>
                <w:szCs w:val="18"/>
              </w:rPr>
              <w:t>6</w:t>
            </w:r>
            <w:r w:rsidRPr="009F04A6">
              <w:rPr>
                <w:rFonts w:asciiTheme="majorHAnsi" w:hAnsiTheme="majorHAnsi" w:cstheme="majorHAnsi"/>
                <w:sz w:val="18"/>
                <w:szCs w:val="18"/>
              </w:rPr>
              <w:t xml:space="preserve">.1 the Site is kept reasonably tidy and properly cleared of surplus materials, rubble, rubbish and waste and no goods or materials are deposited on the Site which are not required within a reasonable time for the carrying out of the </w:t>
            </w:r>
            <w:proofErr w:type="gramStart"/>
            <w:r w:rsidRPr="009F04A6">
              <w:rPr>
                <w:rFonts w:asciiTheme="majorHAnsi" w:hAnsiTheme="majorHAnsi" w:cstheme="majorHAnsi"/>
                <w:sz w:val="18"/>
                <w:szCs w:val="18"/>
              </w:rPr>
              <w:t>Works;</w:t>
            </w:r>
            <w:proofErr w:type="gramEnd"/>
          </w:p>
          <w:p w14:paraId="13BA7A36" w14:textId="0C40B9E3" w:rsidR="009F04A6" w:rsidRPr="009F04A6" w:rsidRDefault="00525396" w:rsidP="009F04A6">
            <w:pPr>
              <w:spacing w:after="200" w:line="276" w:lineRule="auto"/>
              <w:jc w:val="both"/>
              <w:rPr>
                <w:rFonts w:asciiTheme="majorHAnsi" w:hAnsiTheme="majorHAnsi" w:cstheme="majorHAnsi"/>
                <w:sz w:val="18"/>
                <w:szCs w:val="18"/>
              </w:rPr>
            </w:pPr>
            <w:r>
              <w:rPr>
                <w:rFonts w:asciiTheme="majorHAnsi" w:hAnsiTheme="majorHAnsi" w:cstheme="majorHAnsi"/>
                <w:sz w:val="18"/>
                <w:szCs w:val="18"/>
              </w:rPr>
              <w:t>2.1.</w:t>
            </w:r>
            <w:r w:rsidR="00E92314">
              <w:rPr>
                <w:rFonts w:asciiTheme="majorHAnsi" w:hAnsiTheme="majorHAnsi" w:cstheme="majorHAnsi"/>
                <w:sz w:val="18"/>
                <w:szCs w:val="18"/>
              </w:rPr>
              <w:t>6</w:t>
            </w:r>
            <w:r w:rsidRPr="009F04A6">
              <w:rPr>
                <w:rFonts w:asciiTheme="majorHAnsi" w:hAnsiTheme="majorHAnsi" w:cstheme="majorHAnsi"/>
                <w:sz w:val="18"/>
                <w:szCs w:val="18"/>
              </w:rPr>
              <w:t xml:space="preserve">.2 proper provision is made for the support, protection and use of any land, walls, buildings, roads and footpaths upon, adjacent or near to the Site which might be affected by the </w:t>
            </w:r>
            <w:proofErr w:type="gramStart"/>
            <w:r w:rsidRPr="009F04A6">
              <w:rPr>
                <w:rFonts w:asciiTheme="majorHAnsi" w:hAnsiTheme="majorHAnsi" w:cstheme="majorHAnsi"/>
                <w:sz w:val="18"/>
                <w:szCs w:val="18"/>
              </w:rPr>
              <w:t>Works;</w:t>
            </w:r>
            <w:proofErr w:type="gramEnd"/>
          </w:p>
          <w:p w14:paraId="73EF240F" w14:textId="585C0C6F" w:rsidR="009F04A6" w:rsidRPr="009F04A6" w:rsidRDefault="00525396" w:rsidP="009F04A6">
            <w:pPr>
              <w:spacing w:after="200" w:line="276" w:lineRule="auto"/>
              <w:jc w:val="both"/>
              <w:rPr>
                <w:rFonts w:asciiTheme="majorHAnsi" w:hAnsiTheme="majorHAnsi" w:cstheme="majorHAnsi"/>
                <w:sz w:val="18"/>
                <w:szCs w:val="18"/>
              </w:rPr>
            </w:pPr>
            <w:r>
              <w:rPr>
                <w:rFonts w:asciiTheme="majorHAnsi" w:hAnsiTheme="majorHAnsi" w:cstheme="majorHAnsi"/>
                <w:sz w:val="18"/>
                <w:szCs w:val="18"/>
              </w:rPr>
              <w:t>2.1.</w:t>
            </w:r>
            <w:r w:rsidR="00E92314">
              <w:rPr>
                <w:rFonts w:asciiTheme="majorHAnsi" w:hAnsiTheme="majorHAnsi" w:cstheme="majorHAnsi"/>
                <w:sz w:val="18"/>
                <w:szCs w:val="18"/>
              </w:rPr>
              <w:t>6</w:t>
            </w:r>
            <w:r w:rsidRPr="009F04A6">
              <w:rPr>
                <w:rFonts w:asciiTheme="majorHAnsi" w:hAnsiTheme="majorHAnsi" w:cstheme="majorHAnsi"/>
                <w:sz w:val="18"/>
                <w:szCs w:val="18"/>
              </w:rPr>
              <w:t xml:space="preserve">.3 all reasonable steps are taken to divert or otherwise protect all services passing through, under or above the Site or adjacent to the </w:t>
            </w:r>
            <w:proofErr w:type="gramStart"/>
            <w:r w:rsidRPr="009F04A6">
              <w:rPr>
                <w:rFonts w:asciiTheme="majorHAnsi" w:hAnsiTheme="majorHAnsi" w:cstheme="majorHAnsi"/>
                <w:sz w:val="18"/>
                <w:szCs w:val="18"/>
              </w:rPr>
              <w:t>Site;</w:t>
            </w:r>
            <w:proofErr w:type="gramEnd"/>
          </w:p>
          <w:p w14:paraId="3847475D" w14:textId="72656988" w:rsidR="009F04A6" w:rsidRPr="009F04A6" w:rsidRDefault="00525396" w:rsidP="009F04A6">
            <w:pPr>
              <w:spacing w:after="200" w:line="276" w:lineRule="auto"/>
              <w:jc w:val="both"/>
              <w:rPr>
                <w:rFonts w:asciiTheme="majorHAnsi" w:hAnsiTheme="majorHAnsi" w:cstheme="majorHAnsi"/>
                <w:sz w:val="18"/>
                <w:szCs w:val="18"/>
              </w:rPr>
            </w:pPr>
            <w:r>
              <w:rPr>
                <w:rFonts w:asciiTheme="majorHAnsi" w:hAnsiTheme="majorHAnsi" w:cstheme="majorHAnsi"/>
                <w:sz w:val="18"/>
                <w:szCs w:val="18"/>
              </w:rPr>
              <w:t>2.1.</w:t>
            </w:r>
            <w:r w:rsidR="00E92314">
              <w:rPr>
                <w:rFonts w:asciiTheme="majorHAnsi" w:hAnsiTheme="majorHAnsi" w:cstheme="majorHAnsi"/>
                <w:sz w:val="18"/>
                <w:szCs w:val="18"/>
              </w:rPr>
              <w:t>6</w:t>
            </w:r>
            <w:r w:rsidRPr="009F04A6">
              <w:rPr>
                <w:rFonts w:asciiTheme="majorHAnsi" w:hAnsiTheme="majorHAnsi" w:cstheme="majorHAnsi"/>
                <w:sz w:val="18"/>
                <w:szCs w:val="18"/>
              </w:rPr>
              <w:t xml:space="preserve">.4 all adjoining and nearby roads are kept clean to the reasonable satisfaction of the competent </w:t>
            </w:r>
            <w:proofErr w:type="gramStart"/>
            <w:r w:rsidRPr="009F04A6">
              <w:rPr>
                <w:rFonts w:asciiTheme="majorHAnsi" w:hAnsiTheme="majorHAnsi" w:cstheme="majorHAnsi"/>
                <w:sz w:val="18"/>
                <w:szCs w:val="18"/>
              </w:rPr>
              <w:t>authorities;</w:t>
            </w:r>
            <w:proofErr w:type="gramEnd"/>
          </w:p>
          <w:p w14:paraId="218994A0" w14:textId="1A424D8D" w:rsidR="009F04A6" w:rsidRPr="009F04A6" w:rsidRDefault="00525396" w:rsidP="009F04A6">
            <w:pPr>
              <w:spacing w:after="200" w:line="276" w:lineRule="auto"/>
              <w:jc w:val="both"/>
              <w:rPr>
                <w:rFonts w:asciiTheme="majorHAnsi" w:hAnsiTheme="majorHAnsi" w:cstheme="majorHAnsi"/>
                <w:sz w:val="18"/>
                <w:szCs w:val="18"/>
              </w:rPr>
            </w:pPr>
            <w:r>
              <w:rPr>
                <w:rFonts w:asciiTheme="majorHAnsi" w:hAnsiTheme="majorHAnsi" w:cstheme="majorHAnsi"/>
                <w:sz w:val="18"/>
                <w:szCs w:val="18"/>
              </w:rPr>
              <w:t>2.1.</w:t>
            </w:r>
            <w:r w:rsidR="00E92314">
              <w:rPr>
                <w:rFonts w:asciiTheme="majorHAnsi" w:hAnsiTheme="majorHAnsi" w:cstheme="majorHAnsi"/>
                <w:sz w:val="18"/>
                <w:szCs w:val="18"/>
              </w:rPr>
              <w:t>6</w:t>
            </w:r>
            <w:r w:rsidRPr="009F04A6">
              <w:rPr>
                <w:rFonts w:asciiTheme="majorHAnsi" w:hAnsiTheme="majorHAnsi" w:cstheme="majorHAnsi"/>
                <w:sz w:val="18"/>
                <w:szCs w:val="18"/>
              </w:rPr>
              <w:t xml:space="preserve">.5 efficient and </w:t>
            </w:r>
            <w:proofErr w:type="gramStart"/>
            <w:r w:rsidRPr="009F04A6">
              <w:rPr>
                <w:rFonts w:asciiTheme="majorHAnsi" w:hAnsiTheme="majorHAnsi" w:cstheme="majorHAnsi"/>
                <w:sz w:val="18"/>
                <w:szCs w:val="18"/>
              </w:rPr>
              <w:t>well maintained</w:t>
            </w:r>
            <w:proofErr w:type="gramEnd"/>
            <w:r w:rsidRPr="009F04A6">
              <w:rPr>
                <w:rFonts w:asciiTheme="majorHAnsi" w:hAnsiTheme="majorHAnsi" w:cstheme="majorHAnsi"/>
                <w:sz w:val="18"/>
                <w:szCs w:val="18"/>
              </w:rPr>
              <w:t xml:space="preserve"> plant and equipment are replaced and defective workmanship remedied;</w:t>
            </w:r>
          </w:p>
          <w:p w14:paraId="36178FCC" w14:textId="100E93A1" w:rsidR="009F04A6" w:rsidRPr="009F04A6" w:rsidRDefault="00525396" w:rsidP="009F04A6">
            <w:pPr>
              <w:spacing w:after="200" w:line="276" w:lineRule="auto"/>
              <w:jc w:val="both"/>
              <w:rPr>
                <w:rFonts w:asciiTheme="majorHAnsi" w:hAnsiTheme="majorHAnsi" w:cstheme="majorHAnsi"/>
                <w:sz w:val="18"/>
                <w:szCs w:val="18"/>
              </w:rPr>
            </w:pPr>
            <w:r>
              <w:rPr>
                <w:rFonts w:asciiTheme="majorHAnsi" w:hAnsiTheme="majorHAnsi" w:cstheme="majorHAnsi"/>
                <w:sz w:val="18"/>
                <w:szCs w:val="18"/>
              </w:rPr>
              <w:t>2.1.</w:t>
            </w:r>
            <w:r w:rsidR="00E92314">
              <w:rPr>
                <w:rFonts w:asciiTheme="majorHAnsi" w:hAnsiTheme="majorHAnsi" w:cstheme="majorHAnsi"/>
                <w:sz w:val="18"/>
                <w:szCs w:val="18"/>
              </w:rPr>
              <w:t>6</w:t>
            </w:r>
            <w:r>
              <w:rPr>
                <w:rFonts w:asciiTheme="majorHAnsi" w:hAnsiTheme="majorHAnsi" w:cstheme="majorHAnsi"/>
                <w:sz w:val="18"/>
                <w:szCs w:val="18"/>
              </w:rPr>
              <w:t>.6</w:t>
            </w:r>
            <w:r w:rsidRPr="009F04A6">
              <w:rPr>
                <w:rFonts w:asciiTheme="majorHAnsi" w:hAnsiTheme="majorHAnsi" w:cstheme="majorHAnsi"/>
                <w:sz w:val="18"/>
                <w:szCs w:val="18"/>
              </w:rPr>
              <w:t xml:space="preserve"> there will be no release or discharge into any environmental medium (namely air, water (including without limitation, ground water, </w:t>
            </w:r>
            <w:proofErr w:type="gramStart"/>
            <w:r w:rsidRPr="009F04A6">
              <w:rPr>
                <w:rFonts w:asciiTheme="majorHAnsi" w:hAnsiTheme="majorHAnsi" w:cstheme="majorHAnsi"/>
                <w:sz w:val="18"/>
                <w:szCs w:val="18"/>
              </w:rPr>
              <w:t>pipes</w:t>
            </w:r>
            <w:proofErr w:type="gramEnd"/>
            <w:r w:rsidRPr="009F04A6">
              <w:rPr>
                <w:rFonts w:asciiTheme="majorHAnsi" w:hAnsiTheme="majorHAnsi" w:cstheme="majorHAnsi"/>
                <w:sz w:val="18"/>
                <w:szCs w:val="18"/>
              </w:rPr>
              <w:t xml:space="preserve"> and sewers) and land) any Hazardous Substance that is, or in such</w:t>
            </w:r>
            <w:r w:rsidRPr="009F04A6">
              <w:rPr>
                <w:rFonts w:asciiTheme="majorHAnsi" w:hAnsiTheme="majorHAnsi" w:cstheme="majorHAnsi"/>
                <w:b/>
                <w:sz w:val="18"/>
                <w:szCs w:val="18"/>
              </w:rPr>
              <w:t xml:space="preserve"> </w:t>
            </w:r>
            <w:r w:rsidRPr="009F04A6">
              <w:rPr>
                <w:rFonts w:asciiTheme="majorHAnsi" w:hAnsiTheme="majorHAnsi" w:cstheme="majorHAnsi"/>
                <w:sz w:val="18"/>
                <w:szCs w:val="18"/>
              </w:rPr>
              <w:t xml:space="preserve">quantities or concentrations a </w:t>
            </w:r>
            <w:proofErr w:type="spellStart"/>
            <w:r w:rsidRPr="009F04A6">
              <w:rPr>
                <w:rFonts w:asciiTheme="majorHAnsi" w:hAnsiTheme="majorHAnsi" w:cstheme="majorHAnsi"/>
                <w:sz w:val="18"/>
                <w:szCs w:val="18"/>
              </w:rPr>
              <w:t>are</w:t>
            </w:r>
            <w:proofErr w:type="spellEnd"/>
            <w:r w:rsidRPr="009F04A6">
              <w:rPr>
                <w:rFonts w:asciiTheme="majorHAnsi" w:hAnsiTheme="majorHAnsi" w:cstheme="majorHAnsi"/>
                <w:sz w:val="18"/>
                <w:szCs w:val="18"/>
              </w:rPr>
              <w:t>, capable of causing harm to the health of man or any other living organisms supported by the environment except in accordance with all environmental laws.</w:t>
            </w:r>
          </w:p>
          <w:p w14:paraId="40F45E80" w14:textId="77777777" w:rsidR="009F04A6" w:rsidRPr="00265263" w:rsidRDefault="00525396" w:rsidP="009F04A6">
            <w:pPr>
              <w:pStyle w:val="Level2"/>
              <w:numPr>
                <w:ilvl w:val="0"/>
                <w:numId w:val="0"/>
              </w:numPr>
              <w:spacing w:before="120" w:after="120" w:line="240" w:lineRule="auto"/>
              <w:jc w:val="left"/>
              <w:rPr>
                <w:rFonts w:asciiTheme="majorHAnsi" w:hAnsiTheme="majorHAnsi" w:cstheme="majorHAnsi"/>
                <w:b/>
              </w:rPr>
            </w:pPr>
            <w:r w:rsidRPr="009F04A6">
              <w:rPr>
                <w:rFonts w:asciiTheme="majorHAnsi" w:hAnsiTheme="majorHAnsi" w:cstheme="majorHAnsi"/>
                <w:sz w:val="18"/>
                <w:szCs w:val="18"/>
              </w:rPr>
              <w:t>Without prejudice to the Employer’s rights and remedies, the Trade Contractor will rectify any failure to comply with the oblig</w:t>
            </w:r>
            <w:r>
              <w:rPr>
                <w:rFonts w:asciiTheme="majorHAnsi" w:hAnsiTheme="majorHAnsi" w:cstheme="majorHAnsi"/>
                <w:sz w:val="18"/>
                <w:szCs w:val="18"/>
              </w:rPr>
              <w:t xml:space="preserve">ations contained in clause 2.1.10 </w:t>
            </w:r>
            <w:r w:rsidRPr="009F04A6">
              <w:rPr>
                <w:rFonts w:asciiTheme="majorHAnsi" w:hAnsiTheme="majorHAnsi" w:cstheme="majorHAnsi"/>
                <w:sz w:val="18"/>
                <w:szCs w:val="18"/>
              </w:rPr>
              <w:t>at the Trade Contractor’s cost.</w:t>
            </w:r>
          </w:p>
        </w:tc>
      </w:tr>
      <w:tr w:rsidR="004C11A5" w14:paraId="17A00D35" w14:textId="77777777" w:rsidTr="007F7347">
        <w:tc>
          <w:tcPr>
            <w:tcW w:w="10173" w:type="dxa"/>
          </w:tcPr>
          <w:p w14:paraId="40730553" w14:textId="77777777" w:rsidR="00B40E47" w:rsidRPr="0006506D"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b/>
                <w:sz w:val="18"/>
                <w:szCs w:val="18"/>
              </w:rPr>
              <w:t>Clause 2.2.1</w:t>
            </w:r>
            <w:r w:rsidR="00265263" w:rsidRPr="0006506D">
              <w:rPr>
                <w:rFonts w:asciiTheme="majorHAnsi" w:hAnsiTheme="majorHAnsi" w:cstheme="majorHAnsi"/>
                <w:b/>
                <w:sz w:val="18"/>
                <w:szCs w:val="18"/>
              </w:rPr>
              <w:t xml:space="preserve"> – Trade Contractor’s Designed Portion</w:t>
            </w:r>
          </w:p>
        </w:tc>
      </w:tr>
      <w:tr w:rsidR="004C11A5" w14:paraId="0BD4AD22" w14:textId="77777777" w:rsidTr="007F7347">
        <w:tc>
          <w:tcPr>
            <w:tcW w:w="10173" w:type="dxa"/>
          </w:tcPr>
          <w:p w14:paraId="72276BBD" w14:textId="77777777" w:rsidR="00B40E47" w:rsidRPr="0006506D" w:rsidRDefault="00525396" w:rsidP="00B40E47">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 xml:space="preserve">In the first line </w:t>
            </w:r>
            <w:r w:rsidRPr="0006506D">
              <w:rPr>
                <w:rFonts w:asciiTheme="majorHAnsi" w:hAnsiTheme="majorHAnsi" w:cstheme="majorHAnsi"/>
                <w:b/>
                <w:sz w:val="18"/>
                <w:szCs w:val="18"/>
              </w:rPr>
              <w:t>delete</w:t>
            </w:r>
            <w:r w:rsidRPr="0006506D">
              <w:rPr>
                <w:rFonts w:asciiTheme="majorHAnsi" w:hAnsiTheme="majorHAnsi" w:cstheme="majorHAnsi"/>
                <w:sz w:val="18"/>
                <w:szCs w:val="18"/>
              </w:rPr>
              <w:t xml:space="preserve"> the word “complete” and </w:t>
            </w:r>
            <w:r w:rsidRPr="0006506D">
              <w:rPr>
                <w:rFonts w:asciiTheme="majorHAnsi" w:hAnsiTheme="majorHAnsi" w:cstheme="majorHAnsi"/>
                <w:b/>
                <w:sz w:val="18"/>
                <w:szCs w:val="18"/>
              </w:rPr>
              <w:t>insert</w:t>
            </w:r>
            <w:r w:rsidRPr="0006506D">
              <w:rPr>
                <w:rFonts w:asciiTheme="majorHAnsi" w:hAnsiTheme="majorHAnsi" w:cstheme="majorHAnsi"/>
                <w:sz w:val="18"/>
                <w:szCs w:val="18"/>
              </w:rPr>
              <w:t xml:space="preserve"> “carry out and complete and be responsible for.”</w:t>
            </w:r>
          </w:p>
          <w:p w14:paraId="6D5D286B" w14:textId="77777777" w:rsidR="00B40E47" w:rsidRPr="0006506D" w:rsidRDefault="00525396" w:rsidP="00B40E47">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b/>
                <w:sz w:val="18"/>
                <w:szCs w:val="18"/>
              </w:rPr>
              <w:t xml:space="preserve">Delete </w:t>
            </w:r>
            <w:r w:rsidRPr="0006506D">
              <w:rPr>
                <w:rFonts w:asciiTheme="majorHAnsi" w:hAnsiTheme="majorHAnsi" w:cstheme="majorHAnsi"/>
                <w:sz w:val="18"/>
                <w:szCs w:val="18"/>
              </w:rPr>
              <w:t>the word “any” in the second line after the words “selection of” and replace with “and”.</w:t>
            </w:r>
          </w:p>
          <w:p w14:paraId="29E48D54" w14:textId="77777777" w:rsidR="00B40E47" w:rsidRPr="0006506D" w:rsidRDefault="00525396" w:rsidP="00B40E47">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b/>
                <w:sz w:val="18"/>
                <w:szCs w:val="18"/>
              </w:rPr>
              <w:t>Delete</w:t>
            </w:r>
            <w:r w:rsidRPr="0006506D">
              <w:rPr>
                <w:rFonts w:asciiTheme="majorHAnsi" w:hAnsiTheme="majorHAnsi" w:cstheme="majorHAnsi"/>
                <w:sz w:val="18"/>
                <w:szCs w:val="18"/>
              </w:rPr>
              <w:t xml:space="preserve"> the words “so far as not described or stated in the Employer’s Requirements or the Trade Contractor’s Proposals.”</w:t>
            </w:r>
          </w:p>
          <w:p w14:paraId="7EDCC8B0" w14:textId="77777777" w:rsidR="00B40E47" w:rsidRDefault="00525396" w:rsidP="0072319D">
            <w:pPr>
              <w:pStyle w:val="Level2"/>
              <w:numPr>
                <w:ilvl w:val="0"/>
                <w:numId w:val="0"/>
              </w:numPr>
              <w:spacing w:before="120" w:after="120" w:line="240" w:lineRule="auto"/>
              <w:jc w:val="left"/>
              <w:rPr>
                <w:sz w:val="18"/>
                <w:szCs w:val="18"/>
              </w:rPr>
            </w:pPr>
            <w:r>
              <w:rPr>
                <w:rFonts w:asciiTheme="majorHAnsi" w:hAnsiTheme="majorHAnsi" w:cstheme="majorHAnsi"/>
                <w:sz w:val="18"/>
                <w:szCs w:val="18"/>
              </w:rPr>
              <w:t>At the end of the clause</w:t>
            </w:r>
            <w:r w:rsidRPr="0006506D">
              <w:rPr>
                <w:rFonts w:asciiTheme="majorHAnsi" w:hAnsiTheme="majorHAnsi" w:cstheme="majorHAnsi"/>
                <w:b/>
                <w:sz w:val="18"/>
                <w:szCs w:val="18"/>
              </w:rPr>
              <w:t xml:space="preserve"> insert</w:t>
            </w:r>
            <w:r w:rsidRPr="0006506D">
              <w:rPr>
                <w:rFonts w:asciiTheme="majorHAnsi" w:hAnsiTheme="majorHAnsi" w:cstheme="majorHAnsi"/>
                <w:sz w:val="18"/>
                <w:szCs w:val="18"/>
              </w:rPr>
              <w:t>: “</w:t>
            </w:r>
            <w:r w:rsidRPr="0006506D">
              <w:rPr>
                <w:sz w:val="18"/>
                <w:szCs w:val="18"/>
              </w:rPr>
              <w:t>and in carrying out and completing such design shall exercise (and the Trade Contractor hereby warrants that it has exercised) the</w:t>
            </w:r>
            <w:r>
              <w:rPr>
                <w:sz w:val="18"/>
                <w:szCs w:val="18"/>
              </w:rPr>
              <w:t xml:space="preserve"> Standard of Care</w:t>
            </w:r>
            <w:r w:rsidRPr="0006506D">
              <w:rPr>
                <w:sz w:val="18"/>
                <w:szCs w:val="18"/>
              </w:rPr>
              <w:t xml:space="preserve">.  Where any further design work is needed </w:t>
            </w:r>
            <w:proofErr w:type="gramStart"/>
            <w:r w:rsidRPr="0006506D">
              <w:rPr>
                <w:sz w:val="18"/>
                <w:szCs w:val="18"/>
              </w:rPr>
              <w:t>as a result of</w:t>
            </w:r>
            <w:proofErr w:type="gramEnd"/>
            <w:r w:rsidRPr="0006506D">
              <w:rPr>
                <w:sz w:val="18"/>
                <w:szCs w:val="18"/>
              </w:rPr>
              <w:t xml:space="preserve"> a Variation being instructed or sanctioned pursuant to Section 3, such design work shall also be carried out and completed to the same </w:t>
            </w:r>
            <w:r w:rsidR="0072319D" w:rsidRPr="0006506D">
              <w:rPr>
                <w:sz w:val="18"/>
                <w:szCs w:val="18"/>
              </w:rPr>
              <w:t>Standard of Care</w:t>
            </w:r>
            <w:r w:rsidRPr="0006506D">
              <w:rPr>
                <w:sz w:val="18"/>
                <w:szCs w:val="18"/>
              </w:rPr>
              <w:t>, in accordance with the Trade Contract Documents and to the reasonable satisfaction of the Construction Manager.”</w:t>
            </w:r>
          </w:p>
          <w:p w14:paraId="400E9E1E" w14:textId="7CA5C753" w:rsidR="00E92314" w:rsidRPr="0006506D" w:rsidRDefault="00E92314" w:rsidP="0072319D">
            <w:pPr>
              <w:pStyle w:val="Level2"/>
              <w:numPr>
                <w:ilvl w:val="0"/>
                <w:numId w:val="0"/>
              </w:numPr>
              <w:spacing w:before="120" w:after="120" w:line="240" w:lineRule="auto"/>
              <w:jc w:val="left"/>
              <w:rPr>
                <w:rFonts w:asciiTheme="majorHAnsi" w:hAnsiTheme="majorHAnsi" w:cstheme="majorHAnsi"/>
                <w:sz w:val="18"/>
                <w:szCs w:val="18"/>
              </w:rPr>
            </w:pPr>
          </w:p>
        </w:tc>
      </w:tr>
      <w:tr w:rsidR="004C11A5" w14:paraId="45EA67EC" w14:textId="77777777" w:rsidTr="007F7347">
        <w:tc>
          <w:tcPr>
            <w:tcW w:w="10173" w:type="dxa"/>
          </w:tcPr>
          <w:p w14:paraId="5B96DEB3"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b/>
                <w:sz w:val="18"/>
                <w:szCs w:val="18"/>
              </w:rPr>
              <w:lastRenderedPageBreak/>
              <w:t>Clause 2.</w:t>
            </w:r>
            <w:r w:rsidR="0087223A" w:rsidRPr="0006506D">
              <w:rPr>
                <w:rFonts w:asciiTheme="majorHAnsi" w:hAnsiTheme="majorHAnsi" w:cstheme="majorHAnsi"/>
                <w:b/>
                <w:sz w:val="18"/>
                <w:szCs w:val="18"/>
              </w:rPr>
              <w:t>3</w:t>
            </w:r>
            <w:r w:rsidRPr="0006506D">
              <w:rPr>
                <w:rFonts w:asciiTheme="majorHAnsi" w:hAnsiTheme="majorHAnsi" w:cstheme="majorHAnsi"/>
                <w:b/>
                <w:sz w:val="18"/>
                <w:szCs w:val="18"/>
              </w:rPr>
              <w:t xml:space="preserve"> – Materials, </w:t>
            </w:r>
            <w:proofErr w:type="gramStart"/>
            <w:r w:rsidRPr="0006506D">
              <w:rPr>
                <w:rFonts w:asciiTheme="majorHAnsi" w:hAnsiTheme="majorHAnsi" w:cstheme="majorHAnsi"/>
                <w:b/>
                <w:sz w:val="18"/>
                <w:szCs w:val="18"/>
              </w:rPr>
              <w:t>goods</w:t>
            </w:r>
            <w:proofErr w:type="gramEnd"/>
            <w:r w:rsidRPr="0006506D">
              <w:rPr>
                <w:rFonts w:asciiTheme="majorHAnsi" w:hAnsiTheme="majorHAnsi" w:cstheme="majorHAnsi"/>
                <w:b/>
                <w:sz w:val="18"/>
                <w:szCs w:val="18"/>
              </w:rPr>
              <w:t xml:space="preserve"> and workmanship:</w:t>
            </w:r>
          </w:p>
        </w:tc>
      </w:tr>
      <w:tr w:rsidR="004C11A5" w14:paraId="6EE9BE74" w14:textId="77777777" w:rsidTr="007F7347">
        <w:tc>
          <w:tcPr>
            <w:tcW w:w="10173" w:type="dxa"/>
          </w:tcPr>
          <w:p w14:paraId="4CA19BFB"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Clause 2.</w:t>
            </w:r>
            <w:r w:rsidR="0087223A" w:rsidRPr="0006506D">
              <w:rPr>
                <w:rFonts w:asciiTheme="majorHAnsi" w:hAnsiTheme="majorHAnsi" w:cstheme="majorHAnsi"/>
                <w:sz w:val="18"/>
                <w:szCs w:val="18"/>
              </w:rPr>
              <w:t>3</w:t>
            </w:r>
            <w:r w:rsidRPr="0006506D">
              <w:rPr>
                <w:rFonts w:asciiTheme="majorHAnsi" w:hAnsiTheme="majorHAnsi" w:cstheme="majorHAnsi"/>
                <w:sz w:val="18"/>
                <w:szCs w:val="18"/>
              </w:rPr>
              <w:t>.1:</w:t>
            </w:r>
          </w:p>
        </w:tc>
      </w:tr>
      <w:tr w:rsidR="004C11A5" w14:paraId="121B469A" w14:textId="77777777" w:rsidTr="007F7347">
        <w:tc>
          <w:tcPr>
            <w:tcW w:w="10173" w:type="dxa"/>
          </w:tcPr>
          <w:p w14:paraId="183C52EB"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After “materials and goods”</w:t>
            </w:r>
            <w:r w:rsidRPr="0006506D">
              <w:rPr>
                <w:rFonts w:asciiTheme="majorHAnsi" w:hAnsiTheme="majorHAnsi" w:cstheme="majorHAnsi"/>
                <w:b/>
                <w:sz w:val="18"/>
                <w:szCs w:val="18"/>
              </w:rPr>
              <w:t xml:space="preserve"> insert </w:t>
            </w:r>
            <w:r w:rsidRPr="0006506D">
              <w:rPr>
                <w:rFonts w:asciiTheme="majorHAnsi" w:hAnsiTheme="majorHAnsi" w:cstheme="majorHAnsi"/>
                <w:sz w:val="18"/>
                <w:szCs w:val="18"/>
              </w:rPr>
              <w:t xml:space="preserve">“and workmanship used in the execution of” </w:t>
            </w:r>
          </w:p>
          <w:p w14:paraId="5D45AEB4"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b/>
                <w:sz w:val="18"/>
                <w:szCs w:val="18"/>
              </w:rPr>
              <w:t xml:space="preserve">Delete </w:t>
            </w:r>
            <w:r w:rsidRPr="0006506D">
              <w:rPr>
                <w:rFonts w:asciiTheme="majorHAnsi" w:hAnsiTheme="majorHAnsi" w:cstheme="majorHAnsi"/>
                <w:sz w:val="18"/>
                <w:szCs w:val="18"/>
              </w:rPr>
              <w:t>“for”</w:t>
            </w:r>
          </w:p>
          <w:p w14:paraId="554C051C"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After “so far as procurable, be”</w:t>
            </w:r>
            <w:r w:rsidRPr="0006506D">
              <w:rPr>
                <w:rFonts w:asciiTheme="majorHAnsi" w:hAnsiTheme="majorHAnsi" w:cstheme="majorHAnsi"/>
                <w:b/>
                <w:sz w:val="18"/>
                <w:szCs w:val="18"/>
              </w:rPr>
              <w:t xml:space="preserve"> insert </w:t>
            </w:r>
            <w:r w:rsidRPr="0006506D">
              <w:rPr>
                <w:rFonts w:asciiTheme="majorHAnsi" w:hAnsiTheme="majorHAnsi" w:cstheme="majorHAnsi"/>
                <w:sz w:val="18"/>
                <w:szCs w:val="18"/>
              </w:rPr>
              <w:t>“of new and satisfactory quality and”</w:t>
            </w:r>
          </w:p>
          <w:p w14:paraId="606CD537"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 xml:space="preserve">After “without the </w:t>
            </w:r>
            <w:r w:rsidR="00BA7AAD" w:rsidRPr="0006506D">
              <w:rPr>
                <w:rFonts w:asciiTheme="majorHAnsi" w:hAnsiTheme="majorHAnsi" w:cstheme="majorHAnsi"/>
                <w:sz w:val="18"/>
                <w:szCs w:val="18"/>
              </w:rPr>
              <w:t>Construction Manager</w:t>
            </w:r>
            <w:r w:rsidRPr="0006506D">
              <w:rPr>
                <w:rFonts w:asciiTheme="majorHAnsi" w:hAnsiTheme="majorHAnsi" w:cstheme="majorHAnsi"/>
                <w:sz w:val="18"/>
                <w:szCs w:val="18"/>
              </w:rPr>
              <w:t xml:space="preserve">’s consent” </w:t>
            </w:r>
            <w:r w:rsidRPr="0006506D">
              <w:rPr>
                <w:rFonts w:asciiTheme="majorHAnsi" w:hAnsiTheme="majorHAnsi" w:cstheme="majorHAnsi"/>
                <w:b/>
                <w:sz w:val="18"/>
                <w:szCs w:val="18"/>
              </w:rPr>
              <w:t xml:space="preserve">insert </w:t>
            </w:r>
            <w:r w:rsidRPr="0006506D">
              <w:rPr>
                <w:rFonts w:asciiTheme="majorHAnsi" w:hAnsiTheme="majorHAnsi" w:cstheme="majorHAnsi"/>
                <w:sz w:val="18"/>
                <w:szCs w:val="18"/>
              </w:rPr>
              <w:t>“which shall not be unreasonably delayed or withheld but,”</w:t>
            </w:r>
          </w:p>
          <w:p w14:paraId="4A3C9B36" w14:textId="77777777" w:rsidR="00E135A4" w:rsidRPr="00011423" w:rsidRDefault="00525396" w:rsidP="003F1FA1">
            <w:pPr>
              <w:pStyle w:val="Level2"/>
              <w:numPr>
                <w:ilvl w:val="0"/>
                <w:numId w:val="0"/>
              </w:numPr>
              <w:spacing w:before="120" w:after="120" w:line="240" w:lineRule="auto"/>
              <w:jc w:val="left"/>
              <w:rPr>
                <w:rFonts w:asciiTheme="majorHAnsi" w:hAnsiTheme="majorHAnsi" w:cstheme="majorHAnsi"/>
              </w:rPr>
            </w:pPr>
            <w:r w:rsidRPr="0006506D">
              <w:rPr>
                <w:rFonts w:asciiTheme="majorHAnsi" w:hAnsiTheme="majorHAnsi" w:cstheme="majorHAnsi"/>
                <w:sz w:val="18"/>
                <w:szCs w:val="18"/>
              </w:rPr>
              <w:t>At the end of the clause</w:t>
            </w:r>
            <w:r w:rsidRPr="0006506D">
              <w:rPr>
                <w:rFonts w:asciiTheme="majorHAnsi" w:hAnsiTheme="majorHAnsi" w:cstheme="majorHAnsi"/>
                <w:b/>
                <w:sz w:val="18"/>
                <w:szCs w:val="18"/>
              </w:rPr>
              <w:t xml:space="preserve"> insert</w:t>
            </w:r>
            <w:r w:rsidRPr="0006506D">
              <w:rPr>
                <w:rFonts w:asciiTheme="majorHAnsi" w:hAnsiTheme="majorHAnsi" w:cstheme="majorHAnsi"/>
                <w:sz w:val="18"/>
                <w:szCs w:val="18"/>
              </w:rPr>
              <w:t xml:space="preserve"> “The </w:t>
            </w:r>
            <w:r w:rsidR="00BA7AAD" w:rsidRPr="0006506D">
              <w:rPr>
                <w:rFonts w:asciiTheme="majorHAnsi" w:hAnsiTheme="majorHAnsi" w:cstheme="majorHAnsi"/>
                <w:sz w:val="18"/>
                <w:szCs w:val="18"/>
              </w:rPr>
              <w:t>Construction Manager</w:t>
            </w:r>
            <w:r w:rsidRPr="0006506D">
              <w:rPr>
                <w:rFonts w:asciiTheme="majorHAnsi" w:hAnsiTheme="majorHAnsi" w:cstheme="majorHAnsi"/>
                <w:sz w:val="18"/>
                <w:szCs w:val="18"/>
              </w:rPr>
              <w:t xml:space="preserve"> may refuse such consent when the substituted materials or goods are of a lesser kind or standard or of a different appearance than the types or standards described in the Employer’s Requirements or the </w:t>
            </w:r>
            <w:r w:rsidR="00BA7AAD" w:rsidRPr="0006506D">
              <w:rPr>
                <w:rFonts w:asciiTheme="majorHAnsi" w:hAnsiTheme="majorHAnsi" w:cstheme="majorHAnsi"/>
                <w:sz w:val="18"/>
                <w:szCs w:val="18"/>
              </w:rPr>
              <w:t xml:space="preserve">Trade </w:t>
            </w:r>
            <w:r w:rsidRPr="0006506D">
              <w:rPr>
                <w:rFonts w:asciiTheme="majorHAnsi" w:hAnsiTheme="majorHAnsi" w:cstheme="majorHAnsi"/>
                <w:sz w:val="18"/>
                <w:szCs w:val="18"/>
              </w:rPr>
              <w:t>Contractor’s Proposals.”</w:t>
            </w:r>
          </w:p>
        </w:tc>
      </w:tr>
      <w:tr w:rsidR="004C11A5" w14:paraId="5EA974C5" w14:textId="77777777" w:rsidTr="007F7347">
        <w:tc>
          <w:tcPr>
            <w:tcW w:w="10173" w:type="dxa"/>
          </w:tcPr>
          <w:p w14:paraId="3B704F92"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Clause 2.</w:t>
            </w:r>
            <w:r w:rsidR="004561E8" w:rsidRPr="0006506D">
              <w:rPr>
                <w:rFonts w:asciiTheme="majorHAnsi" w:hAnsiTheme="majorHAnsi" w:cstheme="majorHAnsi"/>
                <w:sz w:val="18"/>
                <w:szCs w:val="18"/>
              </w:rPr>
              <w:t>3</w:t>
            </w:r>
            <w:r w:rsidRPr="0006506D">
              <w:rPr>
                <w:rFonts w:asciiTheme="majorHAnsi" w:hAnsiTheme="majorHAnsi" w:cstheme="majorHAnsi"/>
                <w:sz w:val="18"/>
                <w:szCs w:val="18"/>
              </w:rPr>
              <w:t>.2:</w:t>
            </w:r>
          </w:p>
        </w:tc>
      </w:tr>
      <w:tr w:rsidR="004C11A5" w14:paraId="4027FD7A" w14:textId="77777777" w:rsidTr="007F7347">
        <w:tc>
          <w:tcPr>
            <w:tcW w:w="10173" w:type="dxa"/>
          </w:tcPr>
          <w:p w14:paraId="25F19684" w14:textId="77777777" w:rsidR="00E135A4" w:rsidRPr="0006506D" w:rsidRDefault="00525396" w:rsidP="00E009E3">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sz w:val="18"/>
                <w:szCs w:val="18"/>
              </w:rPr>
              <w:t>After “</w:t>
            </w:r>
            <w:r w:rsidR="004561E8" w:rsidRPr="0006506D">
              <w:rPr>
                <w:rFonts w:asciiTheme="majorHAnsi" w:hAnsiTheme="majorHAnsi" w:cstheme="majorHAnsi"/>
                <w:sz w:val="18"/>
                <w:szCs w:val="18"/>
              </w:rPr>
              <w:t>Trade Contractor’s Proposals</w:t>
            </w:r>
            <w:r w:rsidRPr="0006506D">
              <w:rPr>
                <w:rFonts w:asciiTheme="majorHAnsi" w:hAnsiTheme="majorHAnsi" w:cstheme="majorHAnsi"/>
                <w:sz w:val="18"/>
                <w:szCs w:val="18"/>
              </w:rPr>
              <w:t xml:space="preserve">.” </w:t>
            </w:r>
            <w:r w:rsidRPr="0006506D">
              <w:rPr>
                <w:rFonts w:asciiTheme="majorHAnsi" w:hAnsiTheme="majorHAnsi" w:cstheme="majorHAnsi"/>
                <w:b/>
                <w:sz w:val="18"/>
                <w:szCs w:val="18"/>
              </w:rPr>
              <w:t xml:space="preserve">insert </w:t>
            </w:r>
            <w:r w:rsidRPr="0006506D">
              <w:rPr>
                <w:rFonts w:asciiTheme="majorHAnsi" w:hAnsiTheme="majorHAnsi" w:cstheme="majorHAnsi"/>
                <w:sz w:val="18"/>
                <w:szCs w:val="18"/>
              </w:rPr>
              <w:t>“Without prejudice to the foregoing, all workmanship shall be of satisfactory quality.”</w:t>
            </w:r>
          </w:p>
        </w:tc>
      </w:tr>
      <w:tr w:rsidR="004C11A5" w14:paraId="1EEA4C55" w14:textId="77777777" w:rsidTr="007F7347">
        <w:tc>
          <w:tcPr>
            <w:tcW w:w="10173" w:type="dxa"/>
          </w:tcPr>
          <w:p w14:paraId="59E0C4CA"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b/>
                <w:sz w:val="18"/>
                <w:szCs w:val="18"/>
              </w:rPr>
              <w:t xml:space="preserve">Insert </w:t>
            </w:r>
            <w:r w:rsidRPr="0006506D">
              <w:rPr>
                <w:rFonts w:asciiTheme="majorHAnsi" w:hAnsiTheme="majorHAnsi" w:cstheme="majorHAnsi"/>
                <w:sz w:val="18"/>
                <w:szCs w:val="18"/>
              </w:rPr>
              <w:t>new clause 2.</w:t>
            </w:r>
            <w:r w:rsidR="00484496" w:rsidRPr="0006506D">
              <w:rPr>
                <w:rFonts w:asciiTheme="majorHAnsi" w:hAnsiTheme="majorHAnsi" w:cstheme="majorHAnsi"/>
                <w:sz w:val="18"/>
                <w:szCs w:val="18"/>
              </w:rPr>
              <w:t>3</w:t>
            </w:r>
            <w:r w:rsidRPr="0006506D">
              <w:rPr>
                <w:rFonts w:asciiTheme="majorHAnsi" w:hAnsiTheme="majorHAnsi" w:cstheme="majorHAnsi"/>
                <w:sz w:val="18"/>
                <w:szCs w:val="18"/>
              </w:rPr>
              <w:t>.6:</w:t>
            </w:r>
          </w:p>
        </w:tc>
      </w:tr>
      <w:tr w:rsidR="004C11A5" w14:paraId="2E79EBB0" w14:textId="77777777" w:rsidTr="007F7347">
        <w:tc>
          <w:tcPr>
            <w:tcW w:w="10173" w:type="dxa"/>
          </w:tcPr>
          <w:p w14:paraId="1D7F0F47" w14:textId="77777777" w:rsidR="00E135A4" w:rsidRPr="0006506D"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sz w:val="18"/>
                <w:szCs w:val="18"/>
              </w:rPr>
              <w:t xml:space="preserve">“The </w:t>
            </w:r>
            <w:r w:rsidR="008553DB" w:rsidRPr="0006506D">
              <w:rPr>
                <w:rFonts w:asciiTheme="majorHAnsi" w:hAnsiTheme="majorHAnsi" w:cstheme="majorHAnsi"/>
                <w:sz w:val="18"/>
                <w:szCs w:val="18"/>
              </w:rPr>
              <w:t xml:space="preserve">Trade </w:t>
            </w:r>
            <w:r w:rsidRPr="0006506D">
              <w:rPr>
                <w:rFonts w:asciiTheme="majorHAnsi" w:hAnsiTheme="majorHAnsi" w:cstheme="majorHAnsi"/>
                <w:sz w:val="18"/>
                <w:szCs w:val="18"/>
              </w:rPr>
              <w:t xml:space="preserve">Contractor shall not specify or approve for use, </w:t>
            </w:r>
            <w:proofErr w:type="gramStart"/>
            <w:r w:rsidRPr="0006506D">
              <w:rPr>
                <w:rFonts w:asciiTheme="majorHAnsi" w:hAnsiTheme="majorHAnsi" w:cstheme="majorHAnsi"/>
                <w:sz w:val="18"/>
                <w:szCs w:val="18"/>
              </w:rPr>
              <w:t>use</w:t>
            </w:r>
            <w:proofErr w:type="gramEnd"/>
            <w:r w:rsidRPr="0006506D">
              <w:rPr>
                <w:rFonts w:asciiTheme="majorHAnsi" w:hAnsiTheme="majorHAnsi" w:cstheme="majorHAnsi"/>
                <w:sz w:val="18"/>
                <w:szCs w:val="18"/>
              </w:rPr>
              <w:t xml:space="preserve"> or permit to be used in connection with the Works any products or materials which, at the time of specification or use (as the case may be) are Deleterious Materials. The </w:t>
            </w:r>
            <w:r w:rsidR="008553DB" w:rsidRPr="0006506D">
              <w:rPr>
                <w:rFonts w:asciiTheme="majorHAnsi" w:hAnsiTheme="majorHAnsi" w:cstheme="majorHAnsi"/>
                <w:sz w:val="18"/>
                <w:szCs w:val="18"/>
              </w:rPr>
              <w:t xml:space="preserve">Trade </w:t>
            </w:r>
            <w:r w:rsidRPr="0006506D">
              <w:rPr>
                <w:rFonts w:asciiTheme="majorHAnsi" w:hAnsiTheme="majorHAnsi" w:cstheme="majorHAnsi"/>
                <w:sz w:val="18"/>
                <w:szCs w:val="18"/>
              </w:rPr>
              <w:t xml:space="preserve">Contractor shall immediately notify the </w:t>
            </w:r>
            <w:r w:rsidR="008553DB" w:rsidRPr="0006506D">
              <w:rPr>
                <w:rFonts w:asciiTheme="majorHAnsi" w:hAnsiTheme="majorHAnsi" w:cstheme="majorHAnsi"/>
                <w:sz w:val="18"/>
                <w:szCs w:val="18"/>
              </w:rPr>
              <w:t>Construction Manager</w:t>
            </w:r>
            <w:r w:rsidRPr="0006506D">
              <w:rPr>
                <w:rFonts w:asciiTheme="majorHAnsi" w:hAnsiTheme="majorHAnsi" w:cstheme="majorHAnsi"/>
                <w:sz w:val="18"/>
                <w:szCs w:val="18"/>
              </w:rPr>
              <w:t xml:space="preserve"> if he becomes aware of any such use.”</w:t>
            </w:r>
          </w:p>
        </w:tc>
      </w:tr>
      <w:tr w:rsidR="004C11A5" w14:paraId="1EF0C94A" w14:textId="77777777" w:rsidTr="007F7347">
        <w:tc>
          <w:tcPr>
            <w:tcW w:w="10173" w:type="dxa"/>
          </w:tcPr>
          <w:p w14:paraId="16539110" w14:textId="77777777" w:rsidR="009F04A6" w:rsidRPr="0006506D"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06506D">
              <w:rPr>
                <w:rFonts w:asciiTheme="majorHAnsi" w:hAnsiTheme="majorHAnsi" w:cstheme="majorHAnsi"/>
                <w:b/>
                <w:sz w:val="18"/>
                <w:szCs w:val="18"/>
              </w:rPr>
              <w:t xml:space="preserve">Insert </w:t>
            </w:r>
            <w:r w:rsidRPr="0006506D">
              <w:rPr>
                <w:rFonts w:asciiTheme="majorHAnsi" w:hAnsiTheme="majorHAnsi" w:cstheme="majorHAnsi"/>
                <w:sz w:val="18"/>
                <w:szCs w:val="18"/>
              </w:rPr>
              <w:t>new clause 2.3.7:</w:t>
            </w:r>
          </w:p>
        </w:tc>
      </w:tr>
      <w:tr w:rsidR="004C11A5" w14:paraId="13D37006" w14:textId="77777777" w:rsidTr="007F7347">
        <w:tc>
          <w:tcPr>
            <w:tcW w:w="10173" w:type="dxa"/>
          </w:tcPr>
          <w:p w14:paraId="1666D162" w14:textId="77777777" w:rsidR="009F04A6" w:rsidRPr="0006506D" w:rsidRDefault="00525396" w:rsidP="009F04A6">
            <w:pPr>
              <w:spacing w:after="200" w:line="276" w:lineRule="auto"/>
              <w:jc w:val="both"/>
              <w:rPr>
                <w:rFonts w:asciiTheme="majorHAnsi" w:hAnsiTheme="majorHAnsi" w:cstheme="majorHAnsi"/>
                <w:sz w:val="18"/>
                <w:szCs w:val="18"/>
              </w:rPr>
            </w:pPr>
            <w:r w:rsidRPr="0006506D">
              <w:rPr>
                <w:rFonts w:asciiTheme="majorHAnsi" w:hAnsiTheme="majorHAnsi" w:cstheme="majorHAnsi"/>
                <w:sz w:val="18"/>
                <w:szCs w:val="18"/>
              </w:rPr>
              <w:t>“Where the Works include a Trade Contractor’s Design Portion, the following provisions shall apply:</w:t>
            </w:r>
          </w:p>
          <w:p w14:paraId="017B6A9B" w14:textId="77777777" w:rsidR="009F04A6" w:rsidRPr="0006506D" w:rsidRDefault="00525396" w:rsidP="009F04A6">
            <w:pPr>
              <w:spacing w:after="200" w:line="276" w:lineRule="auto"/>
              <w:jc w:val="both"/>
              <w:rPr>
                <w:rFonts w:asciiTheme="majorHAnsi" w:hAnsiTheme="majorHAnsi" w:cstheme="majorHAnsi"/>
                <w:sz w:val="18"/>
                <w:szCs w:val="18"/>
              </w:rPr>
            </w:pPr>
            <w:r w:rsidRPr="0006506D">
              <w:rPr>
                <w:rFonts w:asciiTheme="majorHAnsi" w:hAnsiTheme="majorHAnsi" w:cstheme="majorHAnsi"/>
                <w:sz w:val="18"/>
                <w:szCs w:val="18"/>
              </w:rPr>
              <w:t>2.3.7</w:t>
            </w:r>
            <w:r w:rsidR="0072319D" w:rsidRPr="0006506D">
              <w:rPr>
                <w:rFonts w:asciiTheme="majorHAnsi" w:hAnsiTheme="majorHAnsi" w:cstheme="majorHAnsi"/>
                <w:sz w:val="18"/>
                <w:szCs w:val="18"/>
              </w:rPr>
              <w:t>.1 exercising the Standard of Care</w:t>
            </w:r>
            <w:r w:rsidRPr="0006506D">
              <w:rPr>
                <w:rFonts w:asciiTheme="majorHAnsi" w:hAnsiTheme="majorHAnsi" w:cstheme="majorHAnsi"/>
                <w:sz w:val="18"/>
                <w:szCs w:val="18"/>
              </w:rPr>
              <w:t>, the Trade Contractor shall only use select and approved materials for use in the Works</w:t>
            </w:r>
            <w:r w:rsidR="002C1AB9">
              <w:rPr>
                <w:rFonts w:asciiTheme="majorHAnsi" w:hAnsiTheme="majorHAnsi" w:cstheme="majorHAnsi"/>
                <w:sz w:val="18"/>
                <w:szCs w:val="18"/>
              </w:rPr>
              <w:t xml:space="preserve"> and shall not use any Deleterious Materials</w:t>
            </w:r>
            <w:r w:rsidRPr="0006506D">
              <w:rPr>
                <w:rFonts w:asciiTheme="majorHAnsi" w:hAnsiTheme="majorHAnsi" w:cstheme="majorHAnsi"/>
                <w:sz w:val="18"/>
                <w:szCs w:val="18"/>
              </w:rPr>
              <w:t>.</w:t>
            </w:r>
          </w:p>
          <w:p w14:paraId="76B57327" w14:textId="77777777" w:rsidR="009F04A6" w:rsidRPr="0006506D" w:rsidRDefault="00525396" w:rsidP="009F04A6">
            <w:pPr>
              <w:spacing w:after="200" w:line="276" w:lineRule="auto"/>
              <w:jc w:val="both"/>
              <w:rPr>
                <w:rFonts w:asciiTheme="majorHAnsi" w:hAnsiTheme="majorHAnsi" w:cstheme="majorHAnsi"/>
                <w:sz w:val="18"/>
                <w:szCs w:val="18"/>
              </w:rPr>
            </w:pPr>
            <w:r w:rsidRPr="0006506D">
              <w:rPr>
                <w:rFonts w:asciiTheme="majorHAnsi" w:hAnsiTheme="majorHAnsi" w:cstheme="majorHAnsi"/>
                <w:sz w:val="18"/>
                <w:szCs w:val="18"/>
              </w:rPr>
              <w:t>2.3.7.2 The Trade Contractor warrants and undertakes to the Employer that the Trade Contractor:</w:t>
            </w:r>
          </w:p>
          <w:p w14:paraId="2A0F9DE0" w14:textId="77777777" w:rsidR="009F04A6" w:rsidRPr="0006506D" w:rsidRDefault="00525396" w:rsidP="009F04A6">
            <w:pPr>
              <w:spacing w:after="200" w:line="276" w:lineRule="auto"/>
              <w:jc w:val="both"/>
              <w:rPr>
                <w:rFonts w:asciiTheme="majorHAnsi" w:hAnsiTheme="majorHAnsi" w:cstheme="majorHAnsi"/>
                <w:sz w:val="18"/>
                <w:szCs w:val="18"/>
              </w:rPr>
            </w:pPr>
            <w:r w:rsidRPr="0006506D">
              <w:rPr>
                <w:rFonts w:asciiTheme="majorHAnsi" w:hAnsiTheme="majorHAnsi" w:cstheme="majorHAnsi"/>
                <w:sz w:val="18"/>
                <w:szCs w:val="18"/>
              </w:rPr>
              <w:t xml:space="preserve">    1. has not used or specified or approved and will not use or specify or approve for use; and</w:t>
            </w:r>
          </w:p>
          <w:p w14:paraId="34285F63" w14:textId="77777777" w:rsidR="009F04A6" w:rsidRPr="0006506D" w:rsidRDefault="00525396" w:rsidP="009F04A6">
            <w:pPr>
              <w:spacing w:after="200" w:line="276" w:lineRule="auto"/>
              <w:jc w:val="both"/>
              <w:rPr>
                <w:rFonts w:asciiTheme="majorHAnsi" w:hAnsiTheme="majorHAnsi" w:cstheme="majorHAnsi"/>
                <w:sz w:val="18"/>
                <w:szCs w:val="18"/>
              </w:rPr>
            </w:pPr>
            <w:r w:rsidRPr="0006506D">
              <w:rPr>
                <w:rFonts w:asciiTheme="majorHAnsi" w:hAnsiTheme="majorHAnsi" w:cstheme="majorHAnsi"/>
                <w:sz w:val="18"/>
                <w:szCs w:val="18"/>
              </w:rPr>
              <w:t xml:space="preserve">    2. has exercised and will exercise the </w:t>
            </w:r>
            <w:r w:rsidR="0072319D" w:rsidRPr="0006506D">
              <w:rPr>
                <w:rFonts w:asciiTheme="majorHAnsi" w:hAnsiTheme="majorHAnsi" w:cstheme="majorHAnsi"/>
                <w:sz w:val="18"/>
                <w:szCs w:val="18"/>
              </w:rPr>
              <w:t xml:space="preserve">Standard of Care </w:t>
            </w:r>
            <w:r w:rsidRPr="0006506D">
              <w:rPr>
                <w:rFonts w:asciiTheme="majorHAnsi" w:hAnsiTheme="majorHAnsi" w:cstheme="majorHAnsi"/>
                <w:sz w:val="18"/>
                <w:szCs w:val="18"/>
              </w:rPr>
              <w:t>to see that there are not used; and</w:t>
            </w:r>
          </w:p>
          <w:p w14:paraId="0BE0179C" w14:textId="77777777" w:rsidR="009F04A6" w:rsidRPr="0006506D" w:rsidRDefault="00525396" w:rsidP="009F04A6">
            <w:pPr>
              <w:spacing w:after="200" w:line="276" w:lineRule="auto"/>
              <w:jc w:val="both"/>
              <w:rPr>
                <w:rFonts w:asciiTheme="majorHAnsi" w:hAnsiTheme="majorHAnsi" w:cstheme="majorHAnsi"/>
                <w:sz w:val="18"/>
                <w:szCs w:val="18"/>
              </w:rPr>
            </w:pPr>
            <w:r w:rsidRPr="0006506D">
              <w:rPr>
                <w:rFonts w:asciiTheme="majorHAnsi" w:hAnsiTheme="majorHAnsi" w:cstheme="majorHAnsi"/>
                <w:sz w:val="18"/>
                <w:szCs w:val="18"/>
              </w:rPr>
              <w:t xml:space="preserve">   3. is not aware and has no reason in suspect or believe, that there have been or will be used in connection with the Works</w:t>
            </w:r>
          </w:p>
          <w:p w14:paraId="2EF66974" w14:textId="77777777" w:rsidR="009F04A6" w:rsidRPr="0006506D" w:rsidRDefault="00525396" w:rsidP="009F04A6">
            <w:pPr>
              <w:spacing w:after="200" w:line="276" w:lineRule="auto"/>
              <w:jc w:val="both"/>
              <w:rPr>
                <w:rFonts w:asciiTheme="majorHAnsi" w:hAnsiTheme="majorHAnsi" w:cstheme="majorHAnsi"/>
                <w:sz w:val="18"/>
                <w:szCs w:val="18"/>
              </w:rPr>
            </w:pPr>
            <w:r w:rsidRPr="0006506D">
              <w:rPr>
                <w:rFonts w:asciiTheme="majorHAnsi" w:hAnsiTheme="majorHAnsi" w:cstheme="majorHAnsi"/>
                <w:sz w:val="18"/>
                <w:szCs w:val="18"/>
              </w:rPr>
              <w:t xml:space="preserve">any materials or processes which are not in accordance with British Standards and Codes of Practice or which a competent design and build contractor experienced in carrying out projects of the size, scope, nature, </w:t>
            </w:r>
            <w:proofErr w:type="gramStart"/>
            <w:r w:rsidRPr="0006506D">
              <w:rPr>
                <w:rFonts w:asciiTheme="majorHAnsi" w:hAnsiTheme="majorHAnsi" w:cstheme="majorHAnsi"/>
                <w:sz w:val="18"/>
                <w:szCs w:val="18"/>
              </w:rPr>
              <w:t>complex</w:t>
            </w:r>
            <w:r w:rsidR="005B39B3">
              <w:rPr>
                <w:rFonts w:asciiTheme="majorHAnsi" w:hAnsiTheme="majorHAnsi" w:cstheme="majorHAnsi"/>
                <w:sz w:val="18"/>
                <w:szCs w:val="18"/>
              </w:rPr>
              <w:t>ity</w:t>
            </w:r>
            <w:proofErr w:type="gramEnd"/>
            <w:r w:rsidR="005B39B3">
              <w:rPr>
                <w:rFonts w:asciiTheme="majorHAnsi" w:hAnsiTheme="majorHAnsi" w:cstheme="majorHAnsi"/>
                <w:sz w:val="18"/>
                <w:szCs w:val="18"/>
              </w:rPr>
              <w:t xml:space="preserve"> and value of the Works</w:t>
            </w:r>
            <w:r w:rsidRPr="0006506D">
              <w:rPr>
                <w:rFonts w:asciiTheme="majorHAnsi" w:hAnsiTheme="majorHAnsi" w:cstheme="majorHAnsi"/>
                <w:sz w:val="18"/>
                <w:szCs w:val="18"/>
              </w:rPr>
              <w:t>, and exercising the</w:t>
            </w:r>
            <w:r w:rsidR="0072319D" w:rsidRPr="0006506D">
              <w:rPr>
                <w:rFonts w:asciiTheme="majorHAnsi" w:hAnsiTheme="majorHAnsi" w:cstheme="majorHAnsi"/>
                <w:sz w:val="18"/>
                <w:szCs w:val="18"/>
              </w:rPr>
              <w:t xml:space="preserve"> Standard of Care</w:t>
            </w:r>
            <w:r w:rsidRPr="0006506D">
              <w:rPr>
                <w:rFonts w:asciiTheme="majorHAnsi" w:hAnsiTheme="majorHAnsi" w:cstheme="majorHAnsi"/>
                <w:sz w:val="18"/>
                <w:szCs w:val="18"/>
              </w:rPr>
              <w:t>, ought to know are deleterious to health and safety or to t</w:t>
            </w:r>
            <w:r w:rsidR="005B39B3">
              <w:rPr>
                <w:rFonts w:asciiTheme="majorHAnsi" w:hAnsiTheme="majorHAnsi" w:cstheme="majorHAnsi"/>
                <w:sz w:val="18"/>
                <w:szCs w:val="18"/>
              </w:rPr>
              <w:t>he durability of the Works</w:t>
            </w:r>
            <w:r w:rsidRPr="0006506D">
              <w:rPr>
                <w:rFonts w:asciiTheme="majorHAnsi" w:hAnsiTheme="majorHAnsi" w:cstheme="majorHAnsi"/>
                <w:sz w:val="18"/>
                <w:szCs w:val="18"/>
              </w:rPr>
              <w:t xml:space="preserve"> in the particular circumstances in which they are used. </w:t>
            </w:r>
          </w:p>
          <w:p w14:paraId="3E38604E" w14:textId="77777777" w:rsidR="009F04A6" w:rsidRPr="0006506D" w:rsidRDefault="00525396" w:rsidP="009F04A6">
            <w:pPr>
              <w:pStyle w:val="Level2"/>
              <w:numPr>
                <w:ilvl w:val="0"/>
                <w:numId w:val="0"/>
              </w:numPr>
              <w:spacing w:before="120" w:after="120" w:line="240" w:lineRule="auto"/>
              <w:jc w:val="left"/>
              <w:rPr>
                <w:rFonts w:asciiTheme="majorHAnsi" w:hAnsiTheme="majorHAnsi" w:cstheme="majorHAnsi"/>
                <w:b/>
                <w:sz w:val="18"/>
                <w:szCs w:val="18"/>
              </w:rPr>
            </w:pPr>
            <w:r w:rsidRPr="0006506D">
              <w:rPr>
                <w:rFonts w:asciiTheme="majorHAnsi" w:hAnsiTheme="majorHAnsi" w:cstheme="majorHAnsi"/>
                <w:sz w:val="18"/>
                <w:szCs w:val="18"/>
              </w:rPr>
              <w:t>The Trade Contractor w</w:t>
            </w:r>
            <w:r w:rsidR="0072319D" w:rsidRPr="0006506D">
              <w:rPr>
                <w:rFonts w:asciiTheme="majorHAnsi" w:hAnsiTheme="majorHAnsi" w:cstheme="majorHAnsi"/>
                <w:sz w:val="18"/>
                <w:szCs w:val="18"/>
              </w:rPr>
              <w:t xml:space="preserve">ill promptly notify the Construction Manager </w:t>
            </w:r>
            <w:r w:rsidRPr="0006506D">
              <w:rPr>
                <w:rFonts w:asciiTheme="majorHAnsi" w:hAnsiTheme="majorHAnsi" w:cstheme="majorHAnsi"/>
                <w:sz w:val="18"/>
                <w:szCs w:val="18"/>
              </w:rPr>
              <w:t xml:space="preserve">in writing if it becomes aware or has reason to suspect that any of such materials or processes have been or will be used, </w:t>
            </w:r>
            <w:proofErr w:type="gramStart"/>
            <w:r w:rsidRPr="0006506D">
              <w:rPr>
                <w:rFonts w:asciiTheme="majorHAnsi" w:hAnsiTheme="majorHAnsi" w:cstheme="majorHAnsi"/>
                <w:sz w:val="18"/>
                <w:szCs w:val="18"/>
              </w:rPr>
              <w:t>specified</w:t>
            </w:r>
            <w:proofErr w:type="gramEnd"/>
            <w:r w:rsidRPr="0006506D">
              <w:rPr>
                <w:rFonts w:asciiTheme="majorHAnsi" w:hAnsiTheme="majorHAnsi" w:cstheme="majorHAnsi"/>
                <w:sz w:val="18"/>
                <w:szCs w:val="18"/>
              </w:rPr>
              <w:t xml:space="preserve"> or approved.”</w:t>
            </w:r>
          </w:p>
        </w:tc>
      </w:tr>
      <w:tr w:rsidR="004C11A5" w14:paraId="2E3D66AE" w14:textId="77777777" w:rsidTr="007F7347">
        <w:tc>
          <w:tcPr>
            <w:tcW w:w="10173" w:type="dxa"/>
          </w:tcPr>
          <w:p w14:paraId="317D47EF" w14:textId="77777777" w:rsidR="00E135A4" w:rsidRPr="005B39B3"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Pr>
                <w:rFonts w:asciiTheme="majorHAnsi" w:hAnsiTheme="majorHAnsi" w:cstheme="majorHAnsi"/>
                <w:b/>
                <w:sz w:val="18"/>
                <w:szCs w:val="18"/>
              </w:rPr>
              <w:t>Commencement, Progress and Occupation</w:t>
            </w:r>
          </w:p>
        </w:tc>
      </w:tr>
      <w:tr w:rsidR="004C11A5" w14:paraId="1A89C796" w14:textId="77777777" w:rsidTr="007F7347">
        <w:tc>
          <w:tcPr>
            <w:tcW w:w="10173" w:type="dxa"/>
          </w:tcPr>
          <w:p w14:paraId="22045050" w14:textId="77777777" w:rsidR="00E135A4" w:rsidRPr="005B39B3"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5B39B3">
              <w:rPr>
                <w:rFonts w:asciiTheme="majorHAnsi" w:hAnsiTheme="majorHAnsi" w:cstheme="majorHAnsi"/>
                <w:b/>
                <w:sz w:val="18"/>
                <w:szCs w:val="18"/>
              </w:rPr>
              <w:t>Supply of Documents, Setting Out etc.</w:t>
            </w:r>
          </w:p>
        </w:tc>
      </w:tr>
      <w:tr w:rsidR="004C11A5" w14:paraId="35F37CF3" w14:textId="77777777" w:rsidTr="007F7347">
        <w:tc>
          <w:tcPr>
            <w:tcW w:w="10173" w:type="dxa"/>
          </w:tcPr>
          <w:p w14:paraId="32BA73A6" w14:textId="77777777" w:rsidR="00E135A4" w:rsidRPr="005B39B3"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5B39B3">
              <w:rPr>
                <w:rFonts w:asciiTheme="majorHAnsi" w:hAnsiTheme="majorHAnsi" w:cstheme="majorHAnsi"/>
                <w:b/>
                <w:sz w:val="18"/>
                <w:szCs w:val="18"/>
              </w:rPr>
              <w:t xml:space="preserve">Clause 2.7 – </w:t>
            </w:r>
            <w:r w:rsidR="008553DB" w:rsidRPr="005B39B3">
              <w:rPr>
                <w:rFonts w:asciiTheme="majorHAnsi" w:hAnsiTheme="majorHAnsi" w:cstheme="majorHAnsi"/>
                <w:b/>
                <w:sz w:val="18"/>
                <w:szCs w:val="18"/>
              </w:rPr>
              <w:t xml:space="preserve">Trade </w:t>
            </w:r>
            <w:r w:rsidRPr="005B39B3">
              <w:rPr>
                <w:rFonts w:asciiTheme="majorHAnsi" w:hAnsiTheme="majorHAnsi" w:cstheme="majorHAnsi"/>
                <w:b/>
                <w:sz w:val="18"/>
                <w:szCs w:val="18"/>
              </w:rPr>
              <w:t>Contract Documents</w:t>
            </w:r>
          </w:p>
        </w:tc>
      </w:tr>
      <w:tr w:rsidR="004C11A5" w14:paraId="25B15123" w14:textId="77777777" w:rsidTr="007F7347">
        <w:tc>
          <w:tcPr>
            <w:tcW w:w="10173" w:type="dxa"/>
          </w:tcPr>
          <w:p w14:paraId="0D8440A9" w14:textId="77777777" w:rsidR="0072319D" w:rsidRPr="0077558B" w:rsidRDefault="00525396" w:rsidP="0077558B">
            <w:pPr>
              <w:pStyle w:val="Level2"/>
              <w:numPr>
                <w:ilvl w:val="0"/>
                <w:numId w:val="0"/>
              </w:numPr>
              <w:spacing w:before="120" w:after="120" w:line="240" w:lineRule="auto"/>
              <w:jc w:val="left"/>
              <w:rPr>
                <w:rFonts w:asciiTheme="majorHAnsi" w:hAnsiTheme="majorHAnsi" w:cstheme="majorHAnsi"/>
              </w:rPr>
            </w:pPr>
            <w:r w:rsidRPr="009D19BD">
              <w:rPr>
                <w:rFonts w:asciiTheme="majorHAnsi" w:hAnsiTheme="majorHAnsi" w:cstheme="majorHAnsi"/>
                <w:b/>
                <w:sz w:val="18"/>
                <w:szCs w:val="18"/>
              </w:rPr>
              <w:t xml:space="preserve">Insert </w:t>
            </w:r>
            <w:r>
              <w:rPr>
                <w:rFonts w:asciiTheme="majorHAnsi" w:hAnsiTheme="majorHAnsi" w:cstheme="majorHAnsi"/>
                <w:sz w:val="18"/>
                <w:szCs w:val="18"/>
              </w:rPr>
              <w:t>new clause 2.7.6</w:t>
            </w:r>
          </w:p>
        </w:tc>
      </w:tr>
      <w:tr w:rsidR="004C11A5" w14:paraId="0E677FFD" w14:textId="77777777" w:rsidTr="007F7347">
        <w:tc>
          <w:tcPr>
            <w:tcW w:w="10173" w:type="dxa"/>
          </w:tcPr>
          <w:p w14:paraId="1E8278F8" w14:textId="77777777" w:rsidR="0072319D" w:rsidRPr="0077558B" w:rsidRDefault="00525396" w:rsidP="0077558B">
            <w:pPr>
              <w:pStyle w:val="Level2"/>
              <w:numPr>
                <w:ilvl w:val="0"/>
                <w:numId w:val="0"/>
              </w:numPr>
              <w:spacing w:before="120" w:after="120" w:line="240" w:lineRule="auto"/>
              <w:jc w:val="left"/>
              <w:rPr>
                <w:rFonts w:asciiTheme="majorHAnsi" w:hAnsiTheme="majorHAnsi" w:cstheme="majorHAnsi"/>
              </w:rPr>
            </w:pPr>
            <w:r w:rsidRPr="009D19BD">
              <w:rPr>
                <w:rFonts w:asciiTheme="majorHAnsi" w:hAnsiTheme="majorHAnsi" w:cstheme="majorHAnsi"/>
                <w:sz w:val="18"/>
                <w:szCs w:val="18"/>
              </w:rPr>
              <w:t xml:space="preserve">“If the employment of the Trade Contractor under this Trade Contract is terminated for any reason, the Trade Contractor will forthwith deliver to the Employer </w:t>
            </w:r>
            <w:r>
              <w:rPr>
                <w:rFonts w:asciiTheme="majorHAnsi" w:hAnsiTheme="majorHAnsi" w:cstheme="majorHAnsi"/>
                <w:sz w:val="18"/>
                <w:szCs w:val="18"/>
              </w:rPr>
              <w:t xml:space="preserve">and/or the Construction Manager (as may be required) </w:t>
            </w:r>
            <w:r w:rsidRPr="009D19BD">
              <w:rPr>
                <w:rFonts w:asciiTheme="majorHAnsi" w:hAnsiTheme="majorHAnsi" w:cstheme="majorHAnsi"/>
                <w:sz w:val="18"/>
                <w:szCs w:val="18"/>
              </w:rPr>
              <w:t>two copies of the Trade Contractor’s Design Documents.”</w:t>
            </w:r>
          </w:p>
        </w:tc>
      </w:tr>
      <w:tr w:rsidR="004C11A5" w14:paraId="7906254E" w14:textId="77777777" w:rsidTr="007F7347">
        <w:tc>
          <w:tcPr>
            <w:tcW w:w="10173" w:type="dxa"/>
          </w:tcPr>
          <w:p w14:paraId="33A5C1BC" w14:textId="77777777" w:rsidR="00C50A7F"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sz w:val="18"/>
                <w:szCs w:val="18"/>
              </w:rPr>
              <w:lastRenderedPageBreak/>
              <w:t>Clause 2.8.1.2</w:t>
            </w:r>
          </w:p>
        </w:tc>
      </w:tr>
      <w:tr w:rsidR="004C11A5" w14:paraId="7840391B" w14:textId="77777777" w:rsidTr="007F7347">
        <w:tc>
          <w:tcPr>
            <w:tcW w:w="10173" w:type="dxa"/>
          </w:tcPr>
          <w:p w14:paraId="7BD223A2" w14:textId="77777777" w:rsidR="00C50A7F" w:rsidRPr="009D19BD" w:rsidRDefault="00525396" w:rsidP="00C50A7F">
            <w:pPr>
              <w:pStyle w:val="Body"/>
              <w:spacing w:line="276" w:lineRule="auto"/>
              <w:rPr>
                <w:rFonts w:asciiTheme="majorHAnsi" w:hAnsiTheme="majorHAnsi" w:cstheme="majorHAnsi"/>
                <w:b/>
                <w:sz w:val="18"/>
                <w:szCs w:val="18"/>
              </w:rPr>
            </w:pPr>
            <w:r w:rsidRPr="009D19BD">
              <w:rPr>
                <w:rFonts w:asciiTheme="majorHAnsi" w:hAnsiTheme="majorHAnsi" w:cstheme="majorHAnsi"/>
                <w:sz w:val="18"/>
                <w:szCs w:val="18"/>
              </w:rPr>
              <w:t xml:space="preserve">After “the Trade Contractor shall” </w:t>
            </w: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“at least 10 Business Days before commencement of the Works and”</w:t>
            </w:r>
          </w:p>
          <w:p w14:paraId="47ADF942" w14:textId="77777777" w:rsidR="00C50A7F"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 xml:space="preserve">at the end of clause 2.8.1.2 “Without prejudice to clause 2.8.2, the Trade Contractor shall thereafter revise the master programme as appropriate from time to time, if and whenever there is any material delay to the execution of the Works </w:t>
            </w:r>
            <w:proofErr w:type="gramStart"/>
            <w:r w:rsidRPr="009D19BD">
              <w:rPr>
                <w:rFonts w:asciiTheme="majorHAnsi" w:hAnsiTheme="majorHAnsi" w:cstheme="majorHAnsi"/>
                <w:sz w:val="18"/>
                <w:szCs w:val="18"/>
              </w:rPr>
              <w:t>so as to</w:t>
            </w:r>
            <w:proofErr w:type="gramEnd"/>
            <w:r w:rsidRPr="009D19BD">
              <w:rPr>
                <w:rFonts w:asciiTheme="majorHAnsi" w:hAnsiTheme="majorHAnsi" w:cstheme="majorHAnsi"/>
                <w:sz w:val="18"/>
                <w:szCs w:val="18"/>
              </w:rPr>
              <w:t xml:space="preserve"> minimise or avoid any anticipated delay or disruption to the carrying out of the Works. The Trade Contr</w:t>
            </w:r>
            <w:r>
              <w:rPr>
                <w:rFonts w:asciiTheme="majorHAnsi" w:hAnsiTheme="majorHAnsi" w:cstheme="majorHAnsi"/>
                <w:sz w:val="18"/>
                <w:szCs w:val="18"/>
              </w:rPr>
              <w:t>actor shall provide the Construction Manager</w:t>
            </w:r>
            <w:r w:rsidRPr="009D19BD">
              <w:rPr>
                <w:rFonts w:asciiTheme="majorHAnsi" w:hAnsiTheme="majorHAnsi" w:cstheme="majorHAnsi"/>
                <w:sz w:val="18"/>
                <w:szCs w:val="18"/>
              </w:rPr>
              <w:t xml:space="preserve"> with a copy of any revised programme within 3 Business Days of such revision.”</w:t>
            </w:r>
          </w:p>
        </w:tc>
      </w:tr>
      <w:tr w:rsidR="004C11A5" w14:paraId="53CA7EF0" w14:textId="77777777" w:rsidTr="007F7347">
        <w:tc>
          <w:tcPr>
            <w:tcW w:w="10173" w:type="dxa"/>
          </w:tcPr>
          <w:p w14:paraId="52DBC2BC" w14:textId="77777777" w:rsidR="00C50A7F"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b/>
                <w:sz w:val="18"/>
                <w:szCs w:val="18"/>
              </w:rPr>
              <w:t>Insert</w:t>
            </w:r>
            <w:r w:rsidRPr="009D19BD">
              <w:rPr>
                <w:rFonts w:asciiTheme="majorHAnsi" w:hAnsiTheme="majorHAnsi" w:cstheme="majorHAnsi"/>
                <w:sz w:val="18"/>
                <w:szCs w:val="18"/>
              </w:rPr>
              <w:t xml:space="preserve"> new clause 2.8.1.3</w:t>
            </w:r>
          </w:p>
        </w:tc>
      </w:tr>
      <w:tr w:rsidR="004C11A5" w14:paraId="0523611C" w14:textId="77777777" w:rsidTr="007F7347">
        <w:tc>
          <w:tcPr>
            <w:tcW w:w="10173" w:type="dxa"/>
          </w:tcPr>
          <w:p w14:paraId="1A749275" w14:textId="77777777" w:rsidR="00C50A7F"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sz w:val="18"/>
                <w:szCs w:val="18"/>
              </w:rPr>
              <w:t>“At the end of each month, the Trade Contrac</w:t>
            </w:r>
            <w:r>
              <w:rPr>
                <w:rFonts w:asciiTheme="majorHAnsi" w:hAnsiTheme="majorHAnsi" w:cstheme="majorHAnsi"/>
                <w:sz w:val="18"/>
                <w:szCs w:val="18"/>
              </w:rPr>
              <w:t>tor shall report to the Construction Manager</w:t>
            </w:r>
            <w:r w:rsidRPr="009D19BD">
              <w:rPr>
                <w:rFonts w:asciiTheme="majorHAnsi" w:hAnsiTheme="majorHAnsi" w:cstheme="majorHAnsi"/>
                <w:sz w:val="18"/>
                <w:szCs w:val="18"/>
              </w:rPr>
              <w:t xml:space="preserve"> in writing comparing the progress of the Works with the programme current at that time, </w:t>
            </w:r>
            <w:r>
              <w:rPr>
                <w:rFonts w:asciiTheme="majorHAnsi" w:hAnsiTheme="majorHAnsi" w:cstheme="majorHAnsi"/>
                <w:sz w:val="18"/>
                <w:szCs w:val="18"/>
              </w:rPr>
              <w:t>and promptly advise the Construction Manager</w:t>
            </w:r>
            <w:r w:rsidRPr="009D19BD">
              <w:rPr>
                <w:rFonts w:asciiTheme="majorHAnsi" w:hAnsiTheme="majorHAnsi" w:cstheme="majorHAnsi"/>
                <w:sz w:val="18"/>
                <w:szCs w:val="18"/>
              </w:rPr>
              <w:t xml:space="preserve"> of any delay or disruption to the Works, setting out the measures he is taking or proposes to take to minimise or make good such delay or disruption.”</w:t>
            </w:r>
          </w:p>
        </w:tc>
      </w:tr>
      <w:tr w:rsidR="004C11A5" w14:paraId="262730D5" w14:textId="77777777" w:rsidTr="007F7347">
        <w:tc>
          <w:tcPr>
            <w:tcW w:w="10173" w:type="dxa"/>
          </w:tcPr>
          <w:p w14:paraId="03B08692" w14:textId="77777777" w:rsidR="00500A7A" w:rsidRPr="005B39B3"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5B39B3">
              <w:rPr>
                <w:rFonts w:asciiTheme="majorHAnsi" w:hAnsiTheme="majorHAnsi" w:cstheme="majorHAnsi"/>
                <w:b/>
                <w:sz w:val="18"/>
                <w:szCs w:val="18"/>
              </w:rPr>
              <w:t>Errors, Discrepancies and Divergences</w:t>
            </w:r>
          </w:p>
        </w:tc>
      </w:tr>
      <w:tr w:rsidR="004C11A5" w14:paraId="52559C51" w14:textId="77777777" w:rsidTr="007F7347">
        <w:tc>
          <w:tcPr>
            <w:tcW w:w="10173" w:type="dxa"/>
          </w:tcPr>
          <w:p w14:paraId="48893225" w14:textId="77777777" w:rsidR="005B39B3" w:rsidRPr="00E6690C"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E6690C">
              <w:rPr>
                <w:rFonts w:asciiTheme="majorHAnsi" w:hAnsiTheme="majorHAnsi" w:cstheme="majorHAnsi"/>
                <w:sz w:val="18"/>
                <w:szCs w:val="18"/>
              </w:rPr>
              <w:t>Clause 2.12.2</w:t>
            </w:r>
          </w:p>
        </w:tc>
      </w:tr>
      <w:tr w:rsidR="004C11A5" w14:paraId="685E2D61" w14:textId="77777777" w:rsidTr="007F7347">
        <w:tc>
          <w:tcPr>
            <w:tcW w:w="10173" w:type="dxa"/>
          </w:tcPr>
          <w:p w14:paraId="395AB853" w14:textId="77777777" w:rsidR="00500A7A" w:rsidRPr="005B39B3"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5B39B3">
              <w:rPr>
                <w:rFonts w:asciiTheme="majorHAnsi" w:hAnsiTheme="majorHAnsi" w:cstheme="majorHAnsi"/>
                <w:b/>
                <w:sz w:val="18"/>
                <w:szCs w:val="18"/>
              </w:rPr>
              <w:t xml:space="preserve">Delete </w:t>
            </w:r>
            <w:r w:rsidRPr="005B39B3">
              <w:rPr>
                <w:rFonts w:asciiTheme="majorHAnsi" w:hAnsiTheme="majorHAnsi" w:cstheme="majorHAnsi"/>
                <w:sz w:val="18"/>
                <w:szCs w:val="18"/>
              </w:rPr>
              <w:t>entire text and</w:t>
            </w:r>
            <w:r w:rsidRPr="005B39B3">
              <w:rPr>
                <w:rFonts w:asciiTheme="majorHAnsi" w:hAnsiTheme="majorHAnsi" w:cstheme="majorHAnsi"/>
                <w:b/>
                <w:sz w:val="18"/>
                <w:szCs w:val="18"/>
              </w:rPr>
              <w:t xml:space="preserve"> insert </w:t>
            </w:r>
            <w:r w:rsidRPr="005B39B3">
              <w:rPr>
                <w:rFonts w:asciiTheme="majorHAnsi" w:hAnsiTheme="majorHAnsi" w:cstheme="majorHAnsi"/>
                <w:sz w:val="18"/>
                <w:szCs w:val="18"/>
              </w:rPr>
              <w:t>“Not used.”</w:t>
            </w:r>
          </w:p>
        </w:tc>
      </w:tr>
      <w:tr w:rsidR="004C11A5" w14:paraId="1326A2B0" w14:textId="77777777" w:rsidTr="007F7347">
        <w:tc>
          <w:tcPr>
            <w:tcW w:w="10173" w:type="dxa"/>
          </w:tcPr>
          <w:p w14:paraId="7FFFCB49" w14:textId="77777777" w:rsidR="00500A7A"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sz w:val="18"/>
                <w:szCs w:val="18"/>
              </w:rPr>
              <w:t>Clause 2.13.2</w:t>
            </w:r>
          </w:p>
        </w:tc>
      </w:tr>
      <w:tr w:rsidR="004C11A5" w14:paraId="331E0106" w14:textId="77777777" w:rsidTr="007F7347">
        <w:tc>
          <w:tcPr>
            <w:tcW w:w="10173" w:type="dxa"/>
          </w:tcPr>
          <w:p w14:paraId="4C3BF475" w14:textId="77777777" w:rsidR="00500A7A"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b/>
                <w:sz w:val="18"/>
                <w:szCs w:val="18"/>
              </w:rPr>
              <w:t xml:space="preserve">Delete </w:t>
            </w:r>
            <w:r w:rsidRPr="009D19BD">
              <w:rPr>
                <w:rFonts w:asciiTheme="majorHAnsi" w:hAnsiTheme="majorHAnsi" w:cstheme="majorHAnsi"/>
                <w:sz w:val="18"/>
                <w:szCs w:val="18"/>
              </w:rPr>
              <w:t>entire text and</w:t>
            </w:r>
            <w:r w:rsidRPr="009D19BD">
              <w:rPr>
                <w:rFonts w:asciiTheme="majorHAnsi" w:hAnsiTheme="majorHAnsi" w:cstheme="majorHAnsi"/>
                <w:b/>
                <w:sz w:val="18"/>
                <w:szCs w:val="18"/>
              </w:rPr>
              <w:t xml:space="preserve"> insert </w:t>
            </w:r>
            <w:r w:rsidRPr="009D19BD">
              <w:rPr>
                <w:rFonts w:asciiTheme="majorHAnsi" w:hAnsiTheme="majorHAnsi" w:cstheme="majorHAnsi"/>
                <w:sz w:val="18"/>
                <w:szCs w:val="18"/>
              </w:rPr>
              <w:t xml:space="preserve">“If either Party finds an inadequacy in the design of the Works as set out in the Trade Contract Documents (other than an inadequacy in the Employer’s Requirements which is corrected by the Trade Contractor’s Proposals), it shall notify the other party of the </w:t>
            </w:r>
            <w:r w:rsidR="005B39B3">
              <w:rPr>
                <w:rFonts w:asciiTheme="majorHAnsi" w:hAnsiTheme="majorHAnsi" w:cstheme="majorHAnsi"/>
                <w:sz w:val="18"/>
                <w:szCs w:val="18"/>
              </w:rPr>
              <w:t xml:space="preserve">inadequacy or </w:t>
            </w:r>
            <w:r w:rsidRPr="009D19BD">
              <w:rPr>
                <w:rFonts w:asciiTheme="majorHAnsi" w:hAnsiTheme="majorHAnsi" w:cstheme="majorHAnsi"/>
                <w:sz w:val="18"/>
                <w:szCs w:val="18"/>
              </w:rPr>
              <w:t>defect and the Trade Contractor shall inform the Employer</w:t>
            </w:r>
            <w:r w:rsidR="005B39B3">
              <w:rPr>
                <w:rFonts w:asciiTheme="majorHAnsi" w:hAnsiTheme="majorHAnsi" w:cstheme="majorHAnsi"/>
                <w:sz w:val="18"/>
                <w:szCs w:val="18"/>
              </w:rPr>
              <w:t xml:space="preserve"> and the Construction Manager</w:t>
            </w:r>
            <w:r w:rsidRPr="009D19BD">
              <w:rPr>
                <w:rFonts w:asciiTheme="majorHAnsi" w:hAnsiTheme="majorHAnsi" w:cstheme="majorHAnsi"/>
                <w:sz w:val="18"/>
                <w:szCs w:val="18"/>
              </w:rPr>
              <w:t xml:space="preserve"> in writing of this proposals for dealing with the inadequacy</w:t>
            </w:r>
            <w:r w:rsidR="005B39B3">
              <w:rPr>
                <w:rFonts w:asciiTheme="majorHAnsi" w:hAnsiTheme="majorHAnsi" w:cstheme="majorHAnsi"/>
                <w:sz w:val="18"/>
                <w:szCs w:val="18"/>
              </w:rPr>
              <w:t xml:space="preserve"> or defect</w:t>
            </w:r>
            <w:r w:rsidRPr="009D19BD">
              <w:rPr>
                <w:rFonts w:asciiTheme="majorHAnsi" w:hAnsiTheme="majorHAnsi" w:cstheme="majorHAnsi"/>
                <w:sz w:val="18"/>
                <w:szCs w:val="18"/>
              </w:rPr>
              <w:t xml:space="preserve"> and, with the Employer’s consent (which shall not be unreasonably withheld or delayed), the Trade Contractor shall remove the defect in accordance with his proposals and at his own cost.”</w:t>
            </w:r>
          </w:p>
        </w:tc>
      </w:tr>
      <w:tr w:rsidR="004C11A5" w14:paraId="013721BC" w14:textId="77777777" w:rsidTr="007F7347">
        <w:tc>
          <w:tcPr>
            <w:tcW w:w="10173" w:type="dxa"/>
          </w:tcPr>
          <w:p w14:paraId="211A18D3" w14:textId="77777777" w:rsidR="00500A7A"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sz w:val="18"/>
                <w:szCs w:val="18"/>
              </w:rPr>
              <w:t>Clause 2.13.3</w:t>
            </w:r>
          </w:p>
        </w:tc>
      </w:tr>
      <w:tr w:rsidR="004C11A5" w14:paraId="50C92958" w14:textId="77777777" w:rsidTr="007F7347">
        <w:tc>
          <w:tcPr>
            <w:tcW w:w="10173" w:type="dxa"/>
          </w:tcPr>
          <w:p w14:paraId="3B15DCEC" w14:textId="77777777" w:rsidR="00500A7A" w:rsidRPr="00011423" w:rsidRDefault="00525396" w:rsidP="005B39B3">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b/>
                <w:sz w:val="18"/>
                <w:szCs w:val="18"/>
              </w:rPr>
              <w:t xml:space="preserve">Delete </w:t>
            </w:r>
            <w:r w:rsidRPr="009D19BD">
              <w:rPr>
                <w:rFonts w:asciiTheme="majorHAnsi" w:hAnsiTheme="majorHAnsi" w:cstheme="majorHAnsi"/>
                <w:sz w:val="18"/>
                <w:szCs w:val="18"/>
              </w:rPr>
              <w:t>entire text and</w:t>
            </w:r>
            <w:r w:rsidRPr="009D19BD">
              <w:rPr>
                <w:rFonts w:asciiTheme="majorHAnsi" w:hAnsiTheme="majorHAnsi" w:cstheme="majorHAnsi"/>
                <w:b/>
                <w:sz w:val="18"/>
                <w:szCs w:val="18"/>
              </w:rPr>
              <w:t xml:space="preserve"> insert </w:t>
            </w:r>
            <w:r w:rsidR="005B39B3">
              <w:rPr>
                <w:rFonts w:asciiTheme="majorHAnsi" w:hAnsiTheme="majorHAnsi" w:cstheme="majorHAnsi"/>
                <w:sz w:val="18"/>
                <w:szCs w:val="18"/>
              </w:rPr>
              <w:t>“Not used.”</w:t>
            </w:r>
          </w:p>
        </w:tc>
      </w:tr>
      <w:tr w:rsidR="004C11A5" w14:paraId="5997A816" w14:textId="77777777" w:rsidTr="007F7347">
        <w:tc>
          <w:tcPr>
            <w:tcW w:w="10173" w:type="dxa"/>
          </w:tcPr>
          <w:p w14:paraId="5043F194" w14:textId="77777777" w:rsidR="006221BF"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sz w:val="18"/>
                <w:szCs w:val="18"/>
              </w:rPr>
              <w:t>Clause 2.14.4</w:t>
            </w:r>
          </w:p>
        </w:tc>
      </w:tr>
      <w:tr w:rsidR="004C11A5" w14:paraId="1B7EAF59" w14:textId="77777777" w:rsidTr="007F7347">
        <w:tc>
          <w:tcPr>
            <w:tcW w:w="10173" w:type="dxa"/>
          </w:tcPr>
          <w:p w14:paraId="2A182E5B" w14:textId="77777777" w:rsidR="006221BF" w:rsidRPr="009D19BD" w:rsidRDefault="00525396" w:rsidP="006221BF">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After “the TCPD Documents”</w:t>
            </w:r>
            <w:r w:rsidRPr="009D19BD">
              <w:rPr>
                <w:rFonts w:asciiTheme="majorHAnsi" w:hAnsiTheme="majorHAnsi" w:cstheme="majorHAnsi"/>
                <w:b/>
                <w:sz w:val="18"/>
                <w:szCs w:val="18"/>
              </w:rPr>
              <w:t xml:space="preserve"> insert </w:t>
            </w:r>
            <w:r>
              <w:rPr>
                <w:rFonts w:asciiTheme="majorHAnsi" w:hAnsiTheme="majorHAnsi" w:cstheme="majorHAnsi"/>
                <w:sz w:val="18"/>
                <w:szCs w:val="18"/>
              </w:rPr>
              <w:t>“including any Variation</w:t>
            </w:r>
            <w:r w:rsidRPr="009D19BD">
              <w:rPr>
                <w:rFonts w:asciiTheme="majorHAnsi" w:hAnsiTheme="majorHAnsi" w:cstheme="majorHAnsi"/>
                <w:sz w:val="18"/>
                <w:szCs w:val="18"/>
              </w:rPr>
              <w:t xml:space="preserve"> issu</w:t>
            </w:r>
            <w:r>
              <w:rPr>
                <w:rFonts w:asciiTheme="majorHAnsi" w:hAnsiTheme="majorHAnsi" w:cstheme="majorHAnsi"/>
                <w:sz w:val="18"/>
                <w:szCs w:val="18"/>
              </w:rPr>
              <w:t>ed in accordance with clause 3.8</w:t>
            </w:r>
            <w:r w:rsidRPr="009D19BD">
              <w:rPr>
                <w:rFonts w:asciiTheme="majorHAnsi" w:hAnsiTheme="majorHAnsi" w:cstheme="majorHAnsi"/>
                <w:sz w:val="18"/>
                <w:szCs w:val="18"/>
              </w:rPr>
              <w:t>)</w:t>
            </w:r>
          </w:p>
          <w:p w14:paraId="7CB73524" w14:textId="77777777" w:rsidR="006221BF"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sz w:val="18"/>
                <w:szCs w:val="18"/>
              </w:rPr>
              <w:t>In line 8 after “who”</w:t>
            </w:r>
            <w:r w:rsidRPr="009D19BD">
              <w:rPr>
                <w:rFonts w:asciiTheme="majorHAnsi" w:hAnsiTheme="majorHAnsi" w:cstheme="majorHAnsi"/>
                <w:b/>
                <w:sz w:val="18"/>
                <w:szCs w:val="18"/>
              </w:rPr>
              <w:t xml:space="preserve"> insert</w:t>
            </w:r>
            <w:r w:rsidRPr="009D19BD">
              <w:rPr>
                <w:rFonts w:asciiTheme="majorHAnsi" w:hAnsiTheme="majorHAnsi" w:cstheme="majorHAnsi"/>
                <w:sz w:val="18"/>
                <w:szCs w:val="18"/>
              </w:rPr>
              <w:t xml:space="preserve"> “subject to clause 2.15”</w:t>
            </w:r>
          </w:p>
        </w:tc>
      </w:tr>
      <w:tr w:rsidR="004C11A5" w14:paraId="0408502E" w14:textId="77777777" w:rsidTr="007F7347">
        <w:tc>
          <w:tcPr>
            <w:tcW w:w="10173" w:type="dxa"/>
          </w:tcPr>
          <w:p w14:paraId="6619BA2D" w14:textId="77777777" w:rsidR="00D056CE" w:rsidRPr="00121C9A"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21C9A">
              <w:rPr>
                <w:rFonts w:asciiTheme="majorHAnsi" w:hAnsiTheme="majorHAnsi" w:cstheme="majorHAnsi"/>
                <w:b/>
                <w:sz w:val="18"/>
                <w:szCs w:val="18"/>
              </w:rPr>
              <w:t>Clause 2.15 – Discrepancies in TCDP-related documents</w:t>
            </w:r>
          </w:p>
        </w:tc>
      </w:tr>
      <w:tr w:rsidR="004C11A5" w14:paraId="56A6D320" w14:textId="77777777" w:rsidTr="007F7347">
        <w:tc>
          <w:tcPr>
            <w:tcW w:w="10173" w:type="dxa"/>
          </w:tcPr>
          <w:p w14:paraId="4DF8A38A" w14:textId="77777777" w:rsidR="00D056CE" w:rsidRPr="00121C9A"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21C9A">
              <w:rPr>
                <w:rFonts w:asciiTheme="majorHAnsi" w:hAnsiTheme="majorHAnsi" w:cstheme="majorHAnsi"/>
                <w:sz w:val="18"/>
                <w:szCs w:val="18"/>
              </w:rPr>
              <w:t xml:space="preserve">Clause 2.15.1 </w:t>
            </w:r>
          </w:p>
        </w:tc>
      </w:tr>
      <w:tr w:rsidR="004C11A5" w14:paraId="328297F8" w14:textId="77777777" w:rsidTr="007F7347">
        <w:tc>
          <w:tcPr>
            <w:tcW w:w="10173" w:type="dxa"/>
          </w:tcPr>
          <w:p w14:paraId="58FE6557" w14:textId="77777777" w:rsidR="00D056CE" w:rsidRPr="00121C9A"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21C9A">
              <w:rPr>
                <w:rFonts w:asciiTheme="majorHAnsi" w:hAnsiTheme="majorHAnsi" w:cstheme="majorHAnsi"/>
                <w:b/>
                <w:sz w:val="18"/>
                <w:szCs w:val="18"/>
              </w:rPr>
              <w:t>Delete</w:t>
            </w:r>
            <w:r w:rsidRPr="00121C9A">
              <w:rPr>
                <w:rFonts w:asciiTheme="majorHAnsi" w:hAnsiTheme="majorHAnsi" w:cstheme="majorHAnsi"/>
                <w:sz w:val="18"/>
                <w:szCs w:val="18"/>
              </w:rPr>
              <w:t xml:space="preserve"> entire text and </w:t>
            </w:r>
            <w:r w:rsidRPr="00121C9A">
              <w:rPr>
                <w:rFonts w:asciiTheme="majorHAnsi" w:hAnsiTheme="majorHAnsi" w:cstheme="majorHAnsi"/>
                <w:b/>
                <w:sz w:val="18"/>
                <w:szCs w:val="18"/>
              </w:rPr>
              <w:t>insert</w:t>
            </w:r>
            <w:r w:rsidRPr="00121C9A">
              <w:rPr>
                <w:rFonts w:asciiTheme="majorHAnsi" w:hAnsiTheme="majorHAnsi" w:cstheme="majorHAnsi"/>
                <w:sz w:val="18"/>
                <w:szCs w:val="18"/>
              </w:rPr>
              <w:t xml:space="preserve"> “The Trade Contractor shall be fully responsible for any mistake or inaccuracy in the design of the Works and for any discrepancy in or divergence between the Employer’s Requirements and/or the Trade Contractor’s Proposals and/or any drawings or documents issued by him under clause 2.7.”</w:t>
            </w:r>
          </w:p>
        </w:tc>
      </w:tr>
      <w:tr w:rsidR="004C11A5" w14:paraId="1FEEB53F" w14:textId="77777777" w:rsidTr="007F7347">
        <w:tc>
          <w:tcPr>
            <w:tcW w:w="10173" w:type="dxa"/>
          </w:tcPr>
          <w:p w14:paraId="570CC502" w14:textId="77777777" w:rsidR="00D056CE" w:rsidRPr="00121C9A"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21C9A">
              <w:rPr>
                <w:rFonts w:asciiTheme="majorHAnsi" w:hAnsiTheme="majorHAnsi" w:cstheme="majorHAnsi"/>
                <w:sz w:val="18"/>
                <w:szCs w:val="18"/>
              </w:rPr>
              <w:t>Clause 2.15.2</w:t>
            </w:r>
          </w:p>
        </w:tc>
      </w:tr>
      <w:tr w:rsidR="004C11A5" w14:paraId="0D564826" w14:textId="77777777" w:rsidTr="007F7347">
        <w:tc>
          <w:tcPr>
            <w:tcW w:w="10173" w:type="dxa"/>
          </w:tcPr>
          <w:p w14:paraId="23ABEB5C" w14:textId="77777777" w:rsidR="00121C9A"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Pr>
                <w:rFonts w:asciiTheme="majorHAnsi" w:hAnsiTheme="majorHAnsi" w:cstheme="majorHAnsi"/>
                <w:b/>
                <w:sz w:val="18"/>
                <w:szCs w:val="18"/>
              </w:rPr>
              <w:t xml:space="preserve">Delete </w:t>
            </w:r>
            <w:r>
              <w:rPr>
                <w:rFonts w:asciiTheme="majorHAnsi" w:hAnsiTheme="majorHAnsi" w:cstheme="majorHAnsi"/>
                <w:sz w:val="18"/>
                <w:szCs w:val="18"/>
              </w:rPr>
              <w:t xml:space="preserve">existing clause and </w:t>
            </w:r>
            <w:r w:rsidRPr="00121C9A">
              <w:rPr>
                <w:rFonts w:asciiTheme="majorHAnsi" w:hAnsiTheme="majorHAnsi" w:cstheme="majorHAnsi"/>
                <w:b/>
                <w:sz w:val="18"/>
                <w:szCs w:val="18"/>
              </w:rPr>
              <w:t>i</w:t>
            </w:r>
            <w:r w:rsidR="00D056CE" w:rsidRPr="009D19BD">
              <w:rPr>
                <w:rFonts w:asciiTheme="majorHAnsi" w:hAnsiTheme="majorHAnsi" w:cstheme="majorHAnsi"/>
                <w:b/>
                <w:sz w:val="18"/>
                <w:szCs w:val="18"/>
              </w:rPr>
              <w:t xml:space="preserve">nsert </w:t>
            </w:r>
            <w:r w:rsidR="00D056CE" w:rsidRPr="009D19BD">
              <w:rPr>
                <w:rFonts w:asciiTheme="majorHAnsi" w:hAnsiTheme="majorHAnsi" w:cstheme="majorHAnsi"/>
                <w:sz w:val="18"/>
                <w:szCs w:val="18"/>
              </w:rPr>
              <w:t>“</w:t>
            </w:r>
          </w:p>
          <w:p w14:paraId="1570E81D" w14:textId="77777777" w:rsidR="00121C9A" w:rsidRPr="00121C9A" w:rsidRDefault="00525396" w:rsidP="00121C9A">
            <w:pPr>
              <w:pStyle w:val="Level2"/>
              <w:numPr>
                <w:ilvl w:val="0"/>
                <w:numId w:val="0"/>
              </w:numPr>
              <w:spacing w:before="120" w:after="120" w:line="240" w:lineRule="auto"/>
              <w:jc w:val="left"/>
              <w:rPr>
                <w:rFonts w:asciiTheme="majorHAnsi" w:hAnsiTheme="majorHAnsi" w:cstheme="majorHAnsi"/>
                <w:sz w:val="18"/>
                <w:szCs w:val="18"/>
              </w:rPr>
            </w:pPr>
            <w:r w:rsidRPr="00121C9A">
              <w:rPr>
                <w:rFonts w:asciiTheme="majorHAnsi" w:hAnsiTheme="majorHAnsi" w:cstheme="majorHAnsi"/>
                <w:sz w:val="18"/>
                <w:szCs w:val="18"/>
              </w:rPr>
              <w:t xml:space="preserve">Where there is a discrepancy, divergence, mistake, </w:t>
            </w:r>
            <w:proofErr w:type="gramStart"/>
            <w:r w:rsidRPr="00121C9A">
              <w:rPr>
                <w:rFonts w:asciiTheme="majorHAnsi" w:hAnsiTheme="majorHAnsi" w:cstheme="majorHAnsi"/>
                <w:sz w:val="18"/>
                <w:szCs w:val="18"/>
              </w:rPr>
              <w:t>inadequacy</w:t>
            </w:r>
            <w:proofErr w:type="gramEnd"/>
            <w:r w:rsidRPr="00121C9A">
              <w:rPr>
                <w:rFonts w:asciiTheme="majorHAnsi" w:hAnsiTheme="majorHAnsi" w:cstheme="majorHAnsi"/>
                <w:sz w:val="18"/>
                <w:szCs w:val="18"/>
              </w:rPr>
              <w:t xml:space="preserve"> or omission within the Trade Contract Documents and/or the Materials (including any non-compliance with the Statutory Requirements), the Trade Contractor shall immediately notify the Construction Manager (with appropriate details) of such discrepancy, divergence, mistake, inadequacy or omission and of its proposed amendments to correct or remove it (as the case may be). The Construction Manager shall decide between the items and issue instructions in that regard or otherwise may accept the Trade Contractor’s proposed amendments or decide how the discrepancy, mistake, inadequacy, </w:t>
            </w:r>
            <w:proofErr w:type="gramStart"/>
            <w:r w:rsidRPr="00121C9A">
              <w:rPr>
                <w:rFonts w:asciiTheme="majorHAnsi" w:hAnsiTheme="majorHAnsi" w:cstheme="majorHAnsi"/>
                <w:sz w:val="18"/>
                <w:szCs w:val="18"/>
              </w:rPr>
              <w:t>omission</w:t>
            </w:r>
            <w:proofErr w:type="gramEnd"/>
            <w:r w:rsidRPr="00121C9A">
              <w:rPr>
                <w:rFonts w:asciiTheme="majorHAnsi" w:hAnsiTheme="majorHAnsi" w:cstheme="majorHAnsi"/>
                <w:sz w:val="18"/>
                <w:szCs w:val="18"/>
              </w:rPr>
              <w:t xml:space="preserve"> or divergence shall be dealt with. </w:t>
            </w:r>
          </w:p>
          <w:p w14:paraId="27856326" w14:textId="77777777" w:rsidR="00121C9A"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21C9A">
              <w:rPr>
                <w:rFonts w:asciiTheme="majorHAnsi" w:hAnsiTheme="majorHAnsi" w:cstheme="majorHAnsi"/>
                <w:sz w:val="18"/>
                <w:szCs w:val="18"/>
              </w:rPr>
              <w:t xml:space="preserve">The Trade Contractor shall be obliged to comply with the decision or acceptance or instructions by the Construction Manager without any adjustment to the Final Trade Contract Sum or extension of time for completion and without entitlement to loss/expense (for the avoidance of doubt, this includes where any Variation is caused by the progress of the Works having been delayed, </w:t>
            </w:r>
            <w:proofErr w:type="gramStart"/>
            <w:r w:rsidRPr="00121C9A">
              <w:rPr>
                <w:rFonts w:asciiTheme="majorHAnsi" w:hAnsiTheme="majorHAnsi" w:cstheme="majorHAnsi"/>
                <w:sz w:val="18"/>
                <w:szCs w:val="18"/>
              </w:rPr>
              <w:t>affected</w:t>
            </w:r>
            <w:proofErr w:type="gramEnd"/>
            <w:r w:rsidRPr="00121C9A">
              <w:rPr>
                <w:rFonts w:asciiTheme="majorHAnsi" w:hAnsiTheme="majorHAnsi" w:cstheme="majorHAnsi"/>
                <w:sz w:val="18"/>
                <w:szCs w:val="18"/>
              </w:rPr>
              <w:t xml:space="preserve"> or suspended by any such discrepancy, divergence, mi</w:t>
            </w:r>
            <w:r>
              <w:rPr>
                <w:rFonts w:asciiTheme="majorHAnsi" w:hAnsiTheme="majorHAnsi" w:cstheme="majorHAnsi"/>
                <w:sz w:val="18"/>
                <w:szCs w:val="18"/>
              </w:rPr>
              <w:t>stake, inadequacy or omission).</w:t>
            </w:r>
          </w:p>
          <w:p w14:paraId="43396EA3" w14:textId="77777777" w:rsidR="00D056CE" w:rsidRPr="00011423" w:rsidRDefault="00525396" w:rsidP="00A830C2">
            <w:pPr>
              <w:pStyle w:val="Level2"/>
              <w:numPr>
                <w:ilvl w:val="0"/>
                <w:numId w:val="0"/>
              </w:numPr>
              <w:spacing w:before="120" w:after="120" w:line="240" w:lineRule="auto"/>
              <w:jc w:val="left"/>
              <w:rPr>
                <w:rFonts w:asciiTheme="majorHAnsi" w:hAnsiTheme="majorHAnsi" w:cstheme="majorHAnsi"/>
                <w:b/>
              </w:rPr>
            </w:pPr>
            <w:r w:rsidRPr="009D19BD">
              <w:rPr>
                <w:rFonts w:asciiTheme="majorHAnsi" w:hAnsiTheme="majorHAnsi" w:cstheme="majorHAnsi"/>
                <w:sz w:val="18"/>
                <w:szCs w:val="18"/>
              </w:rPr>
              <w:lastRenderedPageBreak/>
              <w:t>The Trade Contractor shall not be entitled to an extension of time under clauses 2.27 nor to recover direct lo</w:t>
            </w:r>
            <w:r w:rsidR="00121C9A">
              <w:rPr>
                <w:rFonts w:asciiTheme="majorHAnsi" w:hAnsiTheme="majorHAnsi" w:cstheme="majorHAnsi"/>
                <w:sz w:val="18"/>
                <w:szCs w:val="18"/>
              </w:rPr>
              <w:t>ss and/or expense under clause 4.19 or 4.20</w:t>
            </w:r>
            <w:r w:rsidRPr="009D19BD">
              <w:rPr>
                <w:rFonts w:asciiTheme="majorHAnsi" w:hAnsiTheme="majorHAnsi" w:cstheme="majorHAnsi"/>
                <w:sz w:val="18"/>
                <w:szCs w:val="18"/>
              </w:rPr>
              <w:t xml:space="preserve"> where and to the extent that the cause of the Works having been delayed, affected or suspended is any mistake, inaccuracy, discrepancy or divergence as referred to in clause 2.15.1 or any failure by the Trade Contractor to submit any Trade Contractor’s Design Documen</w:t>
            </w:r>
            <w:r>
              <w:rPr>
                <w:rFonts w:asciiTheme="majorHAnsi" w:hAnsiTheme="majorHAnsi" w:cstheme="majorHAnsi"/>
                <w:sz w:val="18"/>
                <w:szCs w:val="18"/>
              </w:rPr>
              <w:t>ts in accordance with clause 2.7</w:t>
            </w:r>
            <w:r w:rsidRPr="009D19BD">
              <w:rPr>
                <w:rFonts w:asciiTheme="majorHAnsi" w:hAnsiTheme="majorHAnsi" w:cstheme="majorHAnsi"/>
                <w:sz w:val="18"/>
                <w:szCs w:val="18"/>
              </w:rPr>
              <w:t>.”</w:t>
            </w:r>
          </w:p>
        </w:tc>
      </w:tr>
      <w:tr w:rsidR="004C11A5" w14:paraId="0DC50AB0" w14:textId="77777777" w:rsidTr="007F7347">
        <w:tc>
          <w:tcPr>
            <w:tcW w:w="10173" w:type="dxa"/>
          </w:tcPr>
          <w:p w14:paraId="421A809E" w14:textId="77777777" w:rsidR="00E135A4" w:rsidRPr="00B00281"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B00281">
              <w:rPr>
                <w:rFonts w:asciiTheme="majorHAnsi" w:hAnsiTheme="majorHAnsi" w:cstheme="majorHAnsi"/>
                <w:b/>
                <w:sz w:val="18"/>
                <w:szCs w:val="18"/>
              </w:rPr>
              <w:lastRenderedPageBreak/>
              <w:t>Clause 2.1</w:t>
            </w:r>
            <w:r w:rsidR="00A96A57" w:rsidRPr="00B00281">
              <w:rPr>
                <w:rFonts w:asciiTheme="majorHAnsi" w:hAnsiTheme="majorHAnsi" w:cstheme="majorHAnsi"/>
                <w:b/>
                <w:sz w:val="18"/>
                <w:szCs w:val="18"/>
              </w:rPr>
              <w:t>6</w:t>
            </w:r>
            <w:r w:rsidRPr="00B00281">
              <w:rPr>
                <w:rFonts w:asciiTheme="majorHAnsi" w:hAnsiTheme="majorHAnsi" w:cstheme="majorHAnsi"/>
                <w:b/>
                <w:sz w:val="18"/>
                <w:szCs w:val="18"/>
              </w:rPr>
              <w:t xml:space="preserve"> – Divergences from Statutory Requirements</w:t>
            </w:r>
          </w:p>
        </w:tc>
      </w:tr>
      <w:tr w:rsidR="004C11A5" w14:paraId="04094BBE" w14:textId="77777777" w:rsidTr="007F7347">
        <w:tc>
          <w:tcPr>
            <w:tcW w:w="10173" w:type="dxa"/>
          </w:tcPr>
          <w:p w14:paraId="5B37BAE2" w14:textId="2EF07CF2" w:rsidR="00E135A4" w:rsidRPr="00B00281" w:rsidRDefault="00525396" w:rsidP="00A830C2">
            <w:pPr>
              <w:pStyle w:val="Level2"/>
              <w:numPr>
                <w:ilvl w:val="0"/>
                <w:numId w:val="0"/>
              </w:numPr>
              <w:spacing w:before="120" w:after="120" w:line="240" w:lineRule="auto"/>
              <w:jc w:val="left"/>
              <w:rPr>
                <w:rFonts w:asciiTheme="majorHAnsi" w:hAnsiTheme="majorHAnsi" w:cstheme="majorHAnsi"/>
                <w:b/>
                <w:color w:val="FF0000"/>
                <w:sz w:val="18"/>
                <w:szCs w:val="18"/>
              </w:rPr>
            </w:pPr>
            <w:r w:rsidRPr="00B00281">
              <w:rPr>
                <w:rFonts w:asciiTheme="majorHAnsi" w:hAnsiTheme="majorHAnsi" w:cstheme="majorHAnsi"/>
                <w:sz w:val="18"/>
                <w:szCs w:val="18"/>
              </w:rPr>
              <w:t>Clause 2.1</w:t>
            </w:r>
            <w:r w:rsidR="00A96A57" w:rsidRPr="00B00281">
              <w:rPr>
                <w:rFonts w:asciiTheme="majorHAnsi" w:hAnsiTheme="majorHAnsi" w:cstheme="majorHAnsi"/>
                <w:sz w:val="18"/>
                <w:szCs w:val="18"/>
              </w:rPr>
              <w:t>6</w:t>
            </w:r>
            <w:r w:rsidRPr="00B00281">
              <w:rPr>
                <w:rFonts w:asciiTheme="majorHAnsi" w:hAnsiTheme="majorHAnsi" w:cstheme="majorHAnsi"/>
                <w:sz w:val="18"/>
                <w:szCs w:val="18"/>
              </w:rPr>
              <w:t>.</w:t>
            </w:r>
            <w:r w:rsidR="00F71060">
              <w:rPr>
                <w:rFonts w:asciiTheme="majorHAnsi" w:hAnsiTheme="majorHAnsi" w:cstheme="majorHAnsi"/>
                <w:sz w:val="18"/>
                <w:szCs w:val="18"/>
              </w:rPr>
              <w:t>2.</w:t>
            </w:r>
            <w:r w:rsidRPr="00B00281">
              <w:rPr>
                <w:rFonts w:asciiTheme="majorHAnsi" w:hAnsiTheme="majorHAnsi" w:cstheme="majorHAnsi"/>
                <w:sz w:val="18"/>
                <w:szCs w:val="18"/>
              </w:rPr>
              <w:t>1:</w:t>
            </w:r>
          </w:p>
        </w:tc>
      </w:tr>
      <w:tr w:rsidR="004C11A5" w14:paraId="1660B42E" w14:textId="77777777" w:rsidTr="007F7347">
        <w:tc>
          <w:tcPr>
            <w:tcW w:w="10173" w:type="dxa"/>
          </w:tcPr>
          <w:p w14:paraId="73AB711E" w14:textId="77777777" w:rsidR="00E135A4" w:rsidRPr="00B00281"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B00281">
              <w:rPr>
                <w:rFonts w:asciiTheme="majorHAnsi" w:hAnsiTheme="majorHAnsi" w:cstheme="majorHAnsi"/>
                <w:sz w:val="18"/>
                <w:szCs w:val="18"/>
              </w:rPr>
              <w:t xml:space="preserve">After “change in Statutory Requirements” </w:t>
            </w:r>
            <w:r w:rsidRPr="00B00281">
              <w:rPr>
                <w:rFonts w:asciiTheme="majorHAnsi" w:hAnsiTheme="majorHAnsi" w:cstheme="majorHAnsi"/>
                <w:b/>
                <w:sz w:val="18"/>
                <w:szCs w:val="18"/>
              </w:rPr>
              <w:t>insert</w:t>
            </w:r>
            <w:r w:rsidRPr="00B00281">
              <w:rPr>
                <w:rFonts w:asciiTheme="majorHAnsi" w:hAnsiTheme="majorHAnsi" w:cstheme="majorHAnsi"/>
                <w:sz w:val="18"/>
                <w:szCs w:val="18"/>
              </w:rPr>
              <w:t xml:space="preserve"> </w:t>
            </w:r>
          </w:p>
          <w:p w14:paraId="131F757A" w14:textId="77777777" w:rsidR="00E135A4" w:rsidRPr="00B00281" w:rsidRDefault="00525396" w:rsidP="00A830C2">
            <w:pPr>
              <w:pStyle w:val="Level2"/>
              <w:numPr>
                <w:ilvl w:val="0"/>
                <w:numId w:val="0"/>
              </w:numPr>
              <w:spacing w:before="120" w:after="120" w:line="240" w:lineRule="auto"/>
              <w:jc w:val="left"/>
              <w:rPr>
                <w:rFonts w:asciiTheme="majorHAnsi" w:hAnsiTheme="majorHAnsi" w:cstheme="majorHAnsi"/>
                <w:color w:val="FF0000"/>
                <w:sz w:val="18"/>
                <w:szCs w:val="18"/>
              </w:rPr>
            </w:pPr>
            <w:r w:rsidRPr="00B00281">
              <w:rPr>
                <w:rFonts w:asciiTheme="majorHAnsi" w:hAnsiTheme="majorHAnsi" w:cstheme="majorHAnsi"/>
                <w:sz w:val="18"/>
                <w:szCs w:val="18"/>
              </w:rPr>
              <w:t>“</w:t>
            </w:r>
            <w:proofErr w:type="gramStart"/>
            <w:r w:rsidRPr="00B00281">
              <w:rPr>
                <w:rFonts w:asciiTheme="majorHAnsi" w:hAnsiTheme="majorHAnsi" w:cstheme="majorHAnsi"/>
                <w:sz w:val="18"/>
                <w:szCs w:val="18"/>
              </w:rPr>
              <w:t>affecting</w:t>
            </w:r>
            <w:proofErr w:type="gramEnd"/>
            <w:r w:rsidRPr="00B00281">
              <w:rPr>
                <w:rFonts w:asciiTheme="majorHAnsi" w:hAnsiTheme="majorHAnsi" w:cstheme="majorHAnsi"/>
                <w:sz w:val="18"/>
                <w:szCs w:val="18"/>
              </w:rPr>
              <w:t xml:space="preserve"> the Works</w:t>
            </w:r>
            <w:r w:rsidR="00A96A57" w:rsidRPr="00B00281">
              <w:rPr>
                <w:rFonts w:asciiTheme="majorHAnsi" w:hAnsiTheme="majorHAnsi" w:cstheme="majorHAnsi"/>
                <w:sz w:val="18"/>
                <w:szCs w:val="18"/>
              </w:rPr>
              <w:t xml:space="preserve"> (and/or the Trade Contractor’s Proposals and/or the Employer’s Requirements)</w:t>
            </w:r>
            <w:r w:rsidRPr="00B00281">
              <w:rPr>
                <w:rFonts w:asciiTheme="majorHAnsi" w:hAnsiTheme="majorHAnsi" w:cstheme="majorHAnsi"/>
                <w:sz w:val="18"/>
                <w:szCs w:val="18"/>
              </w:rPr>
              <w:t xml:space="preserve">, that was not foreseen by the </w:t>
            </w:r>
            <w:r w:rsidR="00A96A57" w:rsidRPr="00B00281">
              <w:rPr>
                <w:rFonts w:asciiTheme="majorHAnsi" w:hAnsiTheme="majorHAnsi" w:cstheme="majorHAnsi"/>
                <w:sz w:val="18"/>
                <w:szCs w:val="18"/>
              </w:rPr>
              <w:t xml:space="preserve">Trade </w:t>
            </w:r>
            <w:r w:rsidRPr="00B00281">
              <w:rPr>
                <w:rFonts w:asciiTheme="majorHAnsi" w:hAnsiTheme="majorHAnsi" w:cstheme="majorHAnsi"/>
                <w:sz w:val="18"/>
                <w:szCs w:val="18"/>
              </w:rPr>
              <w:t xml:space="preserve">Contractor at the Base Date and could not reasonably have been foreseen by a competent </w:t>
            </w:r>
            <w:r w:rsidR="00A96A57" w:rsidRPr="00B00281">
              <w:rPr>
                <w:rFonts w:asciiTheme="majorHAnsi" w:hAnsiTheme="majorHAnsi" w:cstheme="majorHAnsi"/>
                <w:sz w:val="18"/>
                <w:szCs w:val="18"/>
              </w:rPr>
              <w:t xml:space="preserve">trade </w:t>
            </w:r>
            <w:r w:rsidRPr="00B00281">
              <w:rPr>
                <w:rFonts w:asciiTheme="majorHAnsi" w:hAnsiTheme="majorHAnsi" w:cstheme="majorHAnsi"/>
                <w:sz w:val="18"/>
                <w:szCs w:val="18"/>
              </w:rPr>
              <w:t>contractor at the Base Date”</w:t>
            </w:r>
          </w:p>
          <w:p w14:paraId="38EA7A40" w14:textId="77777777" w:rsidR="00A96A57" w:rsidRPr="00B00281" w:rsidRDefault="00525396" w:rsidP="00A96A57">
            <w:pPr>
              <w:pStyle w:val="Level2"/>
              <w:numPr>
                <w:ilvl w:val="0"/>
                <w:numId w:val="0"/>
              </w:numPr>
              <w:spacing w:before="120" w:after="120" w:line="240" w:lineRule="auto"/>
              <w:jc w:val="left"/>
              <w:rPr>
                <w:rFonts w:asciiTheme="majorHAnsi" w:hAnsiTheme="majorHAnsi" w:cstheme="majorHAnsi"/>
                <w:sz w:val="18"/>
                <w:szCs w:val="18"/>
              </w:rPr>
            </w:pPr>
            <w:r w:rsidRPr="00B00281">
              <w:rPr>
                <w:rFonts w:asciiTheme="majorHAnsi" w:hAnsiTheme="majorHAnsi" w:cstheme="majorHAnsi"/>
                <w:sz w:val="18"/>
                <w:szCs w:val="18"/>
              </w:rPr>
              <w:t xml:space="preserve">At the end of the sentence </w:t>
            </w:r>
            <w:r w:rsidRPr="00B00281">
              <w:rPr>
                <w:rFonts w:asciiTheme="majorHAnsi" w:hAnsiTheme="majorHAnsi" w:cstheme="majorHAnsi"/>
                <w:b/>
                <w:sz w:val="18"/>
                <w:szCs w:val="18"/>
              </w:rPr>
              <w:t xml:space="preserve">insert </w:t>
            </w:r>
            <w:r w:rsidRPr="00B00281">
              <w:rPr>
                <w:rFonts w:asciiTheme="majorHAnsi" w:hAnsiTheme="majorHAnsi" w:cstheme="majorHAnsi"/>
                <w:sz w:val="18"/>
                <w:szCs w:val="18"/>
              </w:rPr>
              <w:t>“If the change in the Statutory Requirements could reasonably have been foreseen the alteration or modifications shall not be a Variation and shall be complied with by the Trade Contractor entirely at its own cost and the Trade Contractor shall not be entitled to any extension of time for any delay he suffers or loss and expense as a result of complying with such alteration or modification.”</w:t>
            </w:r>
          </w:p>
        </w:tc>
      </w:tr>
      <w:tr w:rsidR="004C11A5" w14:paraId="204264B1" w14:textId="77777777" w:rsidTr="007F7347">
        <w:tc>
          <w:tcPr>
            <w:tcW w:w="10173" w:type="dxa"/>
          </w:tcPr>
          <w:p w14:paraId="16ED14C4" w14:textId="77777777" w:rsidR="00A96A57" w:rsidRDefault="00525396" w:rsidP="00A830C2">
            <w:pPr>
              <w:pStyle w:val="Level2"/>
              <w:numPr>
                <w:ilvl w:val="0"/>
                <w:numId w:val="0"/>
              </w:numPr>
              <w:spacing w:before="120" w:after="120" w:line="240" w:lineRule="auto"/>
              <w:jc w:val="left"/>
              <w:rPr>
                <w:rFonts w:asciiTheme="majorHAnsi" w:hAnsiTheme="majorHAnsi" w:cstheme="majorHAnsi"/>
              </w:rPr>
            </w:pPr>
            <w:r>
              <w:rPr>
                <w:rFonts w:asciiTheme="majorHAnsi" w:hAnsiTheme="majorHAnsi" w:cstheme="majorHAnsi"/>
                <w:sz w:val="18"/>
                <w:szCs w:val="18"/>
              </w:rPr>
              <w:t>C</w:t>
            </w:r>
            <w:r w:rsidRPr="00A96A57">
              <w:rPr>
                <w:rFonts w:asciiTheme="majorHAnsi" w:hAnsiTheme="majorHAnsi" w:cstheme="majorHAnsi"/>
                <w:sz w:val="18"/>
                <w:szCs w:val="18"/>
              </w:rPr>
              <w:t>lause 2.16.2.2</w:t>
            </w:r>
          </w:p>
        </w:tc>
      </w:tr>
      <w:tr w:rsidR="004C11A5" w14:paraId="432A6B0C" w14:textId="77777777" w:rsidTr="007F7347">
        <w:tc>
          <w:tcPr>
            <w:tcW w:w="10173" w:type="dxa"/>
          </w:tcPr>
          <w:p w14:paraId="2E1DAAB3" w14:textId="77777777" w:rsidR="00A96A57" w:rsidRPr="00A96A57"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A96A57">
              <w:rPr>
                <w:rFonts w:asciiTheme="majorHAnsi" w:hAnsiTheme="majorHAnsi" w:cstheme="majorHAnsi"/>
                <w:sz w:val="18"/>
                <w:szCs w:val="18"/>
              </w:rPr>
              <w:t>In line 2 of existing clause 2.16.2.2</w:t>
            </w:r>
            <w:r w:rsidRPr="00A96A57">
              <w:rPr>
                <w:rFonts w:asciiTheme="majorHAnsi" w:hAnsiTheme="majorHAnsi" w:cstheme="majorHAnsi"/>
                <w:b/>
                <w:sz w:val="18"/>
                <w:szCs w:val="18"/>
              </w:rPr>
              <w:t xml:space="preserve"> delete </w:t>
            </w:r>
            <w:r w:rsidRPr="00A96A57">
              <w:rPr>
                <w:rFonts w:asciiTheme="majorHAnsi" w:hAnsiTheme="majorHAnsi" w:cstheme="majorHAnsi"/>
                <w:sz w:val="18"/>
                <w:szCs w:val="18"/>
              </w:rPr>
              <w:t>“they shall be treated as a Variation” and replace with “the Trade Contractor shall entirely at his own cost complete the Works in accordance with any amendments thereto”</w:t>
            </w:r>
          </w:p>
        </w:tc>
      </w:tr>
      <w:tr w:rsidR="004C11A5" w14:paraId="7B9A66C0" w14:textId="77777777" w:rsidTr="007F7347">
        <w:tc>
          <w:tcPr>
            <w:tcW w:w="10173" w:type="dxa"/>
          </w:tcPr>
          <w:p w14:paraId="4D5972EA" w14:textId="77777777" w:rsidR="00A96A57" w:rsidRDefault="00525396" w:rsidP="00A830C2">
            <w:pPr>
              <w:pStyle w:val="Level2"/>
              <w:numPr>
                <w:ilvl w:val="0"/>
                <w:numId w:val="0"/>
              </w:numPr>
              <w:spacing w:before="120" w:after="120" w:line="240" w:lineRule="auto"/>
              <w:jc w:val="left"/>
              <w:rPr>
                <w:rFonts w:asciiTheme="majorHAnsi" w:hAnsiTheme="majorHAnsi" w:cstheme="majorHAnsi"/>
              </w:rPr>
            </w:pP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new clause 2.16.2.</w:t>
            </w:r>
            <w:r>
              <w:rPr>
                <w:rFonts w:asciiTheme="majorHAnsi" w:hAnsiTheme="majorHAnsi" w:cstheme="majorHAnsi"/>
                <w:sz w:val="18"/>
                <w:szCs w:val="18"/>
              </w:rPr>
              <w:t>3</w:t>
            </w:r>
          </w:p>
        </w:tc>
      </w:tr>
      <w:tr w:rsidR="004C11A5" w14:paraId="51493C32" w14:textId="77777777" w:rsidTr="007F7347">
        <w:tc>
          <w:tcPr>
            <w:tcW w:w="10173" w:type="dxa"/>
          </w:tcPr>
          <w:p w14:paraId="6D64DB98" w14:textId="77777777" w:rsidR="00A96A57" w:rsidRDefault="00525396" w:rsidP="00A830C2">
            <w:pPr>
              <w:pStyle w:val="Level2"/>
              <w:numPr>
                <w:ilvl w:val="0"/>
                <w:numId w:val="0"/>
              </w:numPr>
              <w:spacing w:before="120" w:after="120" w:line="240" w:lineRule="auto"/>
              <w:jc w:val="left"/>
              <w:rPr>
                <w:rFonts w:asciiTheme="majorHAnsi" w:hAnsiTheme="majorHAnsi" w:cstheme="majorHAnsi"/>
              </w:rPr>
            </w:pPr>
            <w:r w:rsidRPr="009D19BD">
              <w:rPr>
                <w:rFonts w:asciiTheme="majorHAnsi" w:hAnsiTheme="majorHAnsi" w:cstheme="majorHAnsi"/>
                <w:sz w:val="18"/>
                <w:szCs w:val="18"/>
              </w:rPr>
              <w:t xml:space="preserve">“If at any time during the execution of the Works there is a change in the Statutory Requirements affecting the Works which necessitates an alteration or modification to the Works, such alteration or modification shall </w:t>
            </w:r>
            <w:r>
              <w:rPr>
                <w:rFonts w:asciiTheme="majorHAnsi" w:hAnsiTheme="majorHAnsi" w:cstheme="majorHAnsi"/>
                <w:sz w:val="18"/>
                <w:szCs w:val="18"/>
              </w:rPr>
              <w:t>not be treated as if it were a v</w:t>
            </w:r>
            <w:r w:rsidRPr="009D19BD">
              <w:rPr>
                <w:rFonts w:asciiTheme="majorHAnsi" w:hAnsiTheme="majorHAnsi" w:cstheme="majorHAnsi"/>
                <w:sz w:val="18"/>
                <w:szCs w:val="18"/>
              </w:rPr>
              <w:t xml:space="preserve">ariation and shall be complied with by the Trade Contractor entirely at his own cost. For the avoidance of doubt, the Trade Contractor shall not be entitled to any extension of time for any delay he suffers </w:t>
            </w:r>
            <w:proofErr w:type="gramStart"/>
            <w:r w:rsidRPr="009D19BD">
              <w:rPr>
                <w:rFonts w:asciiTheme="majorHAnsi" w:hAnsiTheme="majorHAnsi" w:cstheme="majorHAnsi"/>
                <w:sz w:val="18"/>
                <w:szCs w:val="18"/>
              </w:rPr>
              <w:t>as a result of</w:t>
            </w:r>
            <w:proofErr w:type="gramEnd"/>
            <w:r w:rsidRPr="009D19BD">
              <w:rPr>
                <w:rFonts w:asciiTheme="majorHAnsi" w:hAnsiTheme="majorHAnsi" w:cstheme="majorHAnsi"/>
                <w:sz w:val="18"/>
                <w:szCs w:val="18"/>
              </w:rPr>
              <w:t xml:space="preserve"> complying with any new instructions of the Employer issued in consequence of such a change in the Statutory Requirements which necessitates an alteration or modification to the Works.”</w:t>
            </w:r>
          </w:p>
        </w:tc>
      </w:tr>
      <w:tr w:rsidR="004C11A5" w14:paraId="1F893DD0" w14:textId="77777777" w:rsidTr="007F7347">
        <w:tc>
          <w:tcPr>
            <w:tcW w:w="10173" w:type="dxa"/>
          </w:tcPr>
          <w:p w14:paraId="01972C40" w14:textId="77777777" w:rsidR="00A96A57"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t>Clause 2.16.3</w:t>
            </w:r>
          </w:p>
        </w:tc>
      </w:tr>
      <w:tr w:rsidR="004C11A5" w14:paraId="15DF396E" w14:textId="77777777" w:rsidTr="007F7347">
        <w:tc>
          <w:tcPr>
            <w:tcW w:w="10173" w:type="dxa"/>
          </w:tcPr>
          <w:p w14:paraId="6F150EA1" w14:textId="77777777" w:rsidR="00A96A57" w:rsidRDefault="00525396" w:rsidP="00A830C2">
            <w:pPr>
              <w:pStyle w:val="Level2"/>
              <w:numPr>
                <w:ilvl w:val="0"/>
                <w:numId w:val="0"/>
              </w:numPr>
              <w:spacing w:before="120" w:after="120" w:line="240" w:lineRule="auto"/>
              <w:jc w:val="left"/>
              <w:rPr>
                <w:rFonts w:asciiTheme="majorHAnsi" w:hAnsiTheme="majorHAnsi" w:cstheme="majorHAnsi"/>
              </w:rPr>
            </w:pPr>
            <w:r w:rsidRPr="001459D5">
              <w:rPr>
                <w:rFonts w:asciiTheme="majorHAnsi" w:hAnsiTheme="majorHAnsi" w:cstheme="majorHAnsi"/>
                <w:b/>
                <w:sz w:val="18"/>
                <w:szCs w:val="18"/>
              </w:rPr>
              <w:t>Delete</w:t>
            </w:r>
            <w:r w:rsidRPr="001459D5">
              <w:rPr>
                <w:rFonts w:asciiTheme="majorHAnsi" w:hAnsiTheme="majorHAnsi" w:cstheme="majorHAnsi"/>
                <w:sz w:val="18"/>
                <w:szCs w:val="18"/>
              </w:rPr>
              <w:t xml:space="preserve"> </w:t>
            </w:r>
            <w:r w:rsidR="001459D5">
              <w:rPr>
                <w:rFonts w:asciiTheme="majorHAnsi" w:hAnsiTheme="majorHAnsi" w:cstheme="majorHAnsi"/>
                <w:sz w:val="18"/>
                <w:szCs w:val="18"/>
              </w:rPr>
              <w:t xml:space="preserve">existing clause </w:t>
            </w:r>
            <w:r w:rsidRPr="001459D5">
              <w:rPr>
                <w:rFonts w:asciiTheme="majorHAnsi" w:hAnsiTheme="majorHAnsi" w:cstheme="majorHAnsi"/>
                <w:sz w:val="18"/>
                <w:szCs w:val="18"/>
              </w:rPr>
              <w:t xml:space="preserve">and </w:t>
            </w:r>
            <w:r w:rsidRPr="001459D5">
              <w:rPr>
                <w:rFonts w:asciiTheme="majorHAnsi" w:hAnsiTheme="majorHAnsi" w:cstheme="majorHAnsi"/>
                <w:b/>
                <w:sz w:val="18"/>
                <w:szCs w:val="18"/>
              </w:rPr>
              <w:t>insert</w:t>
            </w:r>
            <w:r w:rsidRPr="001459D5">
              <w:rPr>
                <w:rFonts w:asciiTheme="majorHAnsi" w:hAnsiTheme="majorHAnsi" w:cstheme="majorHAnsi"/>
                <w:sz w:val="18"/>
                <w:szCs w:val="18"/>
              </w:rPr>
              <w:t>:</w:t>
            </w:r>
            <w:r>
              <w:rPr>
                <w:rFonts w:asciiTheme="majorHAnsi" w:hAnsiTheme="majorHAnsi" w:cstheme="majorHAnsi"/>
              </w:rPr>
              <w:t xml:space="preserve"> </w:t>
            </w:r>
            <w:r w:rsidRPr="009D19BD">
              <w:rPr>
                <w:rFonts w:asciiTheme="majorHAnsi" w:hAnsiTheme="majorHAnsi" w:cstheme="majorHAnsi"/>
                <w:sz w:val="18"/>
                <w:szCs w:val="18"/>
              </w:rPr>
              <w:t xml:space="preserve">“If at any time during the execution of the Works any amendments to the Trade Contractor’s Proposals become necessary to conform with the terms of any Consents, such amendment shall not be treated as if it were a Variation and shall be complied with by the Trade Contractor entirely at his own cost. For the avoidance of doubt, the Trade Contractor shall not be entitled to any extension of time for any delay he suffers </w:t>
            </w:r>
            <w:proofErr w:type="gramStart"/>
            <w:r w:rsidRPr="009D19BD">
              <w:rPr>
                <w:rFonts w:asciiTheme="majorHAnsi" w:hAnsiTheme="majorHAnsi" w:cstheme="majorHAnsi"/>
                <w:sz w:val="18"/>
                <w:szCs w:val="18"/>
              </w:rPr>
              <w:t>as a result of</w:t>
            </w:r>
            <w:proofErr w:type="gramEnd"/>
            <w:r w:rsidRPr="009D19BD">
              <w:rPr>
                <w:rFonts w:asciiTheme="majorHAnsi" w:hAnsiTheme="majorHAnsi" w:cstheme="majorHAnsi"/>
                <w:sz w:val="18"/>
                <w:szCs w:val="18"/>
              </w:rPr>
              <w:t xml:space="preserve"> complying with any </w:t>
            </w:r>
            <w:r>
              <w:rPr>
                <w:rFonts w:asciiTheme="majorHAnsi" w:hAnsiTheme="majorHAnsi" w:cstheme="majorHAnsi"/>
                <w:sz w:val="18"/>
                <w:szCs w:val="18"/>
              </w:rPr>
              <w:t>new instructions of the Construction Manager</w:t>
            </w:r>
            <w:r w:rsidRPr="009D19BD">
              <w:rPr>
                <w:rFonts w:asciiTheme="majorHAnsi" w:hAnsiTheme="majorHAnsi" w:cstheme="majorHAnsi"/>
                <w:sz w:val="18"/>
                <w:szCs w:val="18"/>
              </w:rPr>
              <w:t xml:space="preserve"> issued in consequence thereof.”</w:t>
            </w:r>
          </w:p>
        </w:tc>
      </w:tr>
      <w:tr w:rsidR="004C11A5" w14:paraId="4991B3CA" w14:textId="77777777" w:rsidTr="007F7347">
        <w:tc>
          <w:tcPr>
            <w:tcW w:w="10173" w:type="dxa"/>
          </w:tcPr>
          <w:p w14:paraId="2FAAE14A" w14:textId="77777777" w:rsidR="00E135A4"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t>Clause 2.1</w:t>
            </w:r>
            <w:r w:rsidR="00A96A57" w:rsidRPr="001459D5">
              <w:rPr>
                <w:rFonts w:asciiTheme="majorHAnsi" w:hAnsiTheme="majorHAnsi" w:cstheme="majorHAnsi"/>
                <w:b/>
                <w:sz w:val="18"/>
                <w:szCs w:val="18"/>
              </w:rPr>
              <w:t>8</w:t>
            </w:r>
            <w:r w:rsidRPr="001459D5">
              <w:rPr>
                <w:rFonts w:asciiTheme="majorHAnsi" w:hAnsiTheme="majorHAnsi" w:cstheme="majorHAnsi"/>
                <w:b/>
                <w:sz w:val="18"/>
                <w:szCs w:val="18"/>
              </w:rPr>
              <w:t xml:space="preserve"> – </w:t>
            </w:r>
            <w:r w:rsidR="00A96A57" w:rsidRPr="001459D5">
              <w:rPr>
                <w:rFonts w:asciiTheme="majorHAnsi" w:hAnsiTheme="majorHAnsi" w:cstheme="majorHAnsi"/>
                <w:b/>
                <w:sz w:val="18"/>
                <w:szCs w:val="18"/>
              </w:rPr>
              <w:t xml:space="preserve">TCDP </w:t>
            </w:r>
            <w:r w:rsidRPr="001459D5">
              <w:rPr>
                <w:rFonts w:asciiTheme="majorHAnsi" w:hAnsiTheme="majorHAnsi" w:cstheme="majorHAnsi"/>
                <w:b/>
                <w:sz w:val="18"/>
                <w:szCs w:val="18"/>
              </w:rPr>
              <w:t>Design Works – liabilities and limitation</w:t>
            </w:r>
          </w:p>
        </w:tc>
      </w:tr>
      <w:tr w:rsidR="004C11A5" w14:paraId="444D2FDF" w14:textId="77777777" w:rsidTr="007F7347">
        <w:tc>
          <w:tcPr>
            <w:tcW w:w="10173" w:type="dxa"/>
          </w:tcPr>
          <w:p w14:paraId="75AB3967" w14:textId="77777777" w:rsidR="00E135A4"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b/>
                <w:sz w:val="18"/>
                <w:szCs w:val="18"/>
              </w:rPr>
              <w:t xml:space="preserve">Delete </w:t>
            </w:r>
            <w:r w:rsidR="001459D5">
              <w:rPr>
                <w:rFonts w:asciiTheme="majorHAnsi" w:hAnsiTheme="majorHAnsi" w:cstheme="majorHAnsi"/>
                <w:sz w:val="18"/>
                <w:szCs w:val="18"/>
              </w:rPr>
              <w:t>entire clause 2.18</w:t>
            </w:r>
            <w:r w:rsidRPr="001459D5">
              <w:rPr>
                <w:rFonts w:asciiTheme="majorHAnsi" w:hAnsiTheme="majorHAnsi" w:cstheme="majorHAnsi"/>
                <w:sz w:val="18"/>
                <w:szCs w:val="18"/>
              </w:rPr>
              <w:t xml:space="preserve"> and </w:t>
            </w:r>
            <w:r w:rsidRPr="001459D5">
              <w:rPr>
                <w:rFonts w:asciiTheme="majorHAnsi" w:hAnsiTheme="majorHAnsi" w:cstheme="majorHAnsi"/>
                <w:b/>
                <w:sz w:val="18"/>
                <w:szCs w:val="18"/>
              </w:rPr>
              <w:t xml:space="preserve">insert </w:t>
            </w:r>
            <w:r w:rsidRPr="001459D5">
              <w:rPr>
                <w:rFonts w:asciiTheme="majorHAnsi" w:hAnsiTheme="majorHAnsi" w:cstheme="majorHAnsi"/>
                <w:sz w:val="18"/>
                <w:szCs w:val="18"/>
              </w:rPr>
              <w:t xml:space="preserve">“Without prejudice to any warranties implied by common law or statute, with respect to the design of the whole of the Works (including any further design required to be carried out by the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Contractor as the result of a </w:t>
            </w:r>
            <w:r w:rsidR="00A96A57" w:rsidRPr="001459D5">
              <w:rPr>
                <w:rFonts w:asciiTheme="majorHAnsi" w:hAnsiTheme="majorHAnsi" w:cstheme="majorHAnsi"/>
                <w:sz w:val="18"/>
                <w:szCs w:val="18"/>
              </w:rPr>
              <w:t>Variation</w:t>
            </w:r>
            <w:r w:rsidRPr="001459D5">
              <w:rPr>
                <w:rFonts w:asciiTheme="majorHAnsi" w:hAnsiTheme="majorHAnsi" w:cstheme="majorHAnsi"/>
                <w:sz w:val="18"/>
                <w:szCs w:val="18"/>
              </w:rPr>
              <w:t xml:space="preserve">) the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Contractor warrants and undertakes to the Employer that:</w:t>
            </w:r>
          </w:p>
          <w:p w14:paraId="44C60946" w14:textId="055D4ACC" w:rsidR="00E135A4"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t>2.1</w:t>
            </w:r>
            <w:r w:rsidR="00A96A57" w:rsidRPr="001459D5">
              <w:rPr>
                <w:rFonts w:asciiTheme="majorHAnsi" w:hAnsiTheme="majorHAnsi" w:cstheme="majorHAnsi"/>
                <w:sz w:val="18"/>
                <w:szCs w:val="18"/>
              </w:rPr>
              <w:t>8</w:t>
            </w:r>
            <w:r w:rsidRPr="001459D5">
              <w:rPr>
                <w:rFonts w:asciiTheme="majorHAnsi" w:hAnsiTheme="majorHAnsi" w:cstheme="majorHAnsi"/>
                <w:sz w:val="18"/>
                <w:szCs w:val="18"/>
              </w:rPr>
              <w:t xml:space="preserve">.1 without derogating from any other provision in this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 the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Contractor shall be fully responsible in all respects for the entire design of the </w:t>
            </w:r>
            <w:r w:rsidR="00FA0ED4">
              <w:rPr>
                <w:rFonts w:asciiTheme="majorHAnsi" w:hAnsiTheme="majorHAnsi" w:cstheme="majorHAnsi"/>
                <w:sz w:val="18"/>
                <w:szCs w:val="18"/>
              </w:rPr>
              <w:t xml:space="preserve">Trade Contractor’s Design Portion </w:t>
            </w:r>
            <w:r w:rsidRPr="001459D5">
              <w:rPr>
                <w:rFonts w:asciiTheme="majorHAnsi" w:hAnsiTheme="majorHAnsi" w:cstheme="majorHAnsi"/>
                <w:sz w:val="18"/>
                <w:szCs w:val="18"/>
              </w:rPr>
              <w:t xml:space="preserve">including </w:t>
            </w:r>
            <w:r w:rsidR="00A96A57" w:rsidRPr="001459D5">
              <w:rPr>
                <w:rFonts w:asciiTheme="majorHAnsi" w:hAnsiTheme="majorHAnsi" w:cstheme="majorHAnsi"/>
                <w:sz w:val="18"/>
                <w:szCs w:val="18"/>
              </w:rPr>
              <w:t xml:space="preserve">all design contained in the Trade Contractor’s Proposals and/or </w:t>
            </w:r>
            <w:r w:rsidRPr="001459D5">
              <w:rPr>
                <w:rFonts w:asciiTheme="majorHAnsi" w:hAnsiTheme="majorHAnsi" w:cstheme="majorHAnsi"/>
                <w:sz w:val="18"/>
                <w:szCs w:val="18"/>
              </w:rPr>
              <w:t xml:space="preserve">all </w:t>
            </w:r>
            <w:r w:rsidR="00A96A57" w:rsidRPr="001459D5">
              <w:rPr>
                <w:rFonts w:asciiTheme="majorHAnsi" w:hAnsiTheme="majorHAnsi" w:cstheme="majorHAnsi"/>
                <w:sz w:val="18"/>
                <w:szCs w:val="18"/>
              </w:rPr>
              <w:t xml:space="preserve">relevant </w:t>
            </w:r>
            <w:r w:rsidRPr="001459D5">
              <w:rPr>
                <w:rFonts w:asciiTheme="majorHAnsi" w:hAnsiTheme="majorHAnsi" w:cstheme="majorHAnsi"/>
                <w:sz w:val="18"/>
                <w:szCs w:val="18"/>
              </w:rPr>
              <w:t xml:space="preserve">design work </w:t>
            </w:r>
            <w:r w:rsidR="00FA0ED4">
              <w:rPr>
                <w:rFonts w:asciiTheme="majorHAnsi" w:hAnsiTheme="majorHAnsi" w:cstheme="majorHAnsi"/>
                <w:sz w:val="18"/>
                <w:szCs w:val="18"/>
              </w:rPr>
              <w:t xml:space="preserve">from part of the Trade Contractor’s Design Portion </w:t>
            </w:r>
            <w:r w:rsidRPr="001459D5">
              <w:rPr>
                <w:rFonts w:asciiTheme="majorHAnsi" w:hAnsiTheme="majorHAnsi" w:cstheme="majorHAnsi"/>
                <w:sz w:val="18"/>
                <w:szCs w:val="18"/>
              </w:rPr>
              <w:t xml:space="preserve">proposed by or on behalf of the Employer on or before the date of this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 forming part of the Employer’s </w:t>
            </w:r>
            <w:proofErr w:type="gramStart"/>
            <w:r w:rsidRPr="001459D5">
              <w:rPr>
                <w:rFonts w:asciiTheme="majorHAnsi" w:hAnsiTheme="majorHAnsi" w:cstheme="majorHAnsi"/>
                <w:sz w:val="18"/>
                <w:szCs w:val="18"/>
              </w:rPr>
              <w:t>Requirements;</w:t>
            </w:r>
            <w:proofErr w:type="gramEnd"/>
          </w:p>
          <w:p w14:paraId="7C5E88C9" w14:textId="670B2436" w:rsidR="00E135A4"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t>2.1</w:t>
            </w:r>
            <w:r w:rsidR="00A96A57" w:rsidRPr="001459D5">
              <w:rPr>
                <w:rFonts w:asciiTheme="majorHAnsi" w:hAnsiTheme="majorHAnsi" w:cstheme="majorHAnsi"/>
                <w:sz w:val="18"/>
                <w:szCs w:val="18"/>
              </w:rPr>
              <w:t>8</w:t>
            </w:r>
            <w:r w:rsidRPr="001459D5">
              <w:rPr>
                <w:rFonts w:asciiTheme="majorHAnsi" w:hAnsiTheme="majorHAnsi" w:cstheme="majorHAnsi"/>
                <w:sz w:val="18"/>
                <w:szCs w:val="18"/>
              </w:rPr>
              <w:t>.</w:t>
            </w:r>
            <w:r w:rsidR="00A96A57" w:rsidRPr="001459D5">
              <w:rPr>
                <w:rFonts w:asciiTheme="majorHAnsi" w:hAnsiTheme="majorHAnsi" w:cstheme="majorHAnsi"/>
                <w:sz w:val="18"/>
                <w:szCs w:val="18"/>
              </w:rPr>
              <w:t>2</w:t>
            </w:r>
            <w:r w:rsidRPr="001459D5">
              <w:rPr>
                <w:rFonts w:asciiTheme="majorHAnsi" w:hAnsiTheme="majorHAnsi" w:cstheme="majorHAnsi"/>
                <w:sz w:val="18"/>
                <w:szCs w:val="18"/>
              </w:rPr>
              <w:t xml:space="preserve"> without derogating from any other provision in this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 the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Contractor warrants to the Employer that it has exercised and will continue to exercise the Standard of Care when designing the </w:t>
            </w:r>
            <w:r w:rsidR="00FA0ED4">
              <w:rPr>
                <w:rFonts w:asciiTheme="majorHAnsi" w:hAnsiTheme="majorHAnsi" w:cstheme="majorHAnsi"/>
                <w:sz w:val="18"/>
                <w:szCs w:val="18"/>
              </w:rPr>
              <w:t>Trade Contractor’s Design Portion</w:t>
            </w:r>
            <w:r w:rsidRPr="001459D5">
              <w:rPr>
                <w:rFonts w:asciiTheme="majorHAnsi" w:hAnsiTheme="majorHAnsi" w:cstheme="majorHAnsi"/>
                <w:sz w:val="18"/>
                <w:szCs w:val="18"/>
              </w:rPr>
              <w:t xml:space="preserve"> and selecting goods, materials, plant and equipment for incorporation in the </w:t>
            </w:r>
            <w:proofErr w:type="gramStart"/>
            <w:r w:rsidRPr="001459D5">
              <w:rPr>
                <w:rFonts w:asciiTheme="majorHAnsi" w:hAnsiTheme="majorHAnsi" w:cstheme="majorHAnsi"/>
                <w:sz w:val="18"/>
                <w:szCs w:val="18"/>
              </w:rPr>
              <w:t>Works;</w:t>
            </w:r>
            <w:proofErr w:type="gramEnd"/>
          </w:p>
          <w:p w14:paraId="51B2765D" w14:textId="31791CFC" w:rsidR="00E135A4"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t>2.1</w:t>
            </w:r>
            <w:r w:rsidR="00A96A57" w:rsidRPr="001459D5">
              <w:rPr>
                <w:rFonts w:asciiTheme="majorHAnsi" w:hAnsiTheme="majorHAnsi" w:cstheme="majorHAnsi"/>
                <w:sz w:val="18"/>
                <w:szCs w:val="18"/>
              </w:rPr>
              <w:t>8</w:t>
            </w:r>
            <w:r w:rsidRPr="001459D5">
              <w:rPr>
                <w:rFonts w:asciiTheme="majorHAnsi" w:hAnsiTheme="majorHAnsi" w:cstheme="majorHAnsi"/>
                <w:sz w:val="18"/>
                <w:szCs w:val="18"/>
              </w:rPr>
              <w:t>.</w:t>
            </w:r>
            <w:r w:rsidR="00A96A57" w:rsidRPr="001459D5">
              <w:rPr>
                <w:rFonts w:asciiTheme="majorHAnsi" w:hAnsiTheme="majorHAnsi" w:cstheme="majorHAnsi"/>
                <w:sz w:val="18"/>
                <w:szCs w:val="18"/>
              </w:rPr>
              <w:t>3</w:t>
            </w:r>
            <w:r w:rsidRPr="001459D5">
              <w:rPr>
                <w:rFonts w:asciiTheme="majorHAnsi" w:hAnsiTheme="majorHAnsi" w:cstheme="majorHAnsi"/>
                <w:sz w:val="18"/>
                <w:szCs w:val="18"/>
              </w:rPr>
              <w:t xml:space="preserve"> the various elements of </w:t>
            </w:r>
            <w:r w:rsidR="00A96A57" w:rsidRPr="001459D5">
              <w:rPr>
                <w:rFonts w:asciiTheme="majorHAnsi" w:hAnsiTheme="majorHAnsi" w:cstheme="majorHAnsi"/>
                <w:sz w:val="18"/>
                <w:szCs w:val="18"/>
              </w:rPr>
              <w:t>the</w:t>
            </w:r>
            <w:r w:rsidRPr="001459D5">
              <w:rPr>
                <w:rFonts w:asciiTheme="majorHAnsi" w:hAnsiTheme="majorHAnsi" w:cstheme="majorHAnsi"/>
                <w:sz w:val="18"/>
                <w:szCs w:val="18"/>
              </w:rPr>
              <w:t xml:space="preserve"> design </w:t>
            </w:r>
            <w:r w:rsidR="00A96A57" w:rsidRPr="001459D5">
              <w:rPr>
                <w:rFonts w:asciiTheme="majorHAnsi" w:hAnsiTheme="majorHAnsi" w:cstheme="majorHAnsi"/>
                <w:sz w:val="18"/>
                <w:szCs w:val="18"/>
              </w:rPr>
              <w:t xml:space="preserve">of the </w:t>
            </w:r>
            <w:r w:rsidR="00FA0ED4">
              <w:rPr>
                <w:rFonts w:asciiTheme="majorHAnsi" w:hAnsiTheme="majorHAnsi" w:cstheme="majorHAnsi"/>
                <w:sz w:val="18"/>
                <w:szCs w:val="18"/>
              </w:rPr>
              <w:t>Trade Contractor’s Design Portion</w:t>
            </w:r>
            <w:r w:rsidR="00A96A57" w:rsidRPr="001459D5">
              <w:rPr>
                <w:rFonts w:asciiTheme="majorHAnsi" w:hAnsiTheme="majorHAnsi" w:cstheme="majorHAnsi"/>
                <w:sz w:val="18"/>
                <w:szCs w:val="18"/>
              </w:rPr>
              <w:t xml:space="preserve"> shall be properly co-ordinated </w:t>
            </w:r>
            <w:r w:rsidRPr="001459D5">
              <w:rPr>
                <w:rFonts w:asciiTheme="majorHAnsi" w:hAnsiTheme="majorHAnsi" w:cstheme="majorHAnsi"/>
                <w:sz w:val="18"/>
                <w:szCs w:val="18"/>
              </w:rPr>
              <w:t xml:space="preserve">one with another and with the </w:t>
            </w:r>
            <w:proofErr w:type="gramStart"/>
            <w:r w:rsidRPr="001459D5">
              <w:rPr>
                <w:rFonts w:asciiTheme="majorHAnsi" w:hAnsiTheme="majorHAnsi" w:cstheme="majorHAnsi"/>
                <w:sz w:val="18"/>
                <w:szCs w:val="18"/>
              </w:rPr>
              <w:t>Works;</w:t>
            </w:r>
            <w:proofErr w:type="gramEnd"/>
          </w:p>
          <w:p w14:paraId="4673A4A1" w14:textId="248A1868" w:rsidR="00A96A57"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t xml:space="preserve">2.18.4 the design of the </w:t>
            </w:r>
            <w:r w:rsidR="00FA0ED4">
              <w:rPr>
                <w:rFonts w:asciiTheme="majorHAnsi" w:hAnsiTheme="majorHAnsi" w:cstheme="majorHAnsi"/>
                <w:sz w:val="18"/>
                <w:szCs w:val="18"/>
              </w:rPr>
              <w:t>Trade Contractor’s Design Portion</w:t>
            </w:r>
            <w:r w:rsidRPr="001459D5">
              <w:rPr>
                <w:rFonts w:asciiTheme="majorHAnsi" w:hAnsiTheme="majorHAnsi" w:cstheme="majorHAnsi"/>
                <w:sz w:val="18"/>
                <w:szCs w:val="18"/>
              </w:rPr>
              <w:t xml:space="preserve"> and of each part of the </w:t>
            </w:r>
            <w:r w:rsidR="00FA0ED4">
              <w:rPr>
                <w:rFonts w:asciiTheme="majorHAnsi" w:hAnsiTheme="majorHAnsi" w:cstheme="majorHAnsi"/>
                <w:sz w:val="18"/>
                <w:szCs w:val="18"/>
              </w:rPr>
              <w:t>Trade Contractor’s Design Portion</w:t>
            </w:r>
            <w:r w:rsidRPr="001459D5">
              <w:rPr>
                <w:rFonts w:asciiTheme="majorHAnsi" w:hAnsiTheme="majorHAnsi" w:cstheme="majorHAnsi"/>
                <w:sz w:val="18"/>
                <w:szCs w:val="18"/>
              </w:rPr>
              <w:t xml:space="preserve"> will, when completed, comply with any performance-related requirement included or referred to in the Trade Contract </w:t>
            </w:r>
            <w:proofErr w:type="gramStart"/>
            <w:r w:rsidRPr="001459D5">
              <w:rPr>
                <w:rFonts w:asciiTheme="majorHAnsi" w:hAnsiTheme="majorHAnsi" w:cstheme="majorHAnsi"/>
                <w:sz w:val="18"/>
                <w:szCs w:val="18"/>
              </w:rPr>
              <w:t>Documents;</w:t>
            </w:r>
            <w:proofErr w:type="gramEnd"/>
          </w:p>
          <w:p w14:paraId="5D7F7BF8" w14:textId="1B473DA6" w:rsidR="00E135A4" w:rsidRPr="001459D5" w:rsidRDefault="00525396" w:rsidP="00A830C2">
            <w:pPr>
              <w:pStyle w:val="Level2"/>
              <w:numPr>
                <w:ilvl w:val="0"/>
                <w:numId w:val="0"/>
              </w:numPr>
              <w:spacing w:before="120" w:after="120" w:line="240" w:lineRule="auto"/>
              <w:jc w:val="left"/>
              <w:rPr>
                <w:rFonts w:asciiTheme="majorHAnsi" w:hAnsiTheme="majorHAnsi" w:cstheme="majorHAnsi"/>
                <w:color w:val="FF0000"/>
                <w:sz w:val="18"/>
                <w:szCs w:val="18"/>
              </w:rPr>
            </w:pPr>
            <w:r w:rsidRPr="001459D5">
              <w:rPr>
                <w:rFonts w:asciiTheme="majorHAnsi" w:hAnsiTheme="majorHAnsi" w:cstheme="majorHAnsi"/>
                <w:sz w:val="18"/>
                <w:szCs w:val="18"/>
              </w:rPr>
              <w:t>2.1</w:t>
            </w:r>
            <w:r w:rsidR="00A96A57" w:rsidRPr="001459D5">
              <w:rPr>
                <w:rFonts w:asciiTheme="majorHAnsi" w:hAnsiTheme="majorHAnsi" w:cstheme="majorHAnsi"/>
                <w:sz w:val="18"/>
                <w:szCs w:val="18"/>
              </w:rPr>
              <w:t>8</w:t>
            </w:r>
            <w:r w:rsidRPr="001459D5">
              <w:rPr>
                <w:rFonts w:asciiTheme="majorHAnsi" w:hAnsiTheme="majorHAnsi" w:cstheme="majorHAnsi"/>
                <w:sz w:val="18"/>
                <w:szCs w:val="18"/>
              </w:rPr>
              <w:t xml:space="preserve">.5 such design </w:t>
            </w:r>
            <w:r w:rsidR="00FA0ED4">
              <w:rPr>
                <w:rFonts w:asciiTheme="majorHAnsi" w:hAnsiTheme="majorHAnsi" w:cstheme="majorHAnsi"/>
                <w:sz w:val="18"/>
                <w:szCs w:val="18"/>
              </w:rPr>
              <w:t xml:space="preserve">of the Trade Contractor’s Design Portion </w:t>
            </w:r>
            <w:r w:rsidRPr="001459D5">
              <w:rPr>
                <w:rFonts w:asciiTheme="majorHAnsi" w:hAnsiTheme="majorHAnsi" w:cstheme="majorHAnsi"/>
                <w:sz w:val="18"/>
                <w:szCs w:val="18"/>
              </w:rPr>
              <w:t>and the Works shall, when completed, comply with the Employer’s Requirements and the Statutory Requirements and shall satisfy any performance specification or requirement included or referred to in the Employer’s Requirements</w:t>
            </w:r>
            <w:r w:rsidR="00A96A57" w:rsidRPr="001459D5">
              <w:rPr>
                <w:rFonts w:asciiTheme="majorHAnsi" w:hAnsiTheme="majorHAnsi" w:cstheme="majorHAnsi"/>
                <w:sz w:val="18"/>
                <w:szCs w:val="18"/>
              </w:rPr>
              <w:t xml:space="preserve"> and/or the Trade Contract Documents (as appropriate</w:t>
            </w:r>
            <w:proofErr w:type="gramStart"/>
            <w:r w:rsidR="00A96A57" w:rsidRPr="001459D5">
              <w:rPr>
                <w:rFonts w:asciiTheme="majorHAnsi" w:hAnsiTheme="majorHAnsi" w:cstheme="majorHAnsi"/>
                <w:sz w:val="18"/>
                <w:szCs w:val="18"/>
              </w:rPr>
              <w:t>)</w:t>
            </w:r>
            <w:r w:rsidRPr="001459D5">
              <w:rPr>
                <w:rFonts w:asciiTheme="majorHAnsi" w:hAnsiTheme="majorHAnsi" w:cstheme="majorHAnsi"/>
                <w:sz w:val="18"/>
                <w:szCs w:val="18"/>
              </w:rPr>
              <w:t>;</w:t>
            </w:r>
            <w:proofErr w:type="gramEnd"/>
            <w:r w:rsidRPr="001459D5">
              <w:rPr>
                <w:rFonts w:asciiTheme="majorHAnsi" w:hAnsiTheme="majorHAnsi" w:cstheme="majorHAnsi"/>
                <w:sz w:val="18"/>
                <w:szCs w:val="18"/>
              </w:rPr>
              <w:t xml:space="preserve"> </w:t>
            </w:r>
          </w:p>
          <w:p w14:paraId="7EC3BDDE" w14:textId="39087061" w:rsidR="00E135A4"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lastRenderedPageBreak/>
              <w:t>2.1</w:t>
            </w:r>
            <w:r w:rsidR="00A96A57" w:rsidRPr="001459D5">
              <w:rPr>
                <w:rFonts w:asciiTheme="majorHAnsi" w:hAnsiTheme="majorHAnsi" w:cstheme="majorHAnsi"/>
                <w:sz w:val="18"/>
                <w:szCs w:val="18"/>
              </w:rPr>
              <w:t>8</w:t>
            </w:r>
            <w:r w:rsidRPr="001459D5">
              <w:rPr>
                <w:rFonts w:asciiTheme="majorHAnsi" w:hAnsiTheme="majorHAnsi" w:cstheme="majorHAnsi"/>
                <w:sz w:val="18"/>
                <w:szCs w:val="18"/>
              </w:rPr>
              <w:t xml:space="preserve">.6 in the design </w:t>
            </w:r>
            <w:r w:rsidR="00FA0ED4">
              <w:rPr>
                <w:rFonts w:asciiTheme="majorHAnsi" w:hAnsiTheme="majorHAnsi" w:cstheme="majorHAnsi"/>
                <w:sz w:val="18"/>
                <w:szCs w:val="18"/>
              </w:rPr>
              <w:t xml:space="preserve">of the Trade Contractor’s Design Portion </w:t>
            </w:r>
            <w:r w:rsidRPr="001459D5">
              <w:rPr>
                <w:rFonts w:asciiTheme="majorHAnsi" w:hAnsiTheme="majorHAnsi" w:cstheme="majorHAnsi"/>
                <w:sz w:val="18"/>
                <w:szCs w:val="18"/>
              </w:rPr>
              <w:t xml:space="preserve">and construction of the Works, he shall take all proper account of the geological and geotechnical conditions affecting the </w:t>
            </w:r>
            <w:proofErr w:type="gramStart"/>
            <w:r w:rsidRPr="001459D5">
              <w:rPr>
                <w:rFonts w:asciiTheme="majorHAnsi" w:hAnsiTheme="majorHAnsi" w:cstheme="majorHAnsi"/>
                <w:sz w:val="18"/>
                <w:szCs w:val="18"/>
              </w:rPr>
              <w:t>site;</w:t>
            </w:r>
            <w:proofErr w:type="gramEnd"/>
          </w:p>
          <w:p w14:paraId="3657F99E" w14:textId="60D71E8D" w:rsidR="00E135A4"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t>2.1</w:t>
            </w:r>
            <w:r w:rsidR="00A96A57" w:rsidRPr="001459D5">
              <w:rPr>
                <w:rFonts w:asciiTheme="majorHAnsi" w:hAnsiTheme="majorHAnsi" w:cstheme="majorHAnsi"/>
                <w:sz w:val="18"/>
                <w:szCs w:val="18"/>
              </w:rPr>
              <w:t>8</w:t>
            </w:r>
            <w:r w:rsidRPr="001459D5">
              <w:rPr>
                <w:rFonts w:asciiTheme="majorHAnsi" w:hAnsiTheme="majorHAnsi" w:cstheme="majorHAnsi"/>
                <w:sz w:val="18"/>
                <w:szCs w:val="18"/>
              </w:rPr>
              <w:t xml:space="preserve">.7 he shall not recommend or select for use in or incorporate into the </w:t>
            </w:r>
            <w:r w:rsidR="00FA0ED4">
              <w:rPr>
                <w:rFonts w:asciiTheme="majorHAnsi" w:hAnsiTheme="majorHAnsi" w:cstheme="majorHAnsi"/>
                <w:sz w:val="18"/>
                <w:szCs w:val="18"/>
              </w:rPr>
              <w:t>Trade Contractor’s Design Portion</w:t>
            </w:r>
            <w:r w:rsidRPr="001459D5">
              <w:rPr>
                <w:rFonts w:asciiTheme="majorHAnsi" w:hAnsiTheme="majorHAnsi" w:cstheme="majorHAnsi"/>
                <w:sz w:val="18"/>
                <w:szCs w:val="18"/>
              </w:rPr>
              <w:t xml:space="preserve"> any Deleterious Materials or any building practices, techniques which are stated in the Employer’s Requirements to be prohibited or which are generally known at the time of specification to be deleterious or hazardous to health and safety or durability of the completed Works in the particular circumstances  in which they are to be used and having regard to the guidance </w:t>
            </w:r>
            <w:r w:rsidRPr="001459D5">
              <w:rPr>
                <w:rFonts w:asciiTheme="majorHAnsi" w:hAnsiTheme="majorHAnsi" w:cstheme="majorHAnsi"/>
                <w:i/>
                <w:sz w:val="18"/>
                <w:szCs w:val="18"/>
              </w:rPr>
              <w:t xml:space="preserve">‘Good Practice in Selection of Construction Materials’ </w:t>
            </w:r>
            <w:r w:rsidRPr="001459D5">
              <w:rPr>
                <w:rFonts w:asciiTheme="majorHAnsi" w:hAnsiTheme="majorHAnsi" w:cstheme="majorHAnsi"/>
                <w:sz w:val="18"/>
                <w:szCs w:val="18"/>
              </w:rPr>
              <w:t>current at the date of specification or approval or use (as the case may be) or are otherwise not in accordance with British Standards, Codes of Practice or good building practice or techniques; and</w:t>
            </w:r>
          </w:p>
          <w:p w14:paraId="680FE190" w14:textId="2F5207F6" w:rsidR="00E135A4" w:rsidRPr="001459D5"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1459D5">
              <w:rPr>
                <w:rFonts w:asciiTheme="majorHAnsi" w:hAnsiTheme="majorHAnsi" w:cstheme="majorHAnsi"/>
                <w:sz w:val="18"/>
                <w:szCs w:val="18"/>
              </w:rPr>
              <w:t>2.1</w:t>
            </w:r>
            <w:r w:rsidR="00A96A57" w:rsidRPr="001459D5">
              <w:rPr>
                <w:rFonts w:asciiTheme="majorHAnsi" w:hAnsiTheme="majorHAnsi" w:cstheme="majorHAnsi"/>
                <w:sz w:val="18"/>
                <w:szCs w:val="18"/>
              </w:rPr>
              <w:t>8</w:t>
            </w:r>
            <w:r w:rsidRPr="001459D5">
              <w:rPr>
                <w:rFonts w:asciiTheme="majorHAnsi" w:hAnsiTheme="majorHAnsi" w:cstheme="majorHAnsi"/>
                <w:sz w:val="18"/>
                <w:szCs w:val="18"/>
              </w:rPr>
              <w:t xml:space="preserve">.8 he shall execute the design </w:t>
            </w:r>
            <w:r w:rsidR="00FA0ED4">
              <w:rPr>
                <w:rFonts w:asciiTheme="majorHAnsi" w:hAnsiTheme="majorHAnsi" w:cstheme="majorHAnsi"/>
                <w:sz w:val="18"/>
                <w:szCs w:val="18"/>
              </w:rPr>
              <w:t xml:space="preserve">of the Trade Contractor’s Design Portion </w:t>
            </w:r>
            <w:r w:rsidRPr="001459D5">
              <w:rPr>
                <w:rFonts w:asciiTheme="majorHAnsi" w:hAnsiTheme="majorHAnsi" w:cstheme="majorHAnsi"/>
                <w:sz w:val="18"/>
                <w:szCs w:val="18"/>
              </w:rPr>
              <w:t xml:space="preserve">and construction of the Works in accordance with </w:t>
            </w:r>
            <w:r w:rsidR="00A96A57" w:rsidRPr="001459D5">
              <w:rPr>
                <w:rFonts w:asciiTheme="majorHAnsi" w:hAnsiTheme="majorHAnsi" w:cstheme="majorHAnsi"/>
                <w:sz w:val="18"/>
                <w:szCs w:val="18"/>
              </w:rPr>
              <w:t>Good Building Practice</w:t>
            </w:r>
            <w:r w:rsidRPr="001459D5">
              <w:rPr>
                <w:rFonts w:asciiTheme="majorHAnsi" w:hAnsiTheme="majorHAnsi" w:cstheme="majorHAnsi"/>
                <w:sz w:val="18"/>
                <w:szCs w:val="18"/>
              </w:rPr>
              <w:t>.”</w:t>
            </w:r>
          </w:p>
        </w:tc>
      </w:tr>
      <w:tr w:rsidR="004C11A5" w14:paraId="07B4489C" w14:textId="77777777" w:rsidTr="007F7347">
        <w:tc>
          <w:tcPr>
            <w:tcW w:w="10173" w:type="dxa"/>
          </w:tcPr>
          <w:p w14:paraId="603260B1" w14:textId="77777777" w:rsidR="00A96A57"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lastRenderedPageBreak/>
              <w:t xml:space="preserve">Clause 2.18A – Site Conditions </w:t>
            </w:r>
          </w:p>
        </w:tc>
      </w:tr>
      <w:tr w:rsidR="004C11A5" w14:paraId="31A63AC9" w14:textId="77777777" w:rsidTr="007F7347">
        <w:tc>
          <w:tcPr>
            <w:tcW w:w="10173" w:type="dxa"/>
          </w:tcPr>
          <w:p w14:paraId="2A524823" w14:textId="77777777" w:rsidR="00A96A57"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t xml:space="preserve">Insert new clause 2.18A.1 </w:t>
            </w:r>
          </w:p>
        </w:tc>
      </w:tr>
      <w:tr w:rsidR="004C11A5" w14:paraId="53CA38C9" w14:textId="77777777" w:rsidTr="007F7347">
        <w:tc>
          <w:tcPr>
            <w:tcW w:w="10173" w:type="dxa"/>
          </w:tcPr>
          <w:p w14:paraId="512A0337" w14:textId="790822A9" w:rsidR="00A96A57" w:rsidRPr="001459D5" w:rsidRDefault="00525396" w:rsidP="00BB0EA3">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sz w:val="18"/>
                <w:szCs w:val="18"/>
              </w:rPr>
              <w:t>“</w:t>
            </w:r>
            <w:r w:rsidR="00BB0EA3">
              <w:rPr>
                <w:rFonts w:asciiTheme="majorHAnsi" w:hAnsiTheme="majorHAnsi" w:cstheme="majorHAnsi"/>
                <w:sz w:val="18"/>
                <w:szCs w:val="18"/>
              </w:rPr>
              <w:t>Without prejudice to clause 2.1.6 t</w:t>
            </w:r>
            <w:r w:rsidRPr="001459D5">
              <w:rPr>
                <w:rFonts w:asciiTheme="majorHAnsi" w:hAnsiTheme="majorHAnsi" w:cstheme="majorHAnsi"/>
                <w:sz w:val="18"/>
                <w:szCs w:val="18"/>
              </w:rPr>
              <w:t xml:space="preserve">he Trade Contractor shall be deemed to have inspected and examined the site, its </w:t>
            </w:r>
            <w:proofErr w:type="gramStart"/>
            <w:r w:rsidRPr="001459D5">
              <w:rPr>
                <w:rFonts w:asciiTheme="majorHAnsi" w:hAnsiTheme="majorHAnsi" w:cstheme="majorHAnsi"/>
                <w:sz w:val="18"/>
                <w:szCs w:val="18"/>
              </w:rPr>
              <w:t>surroundings</w:t>
            </w:r>
            <w:proofErr w:type="gramEnd"/>
            <w:r w:rsidRPr="001459D5">
              <w:rPr>
                <w:rFonts w:asciiTheme="majorHAnsi" w:hAnsiTheme="majorHAnsi" w:cstheme="majorHAnsi"/>
                <w:sz w:val="18"/>
                <w:szCs w:val="18"/>
              </w:rPr>
              <w:t xml:space="preserve"> and all existing structures thereon and generally to have obtained for himself all necessary information as to risks, contingencies and all other circumstances influencing or affecting the carrying out of the Works and/or the Trade Contract Sum in relation thereto. The Trade Contractor shall not have or make any claim, whether in contract or by way of negligence or innocent misrepresentation or otherwise, in respect of information provided or statements made by or on behalf of the Employer and/or the Construction </w:t>
            </w:r>
            <w:proofErr w:type="gramStart"/>
            <w:r w:rsidRPr="001459D5">
              <w:rPr>
                <w:rFonts w:asciiTheme="majorHAnsi" w:hAnsiTheme="majorHAnsi" w:cstheme="majorHAnsi"/>
                <w:sz w:val="18"/>
                <w:szCs w:val="18"/>
              </w:rPr>
              <w:t>Manager  in</w:t>
            </w:r>
            <w:proofErr w:type="gramEnd"/>
            <w:r w:rsidRPr="001459D5">
              <w:rPr>
                <w:rFonts w:asciiTheme="majorHAnsi" w:hAnsiTheme="majorHAnsi" w:cstheme="majorHAnsi"/>
                <w:sz w:val="18"/>
                <w:szCs w:val="18"/>
              </w:rPr>
              <w:t xml:space="preserve"> respect of such risks, contingencies or other circumstances relating thereto.”</w:t>
            </w:r>
          </w:p>
        </w:tc>
      </w:tr>
      <w:tr w:rsidR="004C11A5" w14:paraId="37675D37" w14:textId="77777777" w:rsidTr="007F7347">
        <w:tc>
          <w:tcPr>
            <w:tcW w:w="10173" w:type="dxa"/>
          </w:tcPr>
          <w:p w14:paraId="0FF14EC4" w14:textId="77777777" w:rsidR="00A96A57"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t>Insert new clause 2.18A.2</w:t>
            </w:r>
          </w:p>
        </w:tc>
      </w:tr>
      <w:tr w:rsidR="004C11A5" w14:paraId="281DA968" w14:textId="77777777" w:rsidTr="007F7347">
        <w:tc>
          <w:tcPr>
            <w:tcW w:w="10173" w:type="dxa"/>
          </w:tcPr>
          <w:p w14:paraId="136FE0AC" w14:textId="2EC1ABEF" w:rsidR="00A96A57" w:rsidRPr="001459D5" w:rsidRDefault="00525396" w:rsidP="00A96A57">
            <w:pPr>
              <w:spacing w:after="200" w:line="276" w:lineRule="auto"/>
              <w:jc w:val="both"/>
              <w:rPr>
                <w:rFonts w:asciiTheme="majorHAnsi" w:hAnsiTheme="majorHAnsi" w:cstheme="majorHAnsi"/>
                <w:sz w:val="18"/>
                <w:szCs w:val="18"/>
              </w:rPr>
            </w:pPr>
            <w:r w:rsidRPr="001459D5">
              <w:rPr>
                <w:rFonts w:asciiTheme="majorHAnsi" w:hAnsiTheme="majorHAnsi" w:cstheme="majorHAnsi"/>
                <w:sz w:val="18"/>
                <w:szCs w:val="18"/>
              </w:rPr>
              <w:t>“Without prejudice to the generality of the obligations under clause 2.18A.1</w:t>
            </w:r>
            <w:r w:rsidR="00BB0EA3">
              <w:rPr>
                <w:rFonts w:asciiTheme="majorHAnsi" w:hAnsiTheme="majorHAnsi" w:cstheme="majorHAnsi"/>
                <w:sz w:val="18"/>
                <w:szCs w:val="18"/>
              </w:rPr>
              <w:t xml:space="preserve"> and clause 2.1.6</w:t>
            </w:r>
            <w:r w:rsidRPr="001459D5">
              <w:rPr>
                <w:rFonts w:asciiTheme="majorHAnsi" w:hAnsiTheme="majorHAnsi" w:cstheme="majorHAnsi"/>
                <w:sz w:val="18"/>
                <w:szCs w:val="18"/>
              </w:rPr>
              <w:t>:</w:t>
            </w:r>
          </w:p>
          <w:p w14:paraId="460AEA38" w14:textId="77777777" w:rsidR="00A96A57" w:rsidRPr="001459D5" w:rsidRDefault="00525396" w:rsidP="004F24F4">
            <w:pPr>
              <w:numPr>
                <w:ilvl w:val="0"/>
                <w:numId w:val="37"/>
              </w:numPr>
              <w:spacing w:after="200" w:line="276" w:lineRule="auto"/>
              <w:jc w:val="both"/>
              <w:rPr>
                <w:rFonts w:asciiTheme="majorHAnsi" w:hAnsiTheme="majorHAnsi" w:cstheme="majorHAnsi"/>
                <w:sz w:val="18"/>
                <w:szCs w:val="18"/>
              </w:rPr>
            </w:pPr>
            <w:r w:rsidRPr="001459D5">
              <w:rPr>
                <w:rFonts w:asciiTheme="majorHAnsi" w:hAnsiTheme="majorHAnsi" w:cstheme="majorHAnsi"/>
                <w:sz w:val="18"/>
                <w:szCs w:val="18"/>
              </w:rPr>
              <w:t>Where the Employer’s Requirements contain any ground report or reports, these are included for information purposes only and the Employer shall have no responsibility for and give no warranty as to the accuracy of information contained within such report or reports and the Trade Contractor shall remain fully responsible for ascertaining the ground conditions the information contained within such report or reports does not remove the responsibility of the ground conditions and to design the Works accordingly and the Trade Contract Sum shall be deemed to be inclusive of all costs which may be incurred in carrying out any ground works or related works;</w:t>
            </w:r>
          </w:p>
          <w:p w14:paraId="2BC847FA" w14:textId="77777777" w:rsidR="00A96A57" w:rsidRPr="001459D5" w:rsidRDefault="00525396" w:rsidP="004F24F4">
            <w:pPr>
              <w:numPr>
                <w:ilvl w:val="0"/>
                <w:numId w:val="37"/>
              </w:numPr>
              <w:spacing w:after="200" w:line="276" w:lineRule="auto"/>
              <w:jc w:val="both"/>
              <w:rPr>
                <w:rFonts w:asciiTheme="majorHAnsi" w:hAnsiTheme="majorHAnsi" w:cstheme="majorHAnsi"/>
                <w:sz w:val="18"/>
                <w:szCs w:val="18"/>
              </w:rPr>
            </w:pPr>
            <w:r w:rsidRPr="001459D5">
              <w:rPr>
                <w:rFonts w:asciiTheme="majorHAnsi" w:hAnsiTheme="majorHAnsi" w:cstheme="majorHAnsi"/>
                <w:sz w:val="18"/>
                <w:szCs w:val="18"/>
              </w:rPr>
              <w:t xml:space="preserve">the Trade Contractor will be deemed to have determined the position of all underground and over-ground services and drainage and the Trade Contract Sum shall be deemed to be inclusive of all costs which may be incurred in carrying out any ground works or related </w:t>
            </w:r>
            <w:proofErr w:type="gramStart"/>
            <w:r w:rsidRPr="001459D5">
              <w:rPr>
                <w:rFonts w:asciiTheme="majorHAnsi" w:hAnsiTheme="majorHAnsi" w:cstheme="majorHAnsi"/>
                <w:sz w:val="18"/>
                <w:szCs w:val="18"/>
              </w:rPr>
              <w:t>works;</w:t>
            </w:r>
            <w:proofErr w:type="gramEnd"/>
          </w:p>
          <w:p w14:paraId="3D7E0F4C" w14:textId="77777777" w:rsidR="00A96A57" w:rsidRPr="001459D5" w:rsidRDefault="00525396" w:rsidP="00A96A57">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sz w:val="18"/>
                <w:szCs w:val="18"/>
              </w:rPr>
              <w:t>Neither works nor facilities required as shown or described in or reasonably implied from the Employer’s Requirements nor any site conditions or adverse physical conditions as referred to above shall give rise to a Variation in the Employer’s Requirements or to any entitlement to an extension of time or any addition to the Trade Contract Sum.</w:t>
            </w:r>
          </w:p>
        </w:tc>
      </w:tr>
      <w:tr w:rsidR="004C11A5" w14:paraId="5ABFBE81" w14:textId="77777777" w:rsidTr="007F7347">
        <w:tc>
          <w:tcPr>
            <w:tcW w:w="10173" w:type="dxa"/>
          </w:tcPr>
          <w:p w14:paraId="7E31E233" w14:textId="77777777" w:rsidR="00E135A4"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t>Unfixed Materials and Goods – property, risk etc.</w:t>
            </w:r>
          </w:p>
        </w:tc>
      </w:tr>
      <w:tr w:rsidR="004C11A5" w14:paraId="4FE31F07" w14:textId="77777777" w:rsidTr="007F7347">
        <w:tc>
          <w:tcPr>
            <w:tcW w:w="10173" w:type="dxa"/>
          </w:tcPr>
          <w:p w14:paraId="08FC3DFF" w14:textId="77777777" w:rsidR="00E135A4"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t>Clause 2.2</w:t>
            </w:r>
            <w:r w:rsidR="00A96A57" w:rsidRPr="001459D5">
              <w:rPr>
                <w:rFonts w:asciiTheme="majorHAnsi" w:hAnsiTheme="majorHAnsi" w:cstheme="majorHAnsi"/>
                <w:b/>
                <w:sz w:val="18"/>
                <w:szCs w:val="18"/>
              </w:rPr>
              <w:t>4</w:t>
            </w:r>
            <w:r w:rsidRPr="001459D5">
              <w:rPr>
                <w:rFonts w:asciiTheme="majorHAnsi" w:hAnsiTheme="majorHAnsi" w:cstheme="majorHAnsi"/>
                <w:b/>
                <w:sz w:val="18"/>
                <w:szCs w:val="18"/>
              </w:rPr>
              <w:t xml:space="preserve"> – Materials and goods – off site</w:t>
            </w:r>
          </w:p>
        </w:tc>
      </w:tr>
      <w:tr w:rsidR="004C11A5" w14:paraId="0599BC43" w14:textId="77777777" w:rsidTr="007F7347">
        <w:tc>
          <w:tcPr>
            <w:tcW w:w="10173" w:type="dxa"/>
          </w:tcPr>
          <w:p w14:paraId="572A1CA5" w14:textId="77777777" w:rsidR="00E135A4"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t xml:space="preserve">Insert </w:t>
            </w:r>
            <w:r w:rsidRPr="001459D5">
              <w:rPr>
                <w:rFonts w:asciiTheme="majorHAnsi" w:hAnsiTheme="majorHAnsi" w:cstheme="majorHAnsi"/>
                <w:sz w:val="18"/>
                <w:szCs w:val="18"/>
              </w:rPr>
              <w:t>new clause 2.2</w:t>
            </w:r>
            <w:r w:rsidR="00A96A57" w:rsidRPr="001459D5">
              <w:rPr>
                <w:rFonts w:asciiTheme="majorHAnsi" w:hAnsiTheme="majorHAnsi" w:cstheme="majorHAnsi"/>
                <w:sz w:val="18"/>
                <w:szCs w:val="18"/>
              </w:rPr>
              <w:t>4</w:t>
            </w:r>
            <w:r w:rsidRPr="001459D5">
              <w:rPr>
                <w:rFonts w:asciiTheme="majorHAnsi" w:hAnsiTheme="majorHAnsi" w:cstheme="majorHAnsi"/>
                <w:sz w:val="18"/>
                <w:szCs w:val="18"/>
              </w:rPr>
              <w:t xml:space="preserve">A:  </w:t>
            </w:r>
          </w:p>
        </w:tc>
      </w:tr>
      <w:tr w:rsidR="004C11A5" w14:paraId="7D6D580A" w14:textId="77777777" w:rsidTr="007F7347">
        <w:tc>
          <w:tcPr>
            <w:tcW w:w="10173" w:type="dxa"/>
          </w:tcPr>
          <w:p w14:paraId="75D81367" w14:textId="77777777" w:rsidR="00E135A4"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sz w:val="18"/>
                <w:szCs w:val="18"/>
              </w:rPr>
              <w:t xml:space="preserve">“The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Contractor shall ensure that the Listed Items are either set apart or have been clearly and visibly marked individually or inset by letters or figures or by reference to a pre-determined code at the premises where they have been manufactured or assembled or stored. The </w:t>
            </w:r>
            <w:r w:rsidR="00A96A57" w:rsidRPr="001459D5">
              <w:rPr>
                <w:rFonts w:asciiTheme="majorHAnsi" w:hAnsiTheme="majorHAnsi" w:cstheme="majorHAnsi"/>
                <w:sz w:val="18"/>
                <w:szCs w:val="18"/>
              </w:rPr>
              <w:t xml:space="preserve">Trade </w:t>
            </w:r>
            <w:r w:rsidRPr="001459D5">
              <w:rPr>
                <w:rFonts w:asciiTheme="majorHAnsi" w:hAnsiTheme="majorHAnsi" w:cstheme="majorHAnsi"/>
                <w:sz w:val="18"/>
                <w:szCs w:val="18"/>
              </w:rPr>
              <w:t>Contractor shall ensure that the Listed Items are identified as being the property of the Employer.”</w:t>
            </w:r>
          </w:p>
        </w:tc>
      </w:tr>
      <w:tr w:rsidR="004C11A5" w14:paraId="6447AEDC" w14:textId="77777777" w:rsidTr="007F7347">
        <w:tc>
          <w:tcPr>
            <w:tcW w:w="10173" w:type="dxa"/>
          </w:tcPr>
          <w:p w14:paraId="3A4E2E01" w14:textId="77777777" w:rsidR="00E135A4" w:rsidRPr="001459D5"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b/>
                <w:sz w:val="18"/>
                <w:szCs w:val="18"/>
              </w:rPr>
              <w:t>Clause 2.2</w:t>
            </w:r>
            <w:r w:rsidR="00A639E1" w:rsidRPr="001459D5">
              <w:rPr>
                <w:rFonts w:asciiTheme="majorHAnsi" w:hAnsiTheme="majorHAnsi" w:cstheme="majorHAnsi"/>
                <w:b/>
                <w:sz w:val="18"/>
                <w:szCs w:val="18"/>
              </w:rPr>
              <w:t>8</w:t>
            </w:r>
            <w:r w:rsidRPr="001459D5">
              <w:rPr>
                <w:rFonts w:asciiTheme="majorHAnsi" w:hAnsiTheme="majorHAnsi" w:cstheme="majorHAnsi"/>
                <w:b/>
                <w:sz w:val="18"/>
                <w:szCs w:val="18"/>
              </w:rPr>
              <w:t xml:space="preserve"> – Relevant Events</w:t>
            </w:r>
          </w:p>
        </w:tc>
      </w:tr>
      <w:tr w:rsidR="004C11A5" w14:paraId="417E766B" w14:textId="77777777" w:rsidTr="007F7347">
        <w:tc>
          <w:tcPr>
            <w:tcW w:w="10173" w:type="dxa"/>
          </w:tcPr>
          <w:p w14:paraId="2D0C073D" w14:textId="77777777" w:rsidR="00E135A4" w:rsidRPr="001459D5" w:rsidRDefault="00525396" w:rsidP="00BC517C">
            <w:pPr>
              <w:pStyle w:val="Level2"/>
              <w:numPr>
                <w:ilvl w:val="0"/>
                <w:numId w:val="0"/>
              </w:numPr>
              <w:spacing w:before="120" w:after="120" w:line="240" w:lineRule="auto"/>
              <w:jc w:val="left"/>
              <w:rPr>
                <w:rFonts w:asciiTheme="majorHAnsi" w:hAnsiTheme="majorHAnsi" w:cstheme="majorHAnsi"/>
                <w:b/>
                <w:sz w:val="18"/>
                <w:szCs w:val="18"/>
              </w:rPr>
            </w:pPr>
            <w:r w:rsidRPr="001459D5">
              <w:rPr>
                <w:rFonts w:asciiTheme="majorHAnsi" w:hAnsiTheme="majorHAnsi" w:cstheme="majorHAnsi"/>
                <w:sz w:val="18"/>
                <w:szCs w:val="18"/>
              </w:rPr>
              <w:t>After “referred to in clauses 2.2</w:t>
            </w:r>
            <w:r w:rsidR="00A639E1" w:rsidRPr="001459D5">
              <w:rPr>
                <w:rFonts w:asciiTheme="majorHAnsi" w:hAnsiTheme="majorHAnsi" w:cstheme="majorHAnsi"/>
                <w:sz w:val="18"/>
                <w:szCs w:val="18"/>
              </w:rPr>
              <w:t>6</w:t>
            </w:r>
            <w:r w:rsidRPr="001459D5">
              <w:rPr>
                <w:rFonts w:asciiTheme="majorHAnsi" w:hAnsiTheme="majorHAnsi" w:cstheme="majorHAnsi"/>
                <w:sz w:val="18"/>
                <w:szCs w:val="18"/>
              </w:rPr>
              <w:t xml:space="preserve"> and 2.2</w:t>
            </w:r>
            <w:r w:rsidR="00A639E1" w:rsidRPr="001459D5">
              <w:rPr>
                <w:rFonts w:asciiTheme="majorHAnsi" w:hAnsiTheme="majorHAnsi" w:cstheme="majorHAnsi"/>
                <w:sz w:val="18"/>
                <w:szCs w:val="18"/>
              </w:rPr>
              <w:t>7</w:t>
            </w:r>
            <w:r w:rsidRPr="001459D5">
              <w:rPr>
                <w:rFonts w:asciiTheme="majorHAnsi" w:hAnsiTheme="majorHAnsi" w:cstheme="majorHAnsi"/>
                <w:sz w:val="18"/>
                <w:szCs w:val="18"/>
              </w:rPr>
              <w:t>”</w:t>
            </w:r>
            <w:r w:rsidRPr="001459D5">
              <w:rPr>
                <w:rFonts w:asciiTheme="majorHAnsi" w:hAnsiTheme="majorHAnsi" w:cstheme="majorHAnsi"/>
                <w:b/>
                <w:sz w:val="18"/>
                <w:szCs w:val="18"/>
              </w:rPr>
              <w:t xml:space="preserve"> insert </w:t>
            </w:r>
            <w:r w:rsidRPr="001459D5">
              <w:rPr>
                <w:rFonts w:asciiTheme="majorHAnsi" w:hAnsiTheme="majorHAnsi" w:cstheme="majorHAnsi"/>
                <w:sz w:val="18"/>
                <w:szCs w:val="18"/>
              </w:rPr>
              <w:t xml:space="preserve">“(but only to the extent that such events are not in any way consequent upon or necessitated by any negligence, omission, default, breach of contract or breach of statutory duty of the </w:t>
            </w:r>
            <w:r w:rsidR="00B43100">
              <w:rPr>
                <w:rFonts w:asciiTheme="majorHAnsi" w:hAnsiTheme="majorHAnsi" w:cstheme="majorHAnsi"/>
                <w:sz w:val="18"/>
                <w:szCs w:val="18"/>
              </w:rPr>
              <w:t xml:space="preserve">Trade </w:t>
            </w:r>
            <w:r w:rsidRPr="001459D5">
              <w:rPr>
                <w:rFonts w:asciiTheme="majorHAnsi" w:hAnsiTheme="majorHAnsi" w:cstheme="majorHAnsi"/>
                <w:sz w:val="18"/>
                <w:szCs w:val="18"/>
              </w:rPr>
              <w:t xml:space="preserve">Contractor or any of the </w:t>
            </w:r>
            <w:r w:rsidR="00B43100">
              <w:rPr>
                <w:rFonts w:asciiTheme="majorHAnsi" w:hAnsiTheme="majorHAnsi" w:cstheme="majorHAnsi"/>
                <w:sz w:val="18"/>
                <w:szCs w:val="18"/>
              </w:rPr>
              <w:t xml:space="preserve">Trade </w:t>
            </w:r>
            <w:r w:rsidRPr="001459D5">
              <w:rPr>
                <w:rFonts w:asciiTheme="majorHAnsi" w:hAnsiTheme="majorHAnsi" w:cstheme="majorHAnsi"/>
                <w:sz w:val="18"/>
                <w:szCs w:val="18"/>
              </w:rPr>
              <w:t>Contractor’s Persons)”</w:t>
            </w:r>
          </w:p>
        </w:tc>
      </w:tr>
      <w:tr w:rsidR="004C11A5" w14:paraId="101C88FE" w14:textId="77777777" w:rsidTr="007F7347">
        <w:tc>
          <w:tcPr>
            <w:tcW w:w="10173" w:type="dxa"/>
          </w:tcPr>
          <w:p w14:paraId="2B91B6BF" w14:textId="77777777" w:rsidR="00E135A4" w:rsidRPr="00B43100"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B43100">
              <w:rPr>
                <w:rFonts w:asciiTheme="majorHAnsi" w:hAnsiTheme="majorHAnsi" w:cstheme="majorHAnsi"/>
                <w:sz w:val="18"/>
                <w:szCs w:val="18"/>
              </w:rPr>
              <w:t>Clause 2.2</w:t>
            </w:r>
            <w:r w:rsidR="00A639E1" w:rsidRPr="00B43100">
              <w:rPr>
                <w:rFonts w:asciiTheme="majorHAnsi" w:hAnsiTheme="majorHAnsi" w:cstheme="majorHAnsi"/>
                <w:sz w:val="18"/>
                <w:szCs w:val="18"/>
              </w:rPr>
              <w:t>8</w:t>
            </w:r>
            <w:r w:rsidRPr="00B43100">
              <w:rPr>
                <w:rFonts w:asciiTheme="majorHAnsi" w:hAnsiTheme="majorHAnsi" w:cstheme="majorHAnsi"/>
                <w:sz w:val="18"/>
                <w:szCs w:val="18"/>
              </w:rPr>
              <w:t>.2.1:</w:t>
            </w:r>
          </w:p>
        </w:tc>
      </w:tr>
      <w:tr w:rsidR="004C11A5" w14:paraId="35F08430" w14:textId="77777777" w:rsidTr="007F7347">
        <w:tc>
          <w:tcPr>
            <w:tcW w:w="10173" w:type="dxa"/>
          </w:tcPr>
          <w:p w14:paraId="31C03651" w14:textId="77777777" w:rsidR="00E135A4" w:rsidRPr="00B43100"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B43100">
              <w:rPr>
                <w:rFonts w:asciiTheme="majorHAnsi" w:hAnsiTheme="majorHAnsi" w:cstheme="majorHAnsi"/>
                <w:sz w:val="18"/>
                <w:szCs w:val="18"/>
              </w:rPr>
              <w:lastRenderedPageBreak/>
              <w:t xml:space="preserve"> In line 1 </w:t>
            </w:r>
            <w:r w:rsidRPr="00B43100">
              <w:rPr>
                <w:rFonts w:asciiTheme="majorHAnsi" w:hAnsiTheme="majorHAnsi" w:cstheme="majorHAnsi"/>
                <w:b/>
                <w:sz w:val="18"/>
                <w:szCs w:val="18"/>
              </w:rPr>
              <w:t>delete</w:t>
            </w:r>
            <w:r w:rsidRPr="00B43100">
              <w:rPr>
                <w:rFonts w:asciiTheme="majorHAnsi" w:hAnsiTheme="majorHAnsi" w:cstheme="majorHAnsi"/>
                <w:sz w:val="18"/>
                <w:szCs w:val="18"/>
              </w:rPr>
              <w:t xml:space="preserve"> “2.14”</w:t>
            </w:r>
          </w:p>
        </w:tc>
      </w:tr>
      <w:tr w:rsidR="004C11A5" w14:paraId="516442F1" w14:textId="77777777" w:rsidTr="007F7347">
        <w:tc>
          <w:tcPr>
            <w:tcW w:w="10173" w:type="dxa"/>
          </w:tcPr>
          <w:p w14:paraId="670BF935" w14:textId="77777777" w:rsidR="00E135A4" w:rsidRPr="00B43100"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B43100">
              <w:rPr>
                <w:rFonts w:asciiTheme="majorHAnsi" w:hAnsiTheme="majorHAnsi" w:cstheme="majorHAnsi"/>
                <w:sz w:val="18"/>
                <w:szCs w:val="18"/>
              </w:rPr>
              <w:t>Clause 2.2</w:t>
            </w:r>
            <w:r w:rsidR="00A639E1" w:rsidRPr="00B43100">
              <w:rPr>
                <w:rFonts w:asciiTheme="majorHAnsi" w:hAnsiTheme="majorHAnsi" w:cstheme="majorHAnsi"/>
                <w:sz w:val="18"/>
                <w:szCs w:val="18"/>
              </w:rPr>
              <w:t>8</w:t>
            </w:r>
            <w:r w:rsidRPr="00B43100">
              <w:rPr>
                <w:rFonts w:asciiTheme="majorHAnsi" w:hAnsiTheme="majorHAnsi" w:cstheme="majorHAnsi"/>
                <w:sz w:val="18"/>
                <w:szCs w:val="18"/>
              </w:rPr>
              <w:t>.2.2:</w:t>
            </w:r>
          </w:p>
        </w:tc>
      </w:tr>
      <w:tr w:rsidR="004C11A5" w14:paraId="33D64251" w14:textId="77777777" w:rsidTr="007F7347">
        <w:tc>
          <w:tcPr>
            <w:tcW w:w="10173" w:type="dxa"/>
          </w:tcPr>
          <w:p w14:paraId="0E68E57B" w14:textId="77777777" w:rsidR="00A639E1" w:rsidRPr="00B43100" w:rsidRDefault="00525396" w:rsidP="00A639E1">
            <w:pPr>
              <w:pStyle w:val="Level2"/>
              <w:numPr>
                <w:ilvl w:val="0"/>
                <w:numId w:val="0"/>
              </w:numPr>
              <w:spacing w:before="120" w:after="120" w:line="240" w:lineRule="auto"/>
              <w:jc w:val="left"/>
              <w:rPr>
                <w:rFonts w:asciiTheme="majorHAnsi" w:hAnsiTheme="majorHAnsi" w:cstheme="majorHAnsi"/>
                <w:b/>
                <w:sz w:val="18"/>
                <w:szCs w:val="18"/>
              </w:rPr>
            </w:pPr>
            <w:r w:rsidRPr="00B43100">
              <w:rPr>
                <w:rFonts w:asciiTheme="majorHAnsi" w:hAnsiTheme="majorHAnsi" w:cstheme="majorHAnsi"/>
                <w:sz w:val="18"/>
                <w:szCs w:val="18"/>
              </w:rPr>
              <w:t>After “of any work, materials or goods”</w:t>
            </w:r>
            <w:r w:rsidRPr="00B43100">
              <w:rPr>
                <w:rFonts w:asciiTheme="majorHAnsi" w:hAnsiTheme="majorHAnsi" w:cstheme="majorHAnsi"/>
                <w:b/>
                <w:sz w:val="18"/>
                <w:szCs w:val="18"/>
              </w:rPr>
              <w:t xml:space="preserve"> insert </w:t>
            </w:r>
            <w:r w:rsidRPr="00B43100">
              <w:rPr>
                <w:rFonts w:asciiTheme="majorHAnsi" w:hAnsiTheme="majorHAnsi" w:cstheme="majorHAnsi"/>
                <w:sz w:val="18"/>
                <w:szCs w:val="18"/>
              </w:rPr>
              <w:t>“(including making good)”</w:t>
            </w:r>
          </w:p>
          <w:p w14:paraId="69384F90" w14:textId="77777777" w:rsidR="00A639E1" w:rsidRPr="00B43100" w:rsidRDefault="00525396" w:rsidP="00A639E1">
            <w:pPr>
              <w:pStyle w:val="Level2"/>
              <w:numPr>
                <w:ilvl w:val="0"/>
                <w:numId w:val="0"/>
              </w:numPr>
              <w:spacing w:before="120" w:after="120" w:line="240" w:lineRule="auto"/>
              <w:jc w:val="left"/>
              <w:rPr>
                <w:rFonts w:asciiTheme="majorHAnsi" w:hAnsiTheme="majorHAnsi" w:cstheme="majorHAnsi"/>
                <w:sz w:val="18"/>
                <w:szCs w:val="18"/>
              </w:rPr>
            </w:pPr>
            <w:r w:rsidRPr="00B43100">
              <w:rPr>
                <w:rFonts w:asciiTheme="majorHAnsi" w:hAnsiTheme="majorHAnsi" w:cstheme="majorHAnsi"/>
                <w:b/>
                <w:sz w:val="18"/>
                <w:szCs w:val="18"/>
              </w:rPr>
              <w:t xml:space="preserve">Delete </w:t>
            </w:r>
            <w:r w:rsidRPr="00B43100">
              <w:rPr>
                <w:rFonts w:asciiTheme="majorHAnsi" w:hAnsiTheme="majorHAnsi" w:cstheme="majorHAnsi"/>
                <w:sz w:val="18"/>
                <w:szCs w:val="18"/>
              </w:rPr>
              <w:t>“or 3.16.4 (including making good)”</w:t>
            </w:r>
          </w:p>
          <w:p w14:paraId="305123C6" w14:textId="77777777" w:rsidR="00E135A4" w:rsidRPr="00B43100" w:rsidRDefault="00525396" w:rsidP="00FF5088">
            <w:pPr>
              <w:pStyle w:val="Level2"/>
              <w:numPr>
                <w:ilvl w:val="0"/>
                <w:numId w:val="0"/>
              </w:numPr>
              <w:spacing w:before="120" w:after="120" w:line="240" w:lineRule="auto"/>
              <w:jc w:val="left"/>
              <w:rPr>
                <w:rFonts w:asciiTheme="majorHAnsi" w:hAnsiTheme="majorHAnsi" w:cstheme="majorHAnsi"/>
                <w:sz w:val="18"/>
                <w:szCs w:val="18"/>
              </w:rPr>
            </w:pPr>
            <w:r w:rsidRPr="00B43100">
              <w:rPr>
                <w:rFonts w:asciiTheme="majorHAnsi" w:hAnsiTheme="majorHAnsi" w:cstheme="majorHAnsi"/>
                <w:sz w:val="18"/>
                <w:szCs w:val="18"/>
              </w:rPr>
              <w:t xml:space="preserve">After “accordance with this Trade Contract” in line 3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“or (in the case of instructions relating to clause 3.16.4 and whatever the results of the </w:t>
            </w:r>
            <w:proofErr w:type="gramStart"/>
            <w:r w:rsidRPr="00B43100">
              <w:rPr>
                <w:rFonts w:asciiTheme="majorHAnsi" w:hAnsiTheme="majorHAnsi" w:cstheme="majorHAnsi"/>
                <w:sz w:val="18"/>
                <w:szCs w:val="18"/>
              </w:rPr>
              <w:t>opening up</w:t>
            </w:r>
            <w:proofErr w:type="gramEnd"/>
            <w:r w:rsidRPr="00B43100">
              <w:rPr>
                <w:rFonts w:asciiTheme="majorHAnsi" w:hAnsiTheme="majorHAnsi" w:cstheme="majorHAnsi"/>
                <w:sz w:val="18"/>
                <w:szCs w:val="18"/>
              </w:rPr>
              <w:t xml:space="preserve"> for inspection or tests) unless the instructions were reasonable in all the circumstances (having due regard to the Code of Practice referred to in clause 3.16.4) or”</w:t>
            </w:r>
          </w:p>
        </w:tc>
      </w:tr>
      <w:tr w:rsidR="004C11A5" w14:paraId="6F7A72C9" w14:textId="77777777" w:rsidTr="007F7347">
        <w:tc>
          <w:tcPr>
            <w:tcW w:w="10173" w:type="dxa"/>
          </w:tcPr>
          <w:p w14:paraId="6FC83A88" w14:textId="77777777" w:rsidR="00E135A4" w:rsidRPr="00B43100"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B43100">
              <w:rPr>
                <w:rFonts w:asciiTheme="majorHAnsi" w:hAnsiTheme="majorHAnsi" w:cstheme="majorHAnsi"/>
                <w:sz w:val="18"/>
                <w:szCs w:val="18"/>
              </w:rPr>
              <w:t>Clause 2.2</w:t>
            </w:r>
            <w:r w:rsidR="00A639E1" w:rsidRPr="00B43100">
              <w:rPr>
                <w:rFonts w:asciiTheme="majorHAnsi" w:hAnsiTheme="majorHAnsi" w:cstheme="majorHAnsi"/>
                <w:sz w:val="18"/>
                <w:szCs w:val="18"/>
              </w:rPr>
              <w:t>8</w:t>
            </w:r>
            <w:r w:rsidRPr="00B43100">
              <w:rPr>
                <w:rFonts w:asciiTheme="majorHAnsi" w:hAnsiTheme="majorHAnsi" w:cstheme="majorHAnsi"/>
                <w:sz w:val="18"/>
                <w:szCs w:val="18"/>
              </w:rPr>
              <w:t>.6:</w:t>
            </w:r>
          </w:p>
        </w:tc>
      </w:tr>
      <w:tr w:rsidR="004C11A5" w14:paraId="582649CD" w14:textId="77777777" w:rsidTr="007F7347">
        <w:tc>
          <w:tcPr>
            <w:tcW w:w="10173" w:type="dxa"/>
          </w:tcPr>
          <w:p w14:paraId="479271D8" w14:textId="77777777" w:rsidR="00E135A4" w:rsidRPr="00B43100" w:rsidRDefault="00525396" w:rsidP="00A830C2">
            <w:pPr>
              <w:pStyle w:val="Level2"/>
              <w:numPr>
                <w:ilvl w:val="0"/>
                <w:numId w:val="0"/>
              </w:numPr>
              <w:spacing w:before="120" w:after="120" w:line="240" w:lineRule="auto"/>
              <w:jc w:val="left"/>
              <w:rPr>
                <w:rFonts w:asciiTheme="majorHAnsi" w:hAnsiTheme="majorHAnsi" w:cstheme="majorHAnsi"/>
                <w:b/>
                <w:sz w:val="18"/>
                <w:szCs w:val="18"/>
              </w:rPr>
            </w:pPr>
            <w:r w:rsidRPr="00B43100">
              <w:rPr>
                <w:rFonts w:asciiTheme="majorHAnsi" w:hAnsiTheme="majorHAnsi" w:cstheme="majorHAnsi"/>
                <w:sz w:val="18"/>
                <w:szCs w:val="18"/>
              </w:rPr>
              <w:t xml:space="preserve">At the end of the clause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“or, in the case of an impediment or prevention, save to the extent that the same is in consequence of the reasonable exercise of the rights of the Employer </w:t>
            </w:r>
            <w:r w:rsidR="00A639E1" w:rsidRPr="00B43100">
              <w:rPr>
                <w:rFonts w:asciiTheme="majorHAnsi" w:hAnsiTheme="majorHAnsi" w:cstheme="majorHAnsi"/>
                <w:sz w:val="18"/>
                <w:szCs w:val="18"/>
              </w:rPr>
              <w:t xml:space="preserve">and/or the Construction Manager </w:t>
            </w:r>
            <w:r w:rsidRPr="00B43100">
              <w:rPr>
                <w:rFonts w:asciiTheme="majorHAnsi" w:hAnsiTheme="majorHAnsi" w:cstheme="majorHAnsi"/>
                <w:sz w:val="18"/>
                <w:szCs w:val="18"/>
              </w:rPr>
              <w:t xml:space="preserve">under this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w:t>
            </w:r>
          </w:p>
        </w:tc>
      </w:tr>
      <w:tr w:rsidR="004C11A5" w14:paraId="661E00C6" w14:textId="77777777" w:rsidTr="007F7347">
        <w:tc>
          <w:tcPr>
            <w:tcW w:w="10173" w:type="dxa"/>
          </w:tcPr>
          <w:p w14:paraId="07D3DEFB" w14:textId="77777777" w:rsidR="00E135A4" w:rsidRPr="00B43100" w:rsidRDefault="00525396" w:rsidP="00A830C2">
            <w:pPr>
              <w:pStyle w:val="Level2"/>
              <w:numPr>
                <w:ilvl w:val="0"/>
                <w:numId w:val="0"/>
              </w:numPr>
              <w:spacing w:before="120" w:after="120" w:line="240" w:lineRule="auto"/>
              <w:jc w:val="left"/>
              <w:rPr>
                <w:rFonts w:asciiTheme="majorHAnsi" w:hAnsiTheme="majorHAnsi" w:cstheme="majorHAnsi"/>
                <w:sz w:val="18"/>
                <w:szCs w:val="18"/>
              </w:rPr>
            </w:pPr>
            <w:r w:rsidRPr="00B43100">
              <w:rPr>
                <w:rFonts w:asciiTheme="majorHAnsi" w:hAnsiTheme="majorHAnsi" w:cstheme="majorHAnsi"/>
                <w:sz w:val="18"/>
                <w:szCs w:val="18"/>
              </w:rPr>
              <w:t>Clause 2.2</w:t>
            </w:r>
            <w:r w:rsidR="00A639E1" w:rsidRPr="00B43100">
              <w:rPr>
                <w:rFonts w:asciiTheme="majorHAnsi" w:hAnsiTheme="majorHAnsi" w:cstheme="majorHAnsi"/>
                <w:sz w:val="18"/>
                <w:szCs w:val="18"/>
              </w:rPr>
              <w:t>8</w:t>
            </w:r>
            <w:r w:rsidRPr="00B43100">
              <w:rPr>
                <w:rFonts w:asciiTheme="majorHAnsi" w:hAnsiTheme="majorHAnsi" w:cstheme="majorHAnsi"/>
                <w:sz w:val="18"/>
                <w:szCs w:val="18"/>
              </w:rPr>
              <w:t>.8:</w:t>
            </w:r>
          </w:p>
        </w:tc>
      </w:tr>
      <w:tr w:rsidR="004C11A5" w14:paraId="1EAED3CF" w14:textId="77777777" w:rsidTr="007F7347">
        <w:tc>
          <w:tcPr>
            <w:tcW w:w="10173" w:type="dxa"/>
          </w:tcPr>
          <w:p w14:paraId="2810919C" w14:textId="77777777" w:rsidR="00E135A4" w:rsidRPr="00B43100" w:rsidRDefault="00525396" w:rsidP="00B43100">
            <w:pPr>
              <w:spacing w:before="120" w:after="120"/>
              <w:rPr>
                <w:rFonts w:asciiTheme="majorHAnsi" w:hAnsiTheme="majorHAnsi" w:cstheme="majorHAnsi"/>
                <w:sz w:val="18"/>
                <w:szCs w:val="18"/>
              </w:rPr>
            </w:pPr>
            <w:r w:rsidRPr="00B43100">
              <w:rPr>
                <w:rFonts w:asciiTheme="majorHAnsi" w:hAnsiTheme="majorHAnsi" w:cstheme="majorHAnsi"/>
                <w:b/>
                <w:sz w:val="18"/>
                <w:szCs w:val="18"/>
              </w:rPr>
              <w:t>Delete</w:t>
            </w:r>
            <w:r w:rsidRPr="00B43100">
              <w:rPr>
                <w:rFonts w:asciiTheme="majorHAnsi" w:hAnsiTheme="majorHAnsi" w:cstheme="majorHAnsi"/>
                <w:sz w:val="18"/>
                <w:szCs w:val="18"/>
              </w:rPr>
              <w:t xml:space="preserve"> entire text </w:t>
            </w:r>
            <w:r w:rsidR="00B43100" w:rsidRPr="00B43100">
              <w:rPr>
                <w:rFonts w:asciiTheme="majorHAnsi" w:hAnsiTheme="majorHAnsi" w:cstheme="majorHAnsi"/>
                <w:sz w:val="18"/>
                <w:szCs w:val="18"/>
              </w:rPr>
              <w:t xml:space="preserve">and </w:t>
            </w:r>
            <w:r w:rsidR="00B43100" w:rsidRPr="00B43100">
              <w:rPr>
                <w:rFonts w:asciiTheme="majorHAnsi" w:hAnsiTheme="majorHAnsi" w:cstheme="majorHAnsi"/>
                <w:b/>
                <w:sz w:val="18"/>
                <w:szCs w:val="18"/>
              </w:rPr>
              <w:t>insert</w:t>
            </w:r>
            <w:r w:rsidR="00B43100" w:rsidRPr="00B43100">
              <w:rPr>
                <w:rFonts w:asciiTheme="majorHAnsi" w:hAnsiTheme="majorHAnsi" w:cstheme="majorHAnsi"/>
                <w:sz w:val="18"/>
                <w:szCs w:val="18"/>
              </w:rPr>
              <w:t xml:space="preserve"> “Not used”.</w:t>
            </w:r>
          </w:p>
        </w:tc>
      </w:tr>
      <w:tr w:rsidR="004C11A5" w14:paraId="0D7A407D" w14:textId="77777777" w:rsidTr="007F7347">
        <w:tc>
          <w:tcPr>
            <w:tcW w:w="10173" w:type="dxa"/>
          </w:tcPr>
          <w:p w14:paraId="34006047"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Clause 2.2</w:t>
            </w:r>
            <w:r w:rsidR="00A639E1" w:rsidRPr="00B43100">
              <w:rPr>
                <w:rFonts w:asciiTheme="majorHAnsi" w:hAnsiTheme="majorHAnsi" w:cstheme="majorHAnsi"/>
                <w:sz w:val="18"/>
                <w:szCs w:val="18"/>
              </w:rPr>
              <w:t>8</w:t>
            </w:r>
            <w:r w:rsidRPr="00B43100">
              <w:rPr>
                <w:rFonts w:asciiTheme="majorHAnsi" w:hAnsiTheme="majorHAnsi" w:cstheme="majorHAnsi"/>
                <w:sz w:val="18"/>
                <w:szCs w:val="18"/>
              </w:rPr>
              <w:t>.11:</w:t>
            </w:r>
          </w:p>
        </w:tc>
      </w:tr>
      <w:tr w:rsidR="004C11A5" w14:paraId="36E7C39A" w14:textId="77777777" w:rsidTr="007F7347">
        <w:tc>
          <w:tcPr>
            <w:tcW w:w="10173" w:type="dxa"/>
          </w:tcPr>
          <w:p w14:paraId="2608B3D5"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 xml:space="preserve">At the end of the clause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“provided that such strike, lockout or local combination of workmen is of a national or regional nature, does not affect the site of the Works alone, has not been caused by the </w:t>
            </w:r>
            <w:r w:rsidR="00A639E1" w:rsidRPr="00B43100">
              <w:rPr>
                <w:rFonts w:asciiTheme="majorHAnsi" w:hAnsiTheme="majorHAnsi" w:cstheme="majorHAnsi"/>
                <w:sz w:val="18"/>
                <w:szCs w:val="18"/>
              </w:rPr>
              <w:t xml:space="preserve">Trade </w:t>
            </w:r>
            <w:r w:rsidRPr="00B43100">
              <w:rPr>
                <w:rFonts w:asciiTheme="majorHAnsi" w:hAnsiTheme="majorHAnsi" w:cstheme="majorHAnsi"/>
                <w:sz w:val="18"/>
                <w:szCs w:val="18"/>
              </w:rPr>
              <w:t xml:space="preserve">Contractor and is not restricted to the employees of the </w:t>
            </w:r>
            <w:r w:rsidR="00A639E1" w:rsidRP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or any sub-contractor and does not arise out of or in connection with fuel shortage”</w:t>
            </w:r>
          </w:p>
        </w:tc>
      </w:tr>
      <w:tr w:rsidR="004C11A5" w14:paraId="7FBFAB6A" w14:textId="77777777" w:rsidTr="007F7347">
        <w:tc>
          <w:tcPr>
            <w:tcW w:w="10173" w:type="dxa"/>
          </w:tcPr>
          <w:p w14:paraId="7447C0E3"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Clause 2.2</w:t>
            </w:r>
            <w:r w:rsidR="00A639E1" w:rsidRPr="00B43100">
              <w:rPr>
                <w:rFonts w:asciiTheme="majorHAnsi" w:hAnsiTheme="majorHAnsi" w:cstheme="majorHAnsi"/>
                <w:sz w:val="18"/>
                <w:szCs w:val="18"/>
              </w:rPr>
              <w:t>8</w:t>
            </w:r>
            <w:r w:rsidRPr="00B43100">
              <w:rPr>
                <w:rFonts w:asciiTheme="majorHAnsi" w:hAnsiTheme="majorHAnsi" w:cstheme="majorHAnsi"/>
                <w:sz w:val="18"/>
                <w:szCs w:val="18"/>
              </w:rPr>
              <w:t>.12:</w:t>
            </w:r>
          </w:p>
        </w:tc>
      </w:tr>
      <w:tr w:rsidR="004C11A5" w14:paraId="1F8190CD" w14:textId="77777777" w:rsidTr="007F7347">
        <w:tc>
          <w:tcPr>
            <w:tcW w:w="10173" w:type="dxa"/>
          </w:tcPr>
          <w:p w14:paraId="771FF186"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 xml:space="preserve">At the end of the clause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“by restricting the availability or use of labour which is essential to the proper carrying out of the Works or preventing the </w:t>
            </w:r>
            <w:r w:rsidR="00A639E1" w:rsidRPr="00B43100">
              <w:rPr>
                <w:rFonts w:asciiTheme="majorHAnsi" w:hAnsiTheme="majorHAnsi" w:cstheme="majorHAnsi"/>
                <w:sz w:val="18"/>
                <w:szCs w:val="18"/>
              </w:rPr>
              <w:t xml:space="preserve">Trade </w:t>
            </w:r>
            <w:r w:rsidRPr="00B43100">
              <w:rPr>
                <w:rFonts w:asciiTheme="majorHAnsi" w:hAnsiTheme="majorHAnsi" w:cstheme="majorHAnsi"/>
                <w:sz w:val="18"/>
                <w:szCs w:val="18"/>
              </w:rPr>
              <w:t xml:space="preserve">Contractor from, or delaying in, securing such goods or materials or such fuel or energy as are essential to the proper carrying out of the Works, provided that such exercise could not have been foreseen by a competent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at the Base Date”</w:t>
            </w:r>
          </w:p>
        </w:tc>
      </w:tr>
      <w:tr w:rsidR="004C11A5" w14:paraId="420B121E" w14:textId="77777777" w:rsidTr="007F7347">
        <w:tc>
          <w:tcPr>
            <w:tcW w:w="10173" w:type="dxa"/>
          </w:tcPr>
          <w:p w14:paraId="489CCA56"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Clause 2.2</w:t>
            </w:r>
            <w:r w:rsidR="00A639E1" w:rsidRPr="00B43100">
              <w:rPr>
                <w:rFonts w:asciiTheme="majorHAnsi" w:hAnsiTheme="majorHAnsi" w:cstheme="majorHAnsi"/>
                <w:sz w:val="18"/>
                <w:szCs w:val="18"/>
              </w:rPr>
              <w:t>8</w:t>
            </w:r>
            <w:r w:rsidRPr="00B43100">
              <w:rPr>
                <w:rFonts w:asciiTheme="majorHAnsi" w:hAnsiTheme="majorHAnsi" w:cstheme="majorHAnsi"/>
                <w:sz w:val="18"/>
                <w:szCs w:val="18"/>
              </w:rPr>
              <w:t>.1</w:t>
            </w:r>
            <w:r w:rsidR="00A639E1" w:rsidRPr="00B43100">
              <w:rPr>
                <w:rFonts w:asciiTheme="majorHAnsi" w:hAnsiTheme="majorHAnsi" w:cstheme="majorHAnsi"/>
                <w:sz w:val="18"/>
                <w:szCs w:val="18"/>
              </w:rPr>
              <w:t>3</w:t>
            </w:r>
            <w:r w:rsidRPr="00B43100">
              <w:rPr>
                <w:rFonts w:asciiTheme="majorHAnsi" w:hAnsiTheme="majorHAnsi" w:cstheme="majorHAnsi"/>
                <w:sz w:val="18"/>
                <w:szCs w:val="18"/>
              </w:rPr>
              <w:t>:</w:t>
            </w:r>
          </w:p>
        </w:tc>
      </w:tr>
      <w:tr w:rsidR="004C11A5" w14:paraId="7A97E646" w14:textId="77777777" w:rsidTr="007F7347">
        <w:tc>
          <w:tcPr>
            <w:tcW w:w="10173" w:type="dxa"/>
          </w:tcPr>
          <w:p w14:paraId="03F85A3E" w14:textId="68B71575" w:rsidR="00E135A4"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b/>
                <w:sz w:val="18"/>
                <w:szCs w:val="18"/>
              </w:rPr>
              <w:t>Delete</w:t>
            </w:r>
            <w:r w:rsidRPr="00B43100">
              <w:rPr>
                <w:rFonts w:asciiTheme="majorHAnsi" w:hAnsiTheme="majorHAnsi" w:cstheme="majorHAnsi"/>
                <w:sz w:val="18"/>
                <w:szCs w:val="18"/>
              </w:rPr>
              <w:t xml:space="preserve"> entire text and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“Force Majeure</w:t>
            </w:r>
            <w:r w:rsidR="004D44A1">
              <w:rPr>
                <w:rFonts w:asciiTheme="majorHAnsi" w:hAnsiTheme="majorHAnsi" w:cstheme="majorHAnsi"/>
                <w:sz w:val="18"/>
                <w:szCs w:val="18"/>
              </w:rPr>
              <w:t>;</w:t>
            </w:r>
            <w:r w:rsidRPr="00B43100">
              <w:rPr>
                <w:rFonts w:asciiTheme="majorHAnsi" w:hAnsiTheme="majorHAnsi" w:cstheme="majorHAnsi"/>
                <w:sz w:val="18"/>
                <w:szCs w:val="18"/>
              </w:rPr>
              <w:t>”</w:t>
            </w:r>
          </w:p>
          <w:p w14:paraId="3DC2F0AD" w14:textId="37888DFC" w:rsidR="004D44A1" w:rsidRPr="00E214AC" w:rsidRDefault="004D44A1" w:rsidP="00ED4FF1">
            <w:pPr>
              <w:spacing w:before="120" w:after="120"/>
              <w:rPr>
                <w:rFonts w:asciiTheme="majorHAnsi" w:hAnsiTheme="majorHAnsi" w:cstheme="majorHAnsi"/>
                <w:sz w:val="18"/>
                <w:szCs w:val="18"/>
              </w:rPr>
            </w:pPr>
          </w:p>
        </w:tc>
      </w:tr>
      <w:tr w:rsidR="004C11A5" w14:paraId="6F589714" w14:textId="77777777" w:rsidTr="007F7347">
        <w:tc>
          <w:tcPr>
            <w:tcW w:w="10173" w:type="dxa"/>
          </w:tcPr>
          <w:p w14:paraId="306A0BEF"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t>Practical Comp</w:t>
            </w:r>
            <w:r w:rsidR="00B43100">
              <w:rPr>
                <w:rFonts w:asciiTheme="majorHAnsi" w:hAnsiTheme="majorHAnsi" w:cstheme="majorHAnsi"/>
                <w:b/>
                <w:sz w:val="18"/>
                <w:szCs w:val="18"/>
              </w:rPr>
              <w:t xml:space="preserve">letion, Lateness and </w:t>
            </w:r>
            <w:r w:rsidRPr="00B43100">
              <w:rPr>
                <w:rFonts w:asciiTheme="majorHAnsi" w:hAnsiTheme="majorHAnsi" w:cstheme="majorHAnsi"/>
                <w:b/>
                <w:sz w:val="18"/>
                <w:szCs w:val="18"/>
              </w:rPr>
              <w:t>Damages</w:t>
            </w:r>
          </w:p>
        </w:tc>
      </w:tr>
      <w:tr w:rsidR="004C11A5" w14:paraId="4B53B09E" w14:textId="77777777" w:rsidTr="007F7347">
        <w:tc>
          <w:tcPr>
            <w:tcW w:w="10173" w:type="dxa"/>
          </w:tcPr>
          <w:p w14:paraId="34A8D081"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t>Clause 2.</w:t>
            </w:r>
            <w:r w:rsidR="00A639E1" w:rsidRPr="00B43100">
              <w:rPr>
                <w:rFonts w:asciiTheme="majorHAnsi" w:hAnsiTheme="majorHAnsi" w:cstheme="majorHAnsi"/>
                <w:b/>
                <w:sz w:val="18"/>
                <w:szCs w:val="18"/>
              </w:rPr>
              <w:t>31</w:t>
            </w:r>
            <w:r w:rsidRPr="00B43100">
              <w:rPr>
                <w:rFonts w:asciiTheme="majorHAnsi" w:hAnsiTheme="majorHAnsi" w:cstheme="majorHAnsi"/>
                <w:b/>
                <w:sz w:val="18"/>
                <w:szCs w:val="18"/>
              </w:rPr>
              <w:t xml:space="preserve"> – Practical Completion</w:t>
            </w:r>
            <w:r w:rsidR="00A639E1" w:rsidRPr="00B43100">
              <w:rPr>
                <w:rFonts w:asciiTheme="majorHAnsi" w:hAnsiTheme="majorHAnsi" w:cstheme="majorHAnsi"/>
                <w:b/>
                <w:sz w:val="18"/>
                <w:szCs w:val="18"/>
              </w:rPr>
              <w:t xml:space="preserve"> and certificates</w:t>
            </w:r>
          </w:p>
        </w:tc>
      </w:tr>
      <w:tr w:rsidR="004C11A5" w14:paraId="1EF668C2" w14:textId="77777777" w:rsidTr="007F7347">
        <w:tc>
          <w:tcPr>
            <w:tcW w:w="10173" w:type="dxa"/>
          </w:tcPr>
          <w:p w14:paraId="64AB6960"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Clause 2.31.2</w:t>
            </w:r>
          </w:p>
        </w:tc>
      </w:tr>
      <w:tr w:rsidR="004C11A5" w14:paraId="03CF4249" w14:textId="77777777" w:rsidTr="007F7347">
        <w:tc>
          <w:tcPr>
            <w:tcW w:w="10173" w:type="dxa"/>
          </w:tcPr>
          <w:p w14:paraId="6E1DAEFE" w14:textId="77777777" w:rsidR="00A639E1" w:rsidRPr="00011423" w:rsidRDefault="00525396" w:rsidP="00A830C2">
            <w:pPr>
              <w:spacing w:before="120" w:after="120"/>
              <w:rPr>
                <w:rFonts w:asciiTheme="majorHAnsi" w:hAnsiTheme="majorHAnsi" w:cstheme="majorHAnsi"/>
                <w:b/>
              </w:rPr>
            </w:pPr>
            <w:r w:rsidRPr="009D19BD">
              <w:rPr>
                <w:rFonts w:asciiTheme="majorHAnsi" w:hAnsiTheme="majorHAnsi" w:cstheme="majorHAnsi"/>
                <w:b/>
                <w:sz w:val="18"/>
                <w:szCs w:val="18"/>
              </w:rPr>
              <w:t xml:space="preserve">Delete </w:t>
            </w:r>
            <w:r w:rsidRPr="009D19BD">
              <w:rPr>
                <w:rFonts w:asciiTheme="majorHAnsi" w:hAnsiTheme="majorHAnsi" w:cstheme="majorHAnsi"/>
                <w:sz w:val="18"/>
                <w:szCs w:val="18"/>
              </w:rPr>
              <w:t>entire text and</w:t>
            </w:r>
            <w:r w:rsidRPr="009D19BD">
              <w:rPr>
                <w:rFonts w:asciiTheme="majorHAnsi" w:hAnsiTheme="majorHAnsi" w:cstheme="majorHAnsi"/>
                <w:b/>
                <w:sz w:val="18"/>
                <w:szCs w:val="18"/>
              </w:rPr>
              <w:t xml:space="preserve"> insert</w:t>
            </w:r>
            <w:r w:rsidRPr="009D19BD">
              <w:rPr>
                <w:rFonts w:asciiTheme="majorHAnsi" w:hAnsiTheme="majorHAnsi" w:cstheme="majorHAnsi"/>
                <w:sz w:val="18"/>
                <w:szCs w:val="18"/>
              </w:rPr>
              <w:t xml:space="preserve"> “The Trade Contractor shall give the Employer and the Construction Manager not less than 14 days’ notice of the date upon which the Trade Contractor considers that the Works or a Section shall reach Practical Completion and a date or dates when the Works or such Section are to be inspected. The Employer shall be entitled (but not obliged) to inspect the Works or Section </w:t>
            </w:r>
            <w:proofErr w:type="gramStart"/>
            <w:r w:rsidRPr="009D19BD">
              <w:rPr>
                <w:rFonts w:asciiTheme="majorHAnsi" w:hAnsiTheme="majorHAnsi" w:cstheme="majorHAnsi"/>
                <w:sz w:val="18"/>
                <w:szCs w:val="18"/>
              </w:rPr>
              <w:t>as the case may be and</w:t>
            </w:r>
            <w:proofErr w:type="gramEnd"/>
            <w:r w:rsidRPr="009D19BD">
              <w:rPr>
                <w:rFonts w:asciiTheme="majorHAnsi" w:hAnsiTheme="majorHAnsi" w:cstheme="majorHAnsi"/>
                <w:sz w:val="18"/>
                <w:szCs w:val="18"/>
              </w:rPr>
              <w:t xml:space="preserve"> the Authorised Persons shall be entitled to attend any inspection of the Works or Section on the date or dates stated in such notice and, if requested, the Trade Contractor shall accompany the Employer and any Authorised Persons upon any inspections.”</w:t>
            </w:r>
          </w:p>
        </w:tc>
      </w:tr>
      <w:tr w:rsidR="004C11A5" w14:paraId="323CAAA8" w14:textId="77777777" w:rsidTr="007F7347">
        <w:tc>
          <w:tcPr>
            <w:tcW w:w="10173" w:type="dxa"/>
          </w:tcPr>
          <w:p w14:paraId="412E8F4F" w14:textId="77777777" w:rsidR="00A639E1" w:rsidRPr="00011423" w:rsidRDefault="00525396" w:rsidP="00A830C2">
            <w:pPr>
              <w:spacing w:before="120" w:after="120"/>
              <w:rPr>
                <w:rFonts w:asciiTheme="majorHAnsi" w:hAnsiTheme="majorHAnsi" w:cstheme="majorHAnsi"/>
              </w:rPr>
            </w:pPr>
            <w:r w:rsidRPr="009D19BD">
              <w:rPr>
                <w:rFonts w:asciiTheme="majorHAnsi" w:hAnsiTheme="majorHAnsi" w:cstheme="majorHAnsi"/>
                <w:b/>
                <w:sz w:val="18"/>
                <w:szCs w:val="18"/>
              </w:rPr>
              <w:t>Insert</w:t>
            </w:r>
            <w:r w:rsidRPr="009D19BD">
              <w:rPr>
                <w:rFonts w:asciiTheme="majorHAnsi" w:hAnsiTheme="majorHAnsi" w:cstheme="majorHAnsi"/>
                <w:sz w:val="18"/>
                <w:szCs w:val="18"/>
              </w:rPr>
              <w:t xml:space="preserve"> new clause 2.31.2A</w:t>
            </w:r>
          </w:p>
        </w:tc>
      </w:tr>
      <w:tr w:rsidR="004C11A5" w14:paraId="2E4521D7" w14:textId="77777777" w:rsidTr="007F7347">
        <w:tc>
          <w:tcPr>
            <w:tcW w:w="10173" w:type="dxa"/>
          </w:tcPr>
          <w:p w14:paraId="5C6BCA84" w14:textId="77777777" w:rsidR="00A639E1" w:rsidRPr="00011423" w:rsidRDefault="00525396" w:rsidP="00A830C2">
            <w:pPr>
              <w:spacing w:before="120" w:after="120"/>
              <w:rPr>
                <w:rFonts w:asciiTheme="majorHAnsi" w:hAnsiTheme="majorHAnsi" w:cstheme="majorHAnsi"/>
              </w:rPr>
            </w:pP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“Within 7 days of any inspection made pursuan</w:t>
            </w:r>
            <w:r w:rsidR="00B43100">
              <w:rPr>
                <w:rFonts w:asciiTheme="majorHAnsi" w:hAnsiTheme="majorHAnsi" w:cstheme="majorHAnsi"/>
                <w:sz w:val="18"/>
                <w:szCs w:val="18"/>
              </w:rPr>
              <w:t>t to clause 2.31.2, the Construction Manager</w:t>
            </w:r>
            <w:r w:rsidRPr="009D19BD">
              <w:rPr>
                <w:rFonts w:asciiTheme="majorHAnsi" w:hAnsiTheme="majorHAnsi" w:cstheme="majorHAnsi"/>
                <w:sz w:val="18"/>
                <w:szCs w:val="18"/>
              </w:rPr>
              <w:t xml:space="preserve"> shall </w:t>
            </w:r>
            <w:r>
              <w:rPr>
                <w:rFonts w:asciiTheme="majorHAnsi" w:hAnsiTheme="majorHAnsi" w:cstheme="majorHAnsi"/>
                <w:sz w:val="18"/>
                <w:szCs w:val="18"/>
              </w:rPr>
              <w:t>(a</w:t>
            </w:r>
            <w:r w:rsidRPr="009D19BD">
              <w:rPr>
                <w:rFonts w:asciiTheme="majorHAnsi" w:hAnsiTheme="majorHAnsi" w:cstheme="majorHAnsi"/>
                <w:sz w:val="18"/>
                <w:szCs w:val="18"/>
              </w:rPr>
              <w:t>cting reasonably) provide particulars in writing to the Trade Contractor of any items of work which, in his opinion, need to be completed before the Works or Section can be considered to have reached Practical Completion and the Trade Contractor shall forthwith attend to any such items of work as shall have been fairly and reas</w:t>
            </w:r>
            <w:r w:rsidR="00B43100">
              <w:rPr>
                <w:rFonts w:asciiTheme="majorHAnsi" w:hAnsiTheme="majorHAnsi" w:cstheme="majorHAnsi"/>
                <w:sz w:val="18"/>
                <w:szCs w:val="18"/>
              </w:rPr>
              <w:t>onably mentioned by the Construction Manager</w:t>
            </w:r>
            <w:r w:rsidRPr="009D19BD">
              <w:rPr>
                <w:rFonts w:asciiTheme="majorHAnsi" w:hAnsiTheme="majorHAnsi" w:cstheme="majorHAnsi"/>
                <w:sz w:val="18"/>
                <w:szCs w:val="18"/>
              </w:rPr>
              <w:t xml:space="preserve"> and, if necessary, give the Employer</w:t>
            </w:r>
            <w:r w:rsidR="00B43100">
              <w:rPr>
                <w:rFonts w:asciiTheme="majorHAnsi" w:hAnsiTheme="majorHAnsi" w:cstheme="majorHAnsi"/>
                <w:sz w:val="18"/>
                <w:szCs w:val="18"/>
              </w:rPr>
              <w:t xml:space="preserve"> and the Construction Manager</w:t>
            </w:r>
            <w:r w:rsidRPr="009D19BD">
              <w:rPr>
                <w:rFonts w:asciiTheme="majorHAnsi" w:hAnsiTheme="majorHAnsi" w:cstheme="majorHAnsi"/>
                <w:sz w:val="18"/>
                <w:szCs w:val="18"/>
              </w:rPr>
              <w:t xml:space="preserve"> a further notice, in accordance with clause 2.31.2, so that the procedures set out in clause 2.31.2 and this clause are repeated as often as may be necessary. If the Trade Contractor fails to remedy any defect, shrinkage or other fault or complete any outstanding item of work which is the subject of an instruction issued in accordance with this clause, the Employer shall be entitled to employ or pay others to remedy the outstanding </w:t>
            </w:r>
            <w:r w:rsidRPr="009D19BD">
              <w:rPr>
                <w:rFonts w:asciiTheme="majorHAnsi" w:hAnsiTheme="majorHAnsi" w:cstheme="majorHAnsi"/>
                <w:sz w:val="18"/>
                <w:szCs w:val="18"/>
              </w:rPr>
              <w:lastRenderedPageBreak/>
              <w:t>items and the reasonable and proper costs thereof shall be payable by the Trade Contractor to the Employer as a debt.”</w:t>
            </w:r>
          </w:p>
        </w:tc>
      </w:tr>
      <w:tr w:rsidR="004C11A5" w14:paraId="2592446B" w14:textId="77777777" w:rsidTr="007F7347">
        <w:tc>
          <w:tcPr>
            <w:tcW w:w="10173" w:type="dxa"/>
          </w:tcPr>
          <w:p w14:paraId="2D30008F" w14:textId="77777777" w:rsidR="00A639E1" w:rsidRPr="00011423" w:rsidRDefault="00525396" w:rsidP="00A830C2">
            <w:pPr>
              <w:spacing w:before="120" w:after="120"/>
              <w:rPr>
                <w:rFonts w:asciiTheme="majorHAnsi" w:hAnsiTheme="majorHAnsi" w:cstheme="majorHAnsi"/>
              </w:rPr>
            </w:pPr>
            <w:r w:rsidRPr="009D19BD">
              <w:rPr>
                <w:rFonts w:asciiTheme="majorHAnsi" w:hAnsiTheme="majorHAnsi" w:cstheme="majorHAnsi"/>
                <w:b/>
                <w:sz w:val="18"/>
                <w:szCs w:val="18"/>
              </w:rPr>
              <w:lastRenderedPageBreak/>
              <w:t xml:space="preserve">Insert </w:t>
            </w:r>
            <w:r w:rsidRPr="009D19BD">
              <w:rPr>
                <w:rFonts w:asciiTheme="majorHAnsi" w:hAnsiTheme="majorHAnsi" w:cstheme="majorHAnsi"/>
                <w:sz w:val="18"/>
                <w:szCs w:val="18"/>
              </w:rPr>
              <w:t>new clause 2.31.2B</w:t>
            </w:r>
          </w:p>
        </w:tc>
      </w:tr>
      <w:tr w:rsidR="004C11A5" w14:paraId="74046F65" w14:textId="77777777" w:rsidTr="007F7347">
        <w:tc>
          <w:tcPr>
            <w:tcW w:w="10173" w:type="dxa"/>
          </w:tcPr>
          <w:p w14:paraId="775787DF" w14:textId="77777777" w:rsidR="00A639E1" w:rsidRPr="00011423" w:rsidRDefault="00525396" w:rsidP="00A830C2">
            <w:pPr>
              <w:spacing w:before="120" w:after="120"/>
              <w:rPr>
                <w:rFonts w:asciiTheme="majorHAnsi" w:hAnsiTheme="majorHAnsi" w:cstheme="majorHAnsi"/>
              </w:rPr>
            </w:pP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“Where the Employer decides that insignificant defects or omissions which are apparent at Practical Completion may be made good after Practical Completion, the Employer shall be entitled to issue instructions to the Trade Contractor for the purposes of making good such defects or omissions and the Trade Contractor shall comply with any such instructions within a reasonable time after receipt of the same, but in any event within 10 Business Days of the date of Practical Completion; if the Employer decides that any defects or omissions which are apparent at Practical Completion are not to be made good an appropriate deduction in respect thereof shall be made from the Trade Contract Sum.”</w:t>
            </w:r>
          </w:p>
        </w:tc>
      </w:tr>
      <w:tr w:rsidR="004C11A5" w14:paraId="4B9D5515" w14:textId="77777777" w:rsidTr="007F7347">
        <w:tc>
          <w:tcPr>
            <w:tcW w:w="10173" w:type="dxa"/>
          </w:tcPr>
          <w:p w14:paraId="6932596B"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b/>
                <w:sz w:val="18"/>
                <w:szCs w:val="18"/>
              </w:rPr>
              <w:t xml:space="preserve">Insert </w:t>
            </w:r>
            <w:r w:rsidRPr="00B43100">
              <w:rPr>
                <w:rFonts w:asciiTheme="majorHAnsi" w:hAnsiTheme="majorHAnsi" w:cstheme="majorHAnsi"/>
                <w:sz w:val="18"/>
                <w:szCs w:val="18"/>
              </w:rPr>
              <w:t>new clause 2.</w:t>
            </w:r>
            <w:r w:rsidR="00A639E1" w:rsidRPr="00B43100">
              <w:rPr>
                <w:rFonts w:asciiTheme="majorHAnsi" w:hAnsiTheme="majorHAnsi" w:cstheme="majorHAnsi"/>
                <w:sz w:val="18"/>
                <w:szCs w:val="18"/>
              </w:rPr>
              <w:t>31</w:t>
            </w:r>
            <w:r w:rsidRPr="00B43100">
              <w:rPr>
                <w:rFonts w:asciiTheme="majorHAnsi" w:hAnsiTheme="majorHAnsi" w:cstheme="majorHAnsi"/>
                <w:sz w:val="18"/>
                <w:szCs w:val="18"/>
              </w:rPr>
              <w:t>.3A:</w:t>
            </w:r>
          </w:p>
        </w:tc>
      </w:tr>
      <w:tr w:rsidR="004C11A5" w14:paraId="4102CDEA" w14:textId="77777777" w:rsidTr="007F7347">
        <w:tc>
          <w:tcPr>
            <w:tcW w:w="10173" w:type="dxa"/>
          </w:tcPr>
          <w:p w14:paraId="6DD5E017" w14:textId="77777777" w:rsidR="00E135A4" w:rsidRPr="00B43100" w:rsidRDefault="00525396" w:rsidP="00B43100">
            <w:pPr>
              <w:spacing w:before="120" w:after="120"/>
              <w:rPr>
                <w:rFonts w:asciiTheme="majorHAnsi" w:hAnsiTheme="majorHAnsi" w:cstheme="majorHAnsi"/>
                <w:sz w:val="18"/>
                <w:szCs w:val="18"/>
              </w:rPr>
            </w:pPr>
            <w:r w:rsidRPr="00B43100">
              <w:rPr>
                <w:rFonts w:asciiTheme="majorHAnsi" w:hAnsiTheme="majorHAnsi" w:cstheme="majorHAnsi"/>
                <w:sz w:val="18"/>
                <w:szCs w:val="18"/>
              </w:rPr>
              <w:t>“</w:t>
            </w:r>
            <w:r w:rsidR="00B43100">
              <w:rPr>
                <w:rFonts w:asciiTheme="majorHAnsi" w:hAnsiTheme="majorHAnsi" w:cstheme="majorHAnsi"/>
                <w:sz w:val="18"/>
                <w:szCs w:val="18"/>
              </w:rPr>
              <w:t>Without prejudice to clause 2.31.2B, u</w:t>
            </w:r>
            <w:r w:rsidRPr="00B43100">
              <w:rPr>
                <w:rFonts w:asciiTheme="majorHAnsi" w:hAnsiTheme="majorHAnsi" w:cstheme="majorHAnsi"/>
                <w:sz w:val="18"/>
                <w:szCs w:val="18"/>
              </w:rPr>
              <w:t xml:space="preserve">pon the issue of the Practical Completion </w:t>
            </w:r>
            <w:r w:rsidR="00B43100">
              <w:rPr>
                <w:rFonts w:asciiTheme="majorHAnsi" w:hAnsiTheme="majorHAnsi" w:cstheme="majorHAnsi"/>
                <w:sz w:val="18"/>
                <w:szCs w:val="18"/>
              </w:rPr>
              <w:t>of Works Certificate (of the whole of the Works or a Section as the case may be</w:t>
            </w:r>
            <w:r w:rsidRPr="00B43100">
              <w:rPr>
                <w:rFonts w:asciiTheme="majorHAnsi" w:hAnsiTheme="majorHAnsi" w:cstheme="majorHAnsi"/>
                <w:sz w:val="18"/>
                <w:szCs w:val="18"/>
              </w:rPr>
              <w:t xml:space="preserve">), the </w:t>
            </w:r>
            <w:r w:rsidR="00A639E1" w:rsidRPr="00B43100">
              <w:rPr>
                <w:rFonts w:asciiTheme="majorHAnsi" w:hAnsiTheme="majorHAnsi" w:cstheme="majorHAnsi"/>
                <w:sz w:val="18"/>
                <w:szCs w:val="18"/>
              </w:rPr>
              <w:t>Construction Manager</w:t>
            </w:r>
            <w:r w:rsidRPr="00B43100">
              <w:rPr>
                <w:rFonts w:asciiTheme="majorHAnsi" w:hAnsiTheme="majorHAnsi" w:cstheme="majorHAnsi"/>
                <w:sz w:val="18"/>
                <w:szCs w:val="18"/>
              </w:rPr>
              <w:t xml:space="preserve"> may issue </w:t>
            </w:r>
            <w:proofErr w:type="spellStart"/>
            <w:r w:rsidRPr="00B43100">
              <w:rPr>
                <w:rFonts w:asciiTheme="majorHAnsi" w:hAnsiTheme="majorHAnsi" w:cstheme="majorHAnsi"/>
                <w:sz w:val="18"/>
                <w:szCs w:val="18"/>
              </w:rPr>
              <w:t>a</w:t>
            </w:r>
            <w:proofErr w:type="spellEnd"/>
            <w:r w:rsidRPr="00B43100">
              <w:rPr>
                <w:rFonts w:asciiTheme="majorHAnsi" w:hAnsiTheme="majorHAnsi" w:cstheme="majorHAnsi"/>
                <w:sz w:val="18"/>
                <w:szCs w:val="18"/>
              </w:rPr>
              <w:t xml:space="preserve"> Outstanding Works List setting out minor defects and/or minor items or work and/or final commissioning and adjustment remains to be completed, which are capable of being made good or carried out without materially interfering with the beneficial use and enjoyment of the completed Works and which the Employer has agreed may be completed after Practical Completion has occurred (but, for the avoidance of doubt, this provision does not require the Employer to so agree). The items in the Outstanding Works List shall be completed within any applicable timescales detailed in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 Documents or as confirmed by the Employer</w:t>
            </w:r>
            <w:r w:rsidR="00B43100">
              <w:rPr>
                <w:rFonts w:asciiTheme="majorHAnsi" w:hAnsiTheme="majorHAnsi" w:cstheme="majorHAnsi"/>
                <w:sz w:val="18"/>
                <w:szCs w:val="18"/>
              </w:rPr>
              <w:t xml:space="preserve"> and/or the Construction Manager</w:t>
            </w:r>
            <w:r w:rsidRPr="00B43100">
              <w:rPr>
                <w:rFonts w:asciiTheme="majorHAnsi" w:hAnsiTheme="majorHAnsi" w:cstheme="majorHAnsi"/>
                <w:sz w:val="18"/>
                <w:szCs w:val="18"/>
              </w:rPr>
              <w:t xml:space="preserve"> in writing or in any event, as soon as reasonably practicable following </w:t>
            </w:r>
            <w:r w:rsidR="00B43100" w:rsidRPr="00B43100">
              <w:rPr>
                <w:rFonts w:asciiTheme="majorHAnsi" w:hAnsiTheme="majorHAnsi" w:cstheme="majorHAnsi"/>
                <w:sz w:val="18"/>
                <w:szCs w:val="18"/>
              </w:rPr>
              <w:t xml:space="preserve">issue of the Practical Completion </w:t>
            </w:r>
            <w:r w:rsidR="00B43100">
              <w:rPr>
                <w:rFonts w:asciiTheme="majorHAnsi" w:hAnsiTheme="majorHAnsi" w:cstheme="majorHAnsi"/>
                <w:sz w:val="18"/>
                <w:szCs w:val="18"/>
              </w:rPr>
              <w:t>of Works Certificate (of the whole of the Works or a Section as the case may be</w:t>
            </w:r>
            <w:r w:rsidRPr="00B43100">
              <w:rPr>
                <w:rFonts w:asciiTheme="majorHAnsi" w:hAnsiTheme="majorHAnsi" w:cstheme="majorHAnsi"/>
                <w:sz w:val="18"/>
                <w:szCs w:val="18"/>
              </w:rPr>
              <w:t xml:space="preserve"> unless items on the Outstanding Works List are likely to cause unreasonable inconvenience to the Employer or to any person who shall be in lawful occupation of or using the whole or any part of the Works or any Section or that such items are or item is likely, directly or indirectly, to cause any damage or further damage to the Works whereupon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shall complete the items in the Outstanding Works List (or such items that are deemed by the Employer as likely to cause such inconvenience and/or damage as above) within 48 hours of receipt of the Outstanding Works List.”</w:t>
            </w:r>
          </w:p>
        </w:tc>
      </w:tr>
      <w:tr w:rsidR="004C11A5" w14:paraId="2525ACCD" w14:textId="77777777" w:rsidTr="007F7347">
        <w:tc>
          <w:tcPr>
            <w:tcW w:w="10173" w:type="dxa"/>
          </w:tcPr>
          <w:p w14:paraId="23A251B7" w14:textId="257FF5CB"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t xml:space="preserve">Insert </w:t>
            </w:r>
            <w:r w:rsidRPr="00B43100">
              <w:rPr>
                <w:rFonts w:asciiTheme="majorHAnsi" w:hAnsiTheme="majorHAnsi" w:cstheme="majorHAnsi"/>
                <w:sz w:val="18"/>
                <w:szCs w:val="18"/>
              </w:rPr>
              <w:t>new clause 2.</w:t>
            </w:r>
            <w:r w:rsidR="007C76BD">
              <w:rPr>
                <w:rFonts w:asciiTheme="majorHAnsi" w:hAnsiTheme="majorHAnsi" w:cstheme="majorHAnsi"/>
                <w:sz w:val="18"/>
                <w:szCs w:val="18"/>
              </w:rPr>
              <w:t>31</w:t>
            </w:r>
            <w:r w:rsidRPr="00B43100">
              <w:rPr>
                <w:rFonts w:asciiTheme="majorHAnsi" w:hAnsiTheme="majorHAnsi" w:cstheme="majorHAnsi"/>
                <w:sz w:val="18"/>
                <w:szCs w:val="18"/>
              </w:rPr>
              <w:t>.3B:</w:t>
            </w:r>
          </w:p>
        </w:tc>
      </w:tr>
      <w:tr w:rsidR="004C11A5" w14:paraId="4011E5C5" w14:textId="77777777" w:rsidTr="007F7347">
        <w:tc>
          <w:tcPr>
            <w:tcW w:w="10173" w:type="dxa"/>
          </w:tcPr>
          <w:p w14:paraId="31630DB7"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sz w:val="18"/>
                <w:szCs w:val="18"/>
              </w:rPr>
              <w:t xml:space="preserve">“All items specified on the Outstanding Works List pursuant to clause 2.27.3A shall be deemed to be defects appearing during the relevant Rectification Period save that, for the avoidance of doubt, the Employer shall retain the right to make an appropriate deduction from any payment due or to become due to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on or after Practical Completion to reflect that the items on the Outstanding Works List have not been completed.”</w:t>
            </w:r>
          </w:p>
        </w:tc>
      </w:tr>
      <w:tr w:rsidR="004C11A5" w14:paraId="21D8818B" w14:textId="77777777" w:rsidTr="007F7347">
        <w:tc>
          <w:tcPr>
            <w:tcW w:w="10173" w:type="dxa"/>
          </w:tcPr>
          <w:p w14:paraId="09A88A91" w14:textId="77777777" w:rsidR="00E135A4" w:rsidRPr="00B43100" w:rsidRDefault="00525396" w:rsidP="00A830C2">
            <w:pPr>
              <w:spacing w:before="120" w:after="120"/>
              <w:rPr>
                <w:rFonts w:asciiTheme="majorHAnsi" w:hAnsiTheme="majorHAnsi" w:cstheme="majorHAnsi"/>
                <w:b/>
                <w:sz w:val="18"/>
                <w:szCs w:val="18"/>
                <w:lang w:val="fr-FR"/>
              </w:rPr>
            </w:pPr>
            <w:proofErr w:type="spellStart"/>
            <w:r w:rsidRPr="00B43100">
              <w:rPr>
                <w:rFonts w:asciiTheme="majorHAnsi" w:hAnsiTheme="majorHAnsi" w:cstheme="majorHAnsi"/>
                <w:b/>
                <w:sz w:val="18"/>
                <w:szCs w:val="18"/>
                <w:lang w:val="fr-FR"/>
              </w:rPr>
              <w:t>Defects</w:t>
            </w:r>
            <w:proofErr w:type="spellEnd"/>
          </w:p>
        </w:tc>
      </w:tr>
      <w:tr w:rsidR="004C11A5" w14:paraId="1BC0DDD1" w14:textId="77777777" w:rsidTr="007F7347">
        <w:tc>
          <w:tcPr>
            <w:tcW w:w="10173" w:type="dxa"/>
          </w:tcPr>
          <w:p w14:paraId="09EE7310"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t>Clause 2.3</w:t>
            </w:r>
            <w:r w:rsidR="00A639E1" w:rsidRPr="00B43100">
              <w:rPr>
                <w:rFonts w:asciiTheme="majorHAnsi" w:hAnsiTheme="majorHAnsi" w:cstheme="majorHAnsi"/>
                <w:b/>
                <w:sz w:val="18"/>
                <w:szCs w:val="18"/>
              </w:rPr>
              <w:t>6</w:t>
            </w:r>
            <w:r w:rsidRPr="00B43100">
              <w:rPr>
                <w:rFonts w:asciiTheme="majorHAnsi" w:hAnsiTheme="majorHAnsi" w:cstheme="majorHAnsi"/>
                <w:b/>
                <w:sz w:val="18"/>
                <w:szCs w:val="18"/>
              </w:rPr>
              <w:t xml:space="preserve"> – Schedule of defects and instructions</w:t>
            </w:r>
          </w:p>
        </w:tc>
      </w:tr>
      <w:tr w:rsidR="004C11A5" w14:paraId="17FDA296" w14:textId="77777777" w:rsidTr="007F7347">
        <w:tc>
          <w:tcPr>
            <w:tcW w:w="10173" w:type="dxa"/>
          </w:tcPr>
          <w:p w14:paraId="510A6CD2" w14:textId="77777777" w:rsidR="00E85331"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sz w:val="18"/>
                <w:szCs w:val="18"/>
              </w:rPr>
              <w:t>Clause 2.36.1.1:</w:t>
            </w:r>
          </w:p>
        </w:tc>
      </w:tr>
      <w:tr w:rsidR="004C11A5" w14:paraId="268D6DF0" w14:textId="77777777" w:rsidTr="007F7347">
        <w:tc>
          <w:tcPr>
            <w:tcW w:w="10173" w:type="dxa"/>
          </w:tcPr>
          <w:p w14:paraId="7853165A" w14:textId="77777777" w:rsidR="00E85331" w:rsidRPr="00B43100" w:rsidRDefault="00525396" w:rsidP="00E85331">
            <w:pPr>
              <w:spacing w:before="120" w:after="120"/>
              <w:rPr>
                <w:rFonts w:asciiTheme="majorHAnsi" w:hAnsiTheme="majorHAnsi" w:cstheme="majorHAnsi"/>
                <w:b/>
                <w:sz w:val="18"/>
                <w:szCs w:val="18"/>
              </w:rPr>
            </w:pPr>
            <w:r w:rsidRPr="00B43100">
              <w:rPr>
                <w:rFonts w:asciiTheme="majorHAnsi" w:hAnsiTheme="majorHAnsi" w:cstheme="majorHAnsi"/>
                <w:sz w:val="18"/>
                <w:szCs w:val="18"/>
              </w:rPr>
              <w:t xml:space="preserve">At the end of the clause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 The Construction Manager shall be entitled to review the schedule of defects for the Works or any part at any time and deliver to the Trade Contractor as an instruction of the Construction Manager a revised schedule of defects for the Works or any part of it, the final such revised schedule of defects to be delivered not later than 14 days after the Final Release </w:t>
            </w:r>
            <w:proofErr w:type="gramStart"/>
            <w:r w:rsidRPr="00B43100">
              <w:rPr>
                <w:rFonts w:asciiTheme="majorHAnsi" w:hAnsiTheme="majorHAnsi" w:cstheme="majorHAnsi"/>
                <w:sz w:val="18"/>
                <w:szCs w:val="18"/>
              </w:rPr>
              <w:t>Date;</w:t>
            </w:r>
            <w:proofErr w:type="gramEnd"/>
            <w:r w:rsidRPr="00B43100">
              <w:rPr>
                <w:rFonts w:asciiTheme="majorHAnsi" w:hAnsiTheme="majorHAnsi" w:cstheme="majorHAnsi"/>
                <w:sz w:val="18"/>
                <w:szCs w:val="18"/>
              </w:rPr>
              <w:t xml:space="preserve"> and”</w:t>
            </w:r>
          </w:p>
        </w:tc>
      </w:tr>
      <w:tr w:rsidR="004C11A5" w14:paraId="38B00A1E" w14:textId="77777777" w:rsidTr="007F7347">
        <w:tc>
          <w:tcPr>
            <w:tcW w:w="10173" w:type="dxa"/>
          </w:tcPr>
          <w:p w14:paraId="1ABF51C1" w14:textId="77777777" w:rsidR="00E85331" w:rsidRPr="00B43100" w:rsidRDefault="00525396" w:rsidP="00E85331">
            <w:pPr>
              <w:spacing w:before="120" w:after="120"/>
              <w:rPr>
                <w:rFonts w:asciiTheme="majorHAnsi" w:hAnsiTheme="majorHAnsi" w:cstheme="majorHAnsi"/>
                <w:sz w:val="18"/>
                <w:szCs w:val="18"/>
              </w:rPr>
            </w:pPr>
            <w:r w:rsidRPr="00B43100">
              <w:rPr>
                <w:rFonts w:asciiTheme="majorHAnsi" w:hAnsiTheme="majorHAnsi" w:cstheme="majorHAnsi"/>
                <w:sz w:val="18"/>
                <w:szCs w:val="18"/>
              </w:rPr>
              <w:t>Clause 2.36.1.2:</w:t>
            </w:r>
          </w:p>
        </w:tc>
      </w:tr>
      <w:tr w:rsidR="004C11A5" w14:paraId="71EF440A" w14:textId="77777777" w:rsidTr="007F7347">
        <w:tc>
          <w:tcPr>
            <w:tcW w:w="10173" w:type="dxa"/>
          </w:tcPr>
          <w:p w14:paraId="5480F2CB" w14:textId="77777777" w:rsidR="00E85331" w:rsidRPr="00B43100" w:rsidRDefault="00525396" w:rsidP="00E85331">
            <w:pPr>
              <w:spacing w:before="120" w:after="120"/>
              <w:rPr>
                <w:rFonts w:asciiTheme="majorHAnsi" w:hAnsiTheme="majorHAnsi" w:cstheme="majorHAnsi"/>
                <w:sz w:val="18"/>
                <w:szCs w:val="18"/>
              </w:rPr>
            </w:pPr>
            <w:r w:rsidRPr="00B43100">
              <w:rPr>
                <w:rFonts w:asciiTheme="majorHAnsi" w:hAnsiTheme="majorHAnsi" w:cstheme="majorHAnsi"/>
                <w:b/>
                <w:sz w:val="18"/>
                <w:szCs w:val="18"/>
              </w:rPr>
              <w:t xml:space="preserve">Delete </w:t>
            </w:r>
            <w:r w:rsidRPr="00B43100">
              <w:rPr>
                <w:rFonts w:asciiTheme="majorHAnsi" w:hAnsiTheme="majorHAnsi" w:cstheme="majorHAnsi"/>
                <w:sz w:val="18"/>
                <w:szCs w:val="18"/>
              </w:rPr>
              <w:t>“, provided no instructions under this clause 2.36.1.2shall be issued after delivery of that schedule or more than 14 days after the Final Release Date”</w:t>
            </w:r>
          </w:p>
        </w:tc>
      </w:tr>
      <w:tr w:rsidR="004C11A5" w14:paraId="287D4CD5" w14:textId="77777777" w:rsidTr="007F7347">
        <w:tc>
          <w:tcPr>
            <w:tcW w:w="10173" w:type="dxa"/>
          </w:tcPr>
          <w:p w14:paraId="03121BDD"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Clause 2.36.2</w:t>
            </w:r>
          </w:p>
          <w:p w14:paraId="68C393DF" w14:textId="77777777" w:rsidR="00A639E1" w:rsidRPr="00B43100" w:rsidRDefault="00525396" w:rsidP="00A639E1">
            <w:pPr>
              <w:pStyle w:val="Body"/>
              <w:spacing w:line="276" w:lineRule="auto"/>
              <w:rPr>
                <w:rFonts w:asciiTheme="majorHAnsi" w:hAnsiTheme="majorHAnsi" w:cstheme="majorHAnsi"/>
                <w:sz w:val="18"/>
                <w:szCs w:val="18"/>
              </w:rPr>
            </w:pPr>
            <w:r w:rsidRPr="00B43100">
              <w:rPr>
                <w:rFonts w:asciiTheme="majorHAnsi" w:hAnsiTheme="majorHAnsi" w:cstheme="majorHAnsi"/>
                <w:sz w:val="18"/>
                <w:szCs w:val="18"/>
              </w:rPr>
              <w:t>After “Within” in line 1</w:t>
            </w:r>
            <w:r w:rsidRPr="00B43100">
              <w:rPr>
                <w:rFonts w:asciiTheme="majorHAnsi" w:hAnsiTheme="majorHAnsi" w:cstheme="majorHAnsi"/>
                <w:b/>
                <w:sz w:val="18"/>
                <w:szCs w:val="18"/>
              </w:rPr>
              <w:t xml:space="preserve"> insert </w:t>
            </w:r>
            <w:r w:rsidRPr="00B43100">
              <w:rPr>
                <w:rFonts w:asciiTheme="majorHAnsi" w:hAnsiTheme="majorHAnsi" w:cstheme="majorHAnsi"/>
                <w:sz w:val="18"/>
                <w:szCs w:val="18"/>
              </w:rPr>
              <w:t xml:space="preserve">“any time-period notified to the Trade Contractor by the Employer </w:t>
            </w:r>
            <w:r w:rsidR="00B43100">
              <w:rPr>
                <w:rFonts w:asciiTheme="majorHAnsi" w:hAnsiTheme="majorHAnsi" w:cstheme="majorHAnsi"/>
                <w:sz w:val="18"/>
                <w:szCs w:val="18"/>
              </w:rPr>
              <w:t xml:space="preserve">or the Construction Manager (as the case may be) </w:t>
            </w:r>
            <w:r w:rsidRPr="00B43100">
              <w:rPr>
                <w:rFonts w:asciiTheme="majorHAnsi" w:hAnsiTheme="majorHAnsi" w:cstheme="majorHAnsi"/>
                <w:sz w:val="18"/>
                <w:szCs w:val="18"/>
              </w:rPr>
              <w:t xml:space="preserve">or </w:t>
            </w:r>
            <w:proofErr w:type="gramStart"/>
            <w:r w:rsidRPr="00B43100">
              <w:rPr>
                <w:rFonts w:asciiTheme="majorHAnsi" w:hAnsiTheme="majorHAnsi" w:cstheme="majorHAnsi"/>
                <w:sz w:val="18"/>
                <w:szCs w:val="18"/>
              </w:rPr>
              <w:t>in the event that</w:t>
            </w:r>
            <w:proofErr w:type="gramEnd"/>
            <w:r w:rsidRPr="00B43100">
              <w:rPr>
                <w:rFonts w:asciiTheme="majorHAnsi" w:hAnsiTheme="majorHAnsi" w:cstheme="majorHAnsi"/>
                <w:sz w:val="18"/>
                <w:szCs w:val="18"/>
              </w:rPr>
              <w:t xml:space="preserve"> no specific time-period is notified, within”</w:t>
            </w:r>
          </w:p>
          <w:p w14:paraId="320CC0C2" w14:textId="77777777" w:rsidR="00A639E1" w:rsidRPr="00B43100" w:rsidRDefault="00525396" w:rsidP="00A639E1">
            <w:pPr>
              <w:pStyle w:val="Body"/>
              <w:spacing w:line="276" w:lineRule="auto"/>
              <w:rPr>
                <w:rFonts w:asciiTheme="majorHAnsi" w:hAnsiTheme="majorHAnsi" w:cstheme="majorHAnsi"/>
                <w:sz w:val="18"/>
                <w:szCs w:val="18"/>
              </w:rPr>
            </w:pPr>
            <w:r w:rsidRPr="00B43100">
              <w:rPr>
                <w:rFonts w:asciiTheme="majorHAnsi" w:hAnsiTheme="majorHAnsi" w:cstheme="majorHAnsi"/>
                <w:sz w:val="18"/>
                <w:szCs w:val="18"/>
              </w:rPr>
              <w:t xml:space="preserve">After “reasonable time”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“(in any event no later than 5 working days from receipt of such schedule or instructions)</w:t>
            </w:r>
          </w:p>
          <w:p w14:paraId="2E4BAECA" w14:textId="77777777" w:rsidR="00A639E1" w:rsidRPr="00011423" w:rsidRDefault="00525396" w:rsidP="00A639E1">
            <w:pPr>
              <w:spacing w:before="120" w:after="120"/>
              <w:rPr>
                <w:rFonts w:asciiTheme="majorHAnsi" w:hAnsiTheme="majorHAnsi" w:cstheme="majorHAnsi"/>
              </w:rPr>
            </w:pPr>
            <w:r w:rsidRPr="00B43100">
              <w:rPr>
                <w:rFonts w:asciiTheme="majorHAnsi" w:hAnsiTheme="majorHAnsi" w:cstheme="majorHAnsi"/>
                <w:b/>
                <w:sz w:val="18"/>
                <w:szCs w:val="18"/>
              </w:rPr>
              <w:t xml:space="preserve">Delete </w:t>
            </w:r>
            <w:r w:rsidRPr="00B43100">
              <w:rPr>
                <w:rFonts w:asciiTheme="majorHAnsi" w:hAnsiTheme="majorHAnsi" w:cstheme="majorHAnsi"/>
                <w:sz w:val="18"/>
                <w:szCs w:val="18"/>
              </w:rPr>
              <w:t xml:space="preserve">“If he does so otherwise instruct….not made good” and </w:t>
            </w:r>
            <w:r w:rsidRPr="00B43100">
              <w:rPr>
                <w:rFonts w:asciiTheme="majorHAnsi" w:hAnsiTheme="majorHAnsi" w:cstheme="majorHAnsi"/>
                <w:b/>
                <w:sz w:val="18"/>
                <w:szCs w:val="18"/>
              </w:rPr>
              <w:t xml:space="preserve">replace </w:t>
            </w:r>
            <w:r w:rsidRPr="00B43100">
              <w:rPr>
                <w:rFonts w:asciiTheme="majorHAnsi" w:hAnsiTheme="majorHAnsi" w:cstheme="majorHAnsi"/>
                <w:sz w:val="18"/>
                <w:szCs w:val="18"/>
              </w:rPr>
              <w:t>with “If the Trade Contractor fails to remedy any defect, shrinkage or other fault or complete any outstanding item of work within any such applicable time-period, the Employer shall be entitled to employ or pay others to remedy the outstanding items and the reasonable and proper costs thereof shall be payable by the Trade Contractor to the Employer as a debt.”</w:t>
            </w:r>
          </w:p>
        </w:tc>
      </w:tr>
      <w:tr w:rsidR="004C11A5" w14:paraId="1BE037E0" w14:textId="77777777" w:rsidTr="007F7347">
        <w:tc>
          <w:tcPr>
            <w:tcW w:w="10173" w:type="dxa"/>
          </w:tcPr>
          <w:p w14:paraId="69F94BDC"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lastRenderedPageBreak/>
              <w:t xml:space="preserve">Insert </w:t>
            </w:r>
            <w:r w:rsidRPr="00B43100">
              <w:rPr>
                <w:rFonts w:asciiTheme="majorHAnsi" w:hAnsiTheme="majorHAnsi" w:cstheme="majorHAnsi"/>
                <w:sz w:val="18"/>
                <w:szCs w:val="18"/>
              </w:rPr>
              <w:t>new clause 2.3</w:t>
            </w:r>
            <w:r w:rsidR="00E85331" w:rsidRPr="00B43100">
              <w:rPr>
                <w:rFonts w:asciiTheme="majorHAnsi" w:hAnsiTheme="majorHAnsi" w:cstheme="majorHAnsi"/>
                <w:sz w:val="18"/>
                <w:szCs w:val="18"/>
              </w:rPr>
              <w:t>6</w:t>
            </w:r>
            <w:r w:rsidRPr="00B43100">
              <w:rPr>
                <w:rFonts w:asciiTheme="majorHAnsi" w:hAnsiTheme="majorHAnsi" w:cstheme="majorHAnsi"/>
                <w:sz w:val="18"/>
                <w:szCs w:val="18"/>
              </w:rPr>
              <w:t>A:</w:t>
            </w:r>
          </w:p>
        </w:tc>
      </w:tr>
      <w:tr w:rsidR="004C11A5" w14:paraId="513297E8" w14:textId="77777777" w:rsidTr="007F7347">
        <w:tc>
          <w:tcPr>
            <w:tcW w:w="10173" w:type="dxa"/>
          </w:tcPr>
          <w:p w14:paraId="03CC5702"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sz w:val="18"/>
                <w:szCs w:val="18"/>
              </w:rPr>
              <w:t xml:space="preserve">“The </w:t>
            </w:r>
            <w:r w:rsidR="00E85331" w:rsidRP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shall forthwith and at no cost to the Employer make good any loss or damage caused in complying with its obligations under this clause 2.3</w:t>
            </w:r>
            <w:r w:rsidR="00E85331" w:rsidRPr="00B43100">
              <w:rPr>
                <w:rFonts w:asciiTheme="majorHAnsi" w:hAnsiTheme="majorHAnsi" w:cstheme="majorHAnsi"/>
                <w:sz w:val="18"/>
                <w:szCs w:val="18"/>
              </w:rPr>
              <w:t>6</w:t>
            </w:r>
            <w:r w:rsidRPr="00B43100">
              <w:rPr>
                <w:rFonts w:asciiTheme="majorHAnsi" w:hAnsiTheme="majorHAnsi" w:cstheme="majorHAnsi"/>
                <w:sz w:val="18"/>
                <w:szCs w:val="18"/>
              </w:rPr>
              <w:t xml:space="preserve">. Such making good shall be carried out in accordance with this </w:t>
            </w:r>
            <w:r w:rsidR="00E85331" w:rsidRPr="00B43100">
              <w:rPr>
                <w:rFonts w:asciiTheme="majorHAnsi" w:hAnsiTheme="majorHAnsi" w:cstheme="majorHAnsi"/>
                <w:sz w:val="18"/>
                <w:szCs w:val="18"/>
              </w:rPr>
              <w:t xml:space="preserve">Trade </w:t>
            </w:r>
            <w:r w:rsidRPr="00B43100">
              <w:rPr>
                <w:rFonts w:asciiTheme="majorHAnsi" w:hAnsiTheme="majorHAnsi" w:cstheme="majorHAnsi"/>
                <w:sz w:val="18"/>
                <w:szCs w:val="18"/>
              </w:rPr>
              <w:t xml:space="preserve">Contract and to the reasonable satisfaction of the </w:t>
            </w:r>
            <w:r w:rsidR="00E85331" w:rsidRPr="00B43100">
              <w:rPr>
                <w:rFonts w:asciiTheme="majorHAnsi" w:hAnsiTheme="majorHAnsi" w:cstheme="majorHAnsi"/>
                <w:sz w:val="18"/>
                <w:szCs w:val="18"/>
              </w:rPr>
              <w:t>Construction Manager</w:t>
            </w:r>
            <w:r w:rsidRPr="00B43100">
              <w:rPr>
                <w:rFonts w:asciiTheme="majorHAnsi" w:hAnsiTheme="majorHAnsi" w:cstheme="majorHAnsi"/>
                <w:sz w:val="18"/>
                <w:szCs w:val="18"/>
              </w:rPr>
              <w:t>.”</w:t>
            </w:r>
          </w:p>
        </w:tc>
      </w:tr>
      <w:tr w:rsidR="004C11A5" w14:paraId="4ED79983" w14:textId="77777777" w:rsidTr="007F7347">
        <w:tc>
          <w:tcPr>
            <w:tcW w:w="10173" w:type="dxa"/>
          </w:tcPr>
          <w:p w14:paraId="1CFA7141"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t xml:space="preserve">Insert </w:t>
            </w:r>
            <w:r w:rsidR="00B43100">
              <w:rPr>
                <w:rFonts w:asciiTheme="majorHAnsi" w:hAnsiTheme="majorHAnsi" w:cstheme="majorHAnsi"/>
                <w:sz w:val="18"/>
                <w:szCs w:val="18"/>
              </w:rPr>
              <w:t>new clause 2.36</w:t>
            </w:r>
            <w:r w:rsidRPr="00B43100">
              <w:rPr>
                <w:rFonts w:asciiTheme="majorHAnsi" w:hAnsiTheme="majorHAnsi" w:cstheme="majorHAnsi"/>
                <w:sz w:val="18"/>
                <w:szCs w:val="18"/>
              </w:rPr>
              <w:t>B</w:t>
            </w:r>
            <w:r w:rsidRPr="00B43100">
              <w:rPr>
                <w:rFonts w:asciiTheme="majorHAnsi" w:hAnsiTheme="majorHAnsi" w:cstheme="majorHAnsi"/>
                <w:b/>
                <w:sz w:val="18"/>
                <w:szCs w:val="18"/>
              </w:rPr>
              <w:t>:</w:t>
            </w:r>
          </w:p>
        </w:tc>
      </w:tr>
      <w:tr w:rsidR="004C11A5" w14:paraId="03F1EBEB" w14:textId="77777777" w:rsidTr="007F7347">
        <w:tc>
          <w:tcPr>
            <w:tcW w:w="10173" w:type="dxa"/>
          </w:tcPr>
          <w:p w14:paraId="40291AB2"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sz w:val="18"/>
                <w:szCs w:val="18"/>
              </w:rPr>
              <w:t xml:space="preserve">“Without prejudice to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Contractor’s obl</w:t>
            </w:r>
            <w:r w:rsidR="00B43100">
              <w:rPr>
                <w:rFonts w:asciiTheme="majorHAnsi" w:hAnsiTheme="majorHAnsi" w:cstheme="majorHAnsi"/>
                <w:sz w:val="18"/>
                <w:szCs w:val="18"/>
              </w:rPr>
              <w:t>igations pursuant to clause 2.36</w:t>
            </w:r>
            <w:r w:rsidRPr="00B43100">
              <w:rPr>
                <w:rFonts w:asciiTheme="majorHAnsi" w:hAnsiTheme="majorHAnsi" w:cstheme="majorHAnsi"/>
                <w:sz w:val="18"/>
                <w:szCs w:val="18"/>
              </w:rPr>
              <w:t xml:space="preserve">, if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fails to make good such defects, shrinkages or other fault</w:t>
            </w:r>
            <w:r w:rsidR="00B43100">
              <w:rPr>
                <w:rFonts w:asciiTheme="majorHAnsi" w:hAnsiTheme="majorHAnsi" w:cstheme="majorHAnsi"/>
                <w:sz w:val="18"/>
                <w:szCs w:val="18"/>
              </w:rPr>
              <w:t>s in accordance with clause 2.36</w:t>
            </w:r>
            <w:r w:rsidRPr="00B43100">
              <w:rPr>
                <w:rFonts w:asciiTheme="majorHAnsi" w:hAnsiTheme="majorHAnsi" w:cstheme="majorHAnsi"/>
                <w:sz w:val="18"/>
                <w:szCs w:val="18"/>
              </w:rPr>
              <w:t xml:space="preserve"> (including in accordance with the relevant timescales), the Employer shall be entitled to employ others to carry out the remedial or other works and all costs and losses incurred in connection with such employment and the failure of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 xml:space="preserve">Contractor may be deducted by him from any monies due or to become due to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 xml:space="preserve">Contractor under this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 xml:space="preserve">Contract or any other contract or may be recovered from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by the Employer as a debt.”</w:t>
            </w:r>
          </w:p>
        </w:tc>
      </w:tr>
      <w:tr w:rsidR="004C11A5" w14:paraId="22516988" w14:textId="77777777" w:rsidTr="007F7347">
        <w:tc>
          <w:tcPr>
            <w:tcW w:w="10173" w:type="dxa"/>
          </w:tcPr>
          <w:p w14:paraId="72F45442"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t xml:space="preserve">Insert </w:t>
            </w:r>
            <w:r w:rsidRPr="00B43100">
              <w:rPr>
                <w:rFonts w:asciiTheme="majorHAnsi" w:hAnsiTheme="majorHAnsi" w:cstheme="majorHAnsi"/>
                <w:sz w:val="18"/>
                <w:szCs w:val="18"/>
              </w:rPr>
              <w:t>new cl</w:t>
            </w:r>
            <w:r w:rsidR="00B43100">
              <w:rPr>
                <w:rFonts w:asciiTheme="majorHAnsi" w:hAnsiTheme="majorHAnsi" w:cstheme="majorHAnsi"/>
                <w:sz w:val="18"/>
                <w:szCs w:val="18"/>
              </w:rPr>
              <w:t>ause 2.36</w:t>
            </w:r>
            <w:r w:rsidRPr="00B43100">
              <w:rPr>
                <w:rFonts w:asciiTheme="majorHAnsi" w:hAnsiTheme="majorHAnsi" w:cstheme="majorHAnsi"/>
                <w:sz w:val="18"/>
                <w:szCs w:val="18"/>
              </w:rPr>
              <w:t>C:</w:t>
            </w:r>
          </w:p>
        </w:tc>
      </w:tr>
      <w:tr w:rsidR="004C11A5" w14:paraId="42F1A0E5" w14:textId="77777777" w:rsidTr="007F7347">
        <w:tc>
          <w:tcPr>
            <w:tcW w:w="10173" w:type="dxa"/>
          </w:tcPr>
          <w:p w14:paraId="284A3C22"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sz w:val="18"/>
                <w:szCs w:val="18"/>
              </w:rPr>
              <w:t>“The foregoin</w:t>
            </w:r>
            <w:r w:rsidR="00B43100">
              <w:rPr>
                <w:rFonts w:asciiTheme="majorHAnsi" w:hAnsiTheme="majorHAnsi" w:cstheme="majorHAnsi"/>
                <w:sz w:val="18"/>
                <w:szCs w:val="18"/>
              </w:rPr>
              <w:t>g provisions of this clause 2.36</w:t>
            </w:r>
            <w:r w:rsidRPr="00B43100">
              <w:rPr>
                <w:rFonts w:asciiTheme="majorHAnsi" w:hAnsiTheme="majorHAnsi" w:cstheme="majorHAnsi"/>
                <w:sz w:val="18"/>
                <w:szCs w:val="18"/>
              </w:rPr>
              <w:t xml:space="preserve"> apply mutatis mutandis to any defects, shrinkages or other faults and to any items of incomplete work remaining at Practical Completion and/or contained in any Outstanding Works List.”</w:t>
            </w:r>
          </w:p>
        </w:tc>
      </w:tr>
      <w:tr w:rsidR="004C11A5" w14:paraId="4D105319" w14:textId="77777777" w:rsidTr="007F7347">
        <w:tc>
          <w:tcPr>
            <w:tcW w:w="10173" w:type="dxa"/>
          </w:tcPr>
          <w:p w14:paraId="4AB6420A"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b/>
                <w:sz w:val="18"/>
                <w:szCs w:val="18"/>
              </w:rPr>
              <w:t xml:space="preserve">Insert </w:t>
            </w:r>
            <w:r w:rsidRPr="00B43100">
              <w:rPr>
                <w:rFonts w:asciiTheme="majorHAnsi" w:hAnsiTheme="majorHAnsi" w:cstheme="majorHAnsi"/>
                <w:sz w:val="18"/>
                <w:szCs w:val="18"/>
              </w:rPr>
              <w:t xml:space="preserve">new </w:t>
            </w:r>
            <w:r w:rsidR="00B43100">
              <w:rPr>
                <w:rFonts w:asciiTheme="majorHAnsi" w:hAnsiTheme="majorHAnsi" w:cstheme="majorHAnsi"/>
                <w:sz w:val="18"/>
                <w:szCs w:val="18"/>
              </w:rPr>
              <w:t>clause 2.36</w:t>
            </w:r>
            <w:r w:rsidRPr="00B43100">
              <w:rPr>
                <w:rFonts w:asciiTheme="majorHAnsi" w:hAnsiTheme="majorHAnsi" w:cstheme="majorHAnsi"/>
                <w:sz w:val="18"/>
                <w:szCs w:val="18"/>
              </w:rPr>
              <w:t>D:</w:t>
            </w:r>
          </w:p>
        </w:tc>
      </w:tr>
      <w:tr w:rsidR="004C11A5" w14:paraId="622D5A6C" w14:textId="77777777" w:rsidTr="007F7347">
        <w:tc>
          <w:tcPr>
            <w:tcW w:w="10173" w:type="dxa"/>
          </w:tcPr>
          <w:p w14:paraId="0650BB48" w14:textId="77777777" w:rsidR="00E135A4" w:rsidRPr="00B43100" w:rsidRDefault="00525396" w:rsidP="00A830C2">
            <w:pPr>
              <w:spacing w:before="120" w:after="120"/>
              <w:rPr>
                <w:rFonts w:asciiTheme="majorHAnsi" w:hAnsiTheme="majorHAnsi" w:cstheme="majorHAnsi"/>
                <w:b/>
                <w:sz w:val="18"/>
                <w:szCs w:val="18"/>
              </w:rPr>
            </w:pPr>
            <w:r w:rsidRPr="00B43100">
              <w:rPr>
                <w:rFonts w:asciiTheme="majorHAnsi" w:hAnsiTheme="majorHAnsi" w:cstheme="majorHAnsi"/>
                <w:sz w:val="18"/>
                <w:szCs w:val="18"/>
              </w:rPr>
              <w:t xml:space="preserve">“The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w:t>
            </w:r>
            <w:r w:rsidR="00B43100">
              <w:rPr>
                <w:rFonts w:asciiTheme="majorHAnsi" w:hAnsiTheme="majorHAnsi" w:cstheme="majorHAnsi"/>
                <w:sz w:val="18"/>
                <w:szCs w:val="18"/>
              </w:rPr>
              <w:t>ntractor shall give the Construction Manager</w:t>
            </w:r>
            <w:r w:rsidRPr="00B43100">
              <w:rPr>
                <w:rFonts w:asciiTheme="majorHAnsi" w:hAnsiTheme="majorHAnsi" w:cstheme="majorHAnsi"/>
                <w:sz w:val="18"/>
                <w:szCs w:val="18"/>
              </w:rPr>
              <w:t xml:space="preserve"> not less than 7 Business Days’ notice of the date upon which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 xml:space="preserve">Contractor considers that all defects, </w:t>
            </w:r>
            <w:proofErr w:type="gramStart"/>
            <w:r w:rsidRPr="00B43100">
              <w:rPr>
                <w:rFonts w:asciiTheme="majorHAnsi" w:hAnsiTheme="majorHAnsi" w:cstheme="majorHAnsi"/>
                <w:sz w:val="18"/>
                <w:szCs w:val="18"/>
              </w:rPr>
              <w:t>shrinkages</w:t>
            </w:r>
            <w:proofErr w:type="gramEnd"/>
            <w:r w:rsidRPr="00B43100">
              <w:rPr>
                <w:rFonts w:asciiTheme="majorHAnsi" w:hAnsiTheme="majorHAnsi" w:cstheme="majorHAnsi"/>
                <w:sz w:val="18"/>
                <w:szCs w:val="18"/>
              </w:rPr>
              <w:t xml:space="preserve"> or other faults have been made good and a date or dates then the Works shall be inspected (such notice shall include copies of any paperwork and other information (if any) relevant to the inspection in questio</w:t>
            </w:r>
            <w:r w:rsidR="00B43100">
              <w:rPr>
                <w:rFonts w:asciiTheme="majorHAnsi" w:hAnsiTheme="majorHAnsi" w:cstheme="majorHAnsi"/>
                <w:sz w:val="18"/>
                <w:szCs w:val="18"/>
              </w:rPr>
              <w:t>n). The provisions of clause 2.31</w:t>
            </w:r>
            <w:r w:rsidRPr="00B43100">
              <w:rPr>
                <w:rFonts w:asciiTheme="majorHAnsi" w:hAnsiTheme="majorHAnsi" w:cstheme="majorHAnsi"/>
                <w:sz w:val="18"/>
                <w:szCs w:val="18"/>
              </w:rPr>
              <w:t xml:space="preserve"> shall apply in respect of such inspection and the parties which may attend and subsequently make representations.”</w:t>
            </w:r>
          </w:p>
        </w:tc>
      </w:tr>
      <w:tr w:rsidR="004C11A5" w14:paraId="7EB9EEA2" w14:textId="77777777" w:rsidTr="007F7347">
        <w:tc>
          <w:tcPr>
            <w:tcW w:w="10173" w:type="dxa"/>
          </w:tcPr>
          <w:p w14:paraId="00F2D3F4" w14:textId="77777777" w:rsidR="00E135A4" w:rsidRPr="00B43100" w:rsidRDefault="00525396" w:rsidP="00E85331">
            <w:pPr>
              <w:spacing w:before="120" w:after="120"/>
              <w:rPr>
                <w:rFonts w:asciiTheme="majorHAnsi" w:hAnsiTheme="majorHAnsi" w:cstheme="majorHAnsi"/>
                <w:b/>
                <w:sz w:val="18"/>
                <w:szCs w:val="18"/>
              </w:rPr>
            </w:pPr>
            <w:r w:rsidRPr="00B43100">
              <w:rPr>
                <w:rFonts w:asciiTheme="majorHAnsi" w:hAnsiTheme="majorHAnsi" w:cstheme="majorHAnsi"/>
                <w:b/>
                <w:sz w:val="18"/>
                <w:szCs w:val="18"/>
              </w:rPr>
              <w:t>Clause 2.3</w:t>
            </w:r>
            <w:r w:rsidR="00E85331" w:rsidRPr="00B43100">
              <w:rPr>
                <w:rFonts w:asciiTheme="majorHAnsi" w:hAnsiTheme="majorHAnsi" w:cstheme="majorHAnsi"/>
                <w:b/>
                <w:sz w:val="18"/>
                <w:szCs w:val="18"/>
              </w:rPr>
              <w:t>8</w:t>
            </w:r>
            <w:r w:rsidRPr="00B43100">
              <w:rPr>
                <w:rFonts w:asciiTheme="majorHAnsi" w:hAnsiTheme="majorHAnsi" w:cstheme="majorHAnsi"/>
                <w:b/>
                <w:sz w:val="18"/>
                <w:szCs w:val="18"/>
              </w:rPr>
              <w:t xml:space="preserve"> –</w:t>
            </w:r>
            <w:r w:rsidR="00E85331" w:rsidRPr="00B43100">
              <w:rPr>
                <w:rFonts w:asciiTheme="majorHAnsi" w:hAnsiTheme="majorHAnsi" w:cstheme="majorHAnsi"/>
                <w:b/>
                <w:sz w:val="18"/>
                <w:szCs w:val="18"/>
              </w:rPr>
              <w:t xml:space="preserve">Certificate </w:t>
            </w:r>
            <w:r w:rsidRPr="00B43100">
              <w:rPr>
                <w:rFonts w:asciiTheme="majorHAnsi" w:hAnsiTheme="majorHAnsi" w:cstheme="majorHAnsi"/>
                <w:b/>
                <w:sz w:val="18"/>
                <w:szCs w:val="18"/>
              </w:rPr>
              <w:t>of Making Good</w:t>
            </w:r>
          </w:p>
        </w:tc>
      </w:tr>
      <w:tr w:rsidR="004C11A5" w14:paraId="5DF888AB" w14:textId="77777777" w:rsidTr="007F7347">
        <w:tc>
          <w:tcPr>
            <w:tcW w:w="10173" w:type="dxa"/>
          </w:tcPr>
          <w:p w14:paraId="3E04C97E" w14:textId="77777777" w:rsidR="00E135A4" w:rsidRPr="00B43100" w:rsidRDefault="00525396" w:rsidP="00A830C2">
            <w:pPr>
              <w:spacing w:before="120" w:after="120"/>
              <w:rPr>
                <w:rFonts w:asciiTheme="majorHAnsi" w:hAnsiTheme="majorHAnsi" w:cstheme="majorHAnsi"/>
                <w:sz w:val="18"/>
                <w:szCs w:val="18"/>
              </w:rPr>
            </w:pPr>
            <w:r w:rsidRPr="00B43100">
              <w:rPr>
                <w:rFonts w:asciiTheme="majorHAnsi" w:hAnsiTheme="majorHAnsi" w:cstheme="majorHAnsi"/>
                <w:sz w:val="18"/>
                <w:szCs w:val="18"/>
              </w:rPr>
              <w:t>After “or a Section which under clause 2.3</w:t>
            </w:r>
            <w:r w:rsidR="00E85331" w:rsidRPr="00B43100">
              <w:rPr>
                <w:rFonts w:asciiTheme="majorHAnsi" w:hAnsiTheme="majorHAnsi" w:cstheme="majorHAnsi"/>
                <w:sz w:val="18"/>
                <w:szCs w:val="18"/>
              </w:rPr>
              <w:t>6</w:t>
            </w:r>
            <w:r w:rsidRPr="00B43100">
              <w:rPr>
                <w:rFonts w:asciiTheme="majorHAnsi" w:hAnsiTheme="majorHAnsi" w:cstheme="majorHAnsi"/>
                <w:sz w:val="18"/>
                <w:szCs w:val="18"/>
              </w:rPr>
              <w:t>”</w:t>
            </w:r>
            <w:r w:rsidRPr="00B43100">
              <w:rPr>
                <w:rFonts w:asciiTheme="majorHAnsi" w:hAnsiTheme="majorHAnsi" w:cstheme="majorHAnsi"/>
                <w:b/>
                <w:sz w:val="18"/>
                <w:szCs w:val="18"/>
              </w:rPr>
              <w:t xml:space="preserve"> insert </w:t>
            </w:r>
            <w:r w:rsidRPr="00B43100">
              <w:rPr>
                <w:rFonts w:asciiTheme="majorHAnsi" w:hAnsiTheme="majorHAnsi" w:cstheme="majorHAnsi"/>
                <w:sz w:val="18"/>
                <w:szCs w:val="18"/>
              </w:rPr>
              <w:t xml:space="preserve">“and any loss or damage caused by the </w:t>
            </w:r>
            <w:r w:rsidR="00B43100">
              <w:rPr>
                <w:rFonts w:asciiTheme="majorHAnsi" w:hAnsiTheme="majorHAnsi" w:cstheme="majorHAnsi"/>
                <w:sz w:val="18"/>
                <w:szCs w:val="18"/>
              </w:rPr>
              <w:t xml:space="preserve">Trade </w:t>
            </w:r>
            <w:r w:rsidRPr="00B43100">
              <w:rPr>
                <w:rFonts w:asciiTheme="majorHAnsi" w:hAnsiTheme="majorHAnsi" w:cstheme="majorHAnsi"/>
                <w:sz w:val="18"/>
                <w:szCs w:val="18"/>
              </w:rPr>
              <w:t>Contractor complying with clause 2.3</w:t>
            </w:r>
            <w:r w:rsidR="00E85331" w:rsidRPr="00B43100">
              <w:rPr>
                <w:rFonts w:asciiTheme="majorHAnsi" w:hAnsiTheme="majorHAnsi" w:cstheme="majorHAnsi"/>
                <w:sz w:val="18"/>
                <w:szCs w:val="18"/>
              </w:rPr>
              <w:t>6</w:t>
            </w:r>
            <w:r w:rsidRPr="00B43100">
              <w:rPr>
                <w:rFonts w:asciiTheme="majorHAnsi" w:hAnsiTheme="majorHAnsi" w:cstheme="majorHAnsi"/>
                <w:sz w:val="18"/>
                <w:szCs w:val="18"/>
              </w:rPr>
              <w:t>”</w:t>
            </w:r>
          </w:p>
          <w:p w14:paraId="58B2C9E7" w14:textId="77777777" w:rsidR="00E135A4" w:rsidRPr="00B43100" w:rsidRDefault="00525396" w:rsidP="00E85331">
            <w:pPr>
              <w:spacing w:before="120" w:after="120"/>
              <w:rPr>
                <w:rFonts w:asciiTheme="majorHAnsi" w:hAnsiTheme="majorHAnsi" w:cstheme="majorHAnsi"/>
                <w:b/>
                <w:sz w:val="18"/>
                <w:szCs w:val="18"/>
              </w:rPr>
            </w:pPr>
            <w:r w:rsidRPr="00B43100">
              <w:rPr>
                <w:rFonts w:asciiTheme="majorHAnsi" w:hAnsiTheme="majorHAnsi" w:cstheme="majorHAnsi"/>
                <w:sz w:val="18"/>
                <w:szCs w:val="18"/>
              </w:rPr>
              <w:t xml:space="preserve">At the end of the clause </w:t>
            </w:r>
            <w:r w:rsidRPr="00B43100">
              <w:rPr>
                <w:rFonts w:asciiTheme="majorHAnsi" w:hAnsiTheme="majorHAnsi" w:cstheme="majorHAnsi"/>
                <w:b/>
                <w:sz w:val="18"/>
                <w:szCs w:val="18"/>
              </w:rPr>
              <w:t>insert</w:t>
            </w:r>
            <w:r w:rsidRPr="00B43100">
              <w:rPr>
                <w:rFonts w:asciiTheme="majorHAnsi" w:hAnsiTheme="majorHAnsi" w:cstheme="majorHAnsi"/>
                <w:sz w:val="18"/>
                <w:szCs w:val="18"/>
              </w:rPr>
              <w:t xml:space="preserve"> “provided that the </w:t>
            </w:r>
            <w:r w:rsidR="00E85331" w:rsidRPr="00B43100">
              <w:rPr>
                <w:rFonts w:asciiTheme="majorHAnsi" w:hAnsiTheme="majorHAnsi" w:cstheme="majorHAnsi"/>
                <w:sz w:val="18"/>
                <w:szCs w:val="18"/>
              </w:rPr>
              <w:t>Construction Manager</w:t>
            </w:r>
            <w:r w:rsidRPr="00B43100">
              <w:rPr>
                <w:rFonts w:asciiTheme="majorHAnsi" w:hAnsiTheme="majorHAnsi" w:cstheme="majorHAnsi"/>
                <w:sz w:val="18"/>
                <w:szCs w:val="18"/>
              </w:rPr>
              <w:t xml:space="preserve"> shall not be required to issue any notice to that effect any earlier than 14 days after</w:t>
            </w:r>
            <w:r w:rsidR="00E85331" w:rsidRPr="00B43100">
              <w:rPr>
                <w:rFonts w:asciiTheme="majorHAnsi" w:hAnsiTheme="majorHAnsi" w:cstheme="majorHAnsi"/>
                <w:sz w:val="18"/>
                <w:szCs w:val="18"/>
              </w:rPr>
              <w:t xml:space="preserve"> the Final Release Date</w:t>
            </w:r>
            <w:r w:rsidRPr="00B43100">
              <w:rPr>
                <w:rFonts w:asciiTheme="majorHAnsi" w:hAnsiTheme="majorHAnsi" w:cstheme="majorHAnsi"/>
                <w:sz w:val="18"/>
                <w:szCs w:val="18"/>
              </w:rPr>
              <w:t>”</w:t>
            </w:r>
          </w:p>
        </w:tc>
      </w:tr>
      <w:tr w:rsidR="004C11A5" w14:paraId="6E837FCF" w14:textId="77777777" w:rsidTr="007F7347">
        <w:tc>
          <w:tcPr>
            <w:tcW w:w="10173" w:type="dxa"/>
          </w:tcPr>
          <w:p w14:paraId="229FFB96" w14:textId="77777777" w:rsidR="00E85331" w:rsidRPr="004E0FBF" w:rsidRDefault="00525396" w:rsidP="00A830C2">
            <w:pPr>
              <w:spacing w:before="120" w:after="120"/>
              <w:rPr>
                <w:rFonts w:asciiTheme="majorHAnsi" w:hAnsiTheme="majorHAnsi" w:cstheme="majorHAnsi"/>
                <w:b/>
                <w:sz w:val="18"/>
                <w:szCs w:val="18"/>
              </w:rPr>
            </w:pPr>
            <w:r w:rsidRPr="004E0FBF">
              <w:rPr>
                <w:rFonts w:asciiTheme="majorHAnsi" w:hAnsiTheme="majorHAnsi" w:cstheme="majorHAnsi"/>
                <w:b/>
                <w:sz w:val="18"/>
                <w:szCs w:val="18"/>
              </w:rPr>
              <w:t>Clause 2.39 – As-built Drawings</w:t>
            </w:r>
          </w:p>
        </w:tc>
      </w:tr>
      <w:tr w:rsidR="004C11A5" w14:paraId="1989FAD4" w14:textId="77777777" w:rsidTr="007F7347">
        <w:tc>
          <w:tcPr>
            <w:tcW w:w="10173" w:type="dxa"/>
          </w:tcPr>
          <w:p w14:paraId="45CB0BA1" w14:textId="77777777" w:rsidR="00E85331" w:rsidRPr="00011423" w:rsidRDefault="00525396" w:rsidP="00A830C2">
            <w:pPr>
              <w:spacing w:before="120" w:after="120"/>
              <w:rPr>
                <w:rFonts w:asciiTheme="majorHAnsi" w:hAnsiTheme="majorHAnsi" w:cstheme="majorHAnsi"/>
                <w:b/>
              </w:rPr>
            </w:pPr>
            <w:r w:rsidRPr="009D19BD">
              <w:rPr>
                <w:rFonts w:asciiTheme="majorHAnsi" w:hAnsiTheme="majorHAnsi" w:cstheme="majorHAnsi"/>
                <w:b/>
                <w:sz w:val="18"/>
                <w:szCs w:val="18"/>
              </w:rPr>
              <w:t>Insert</w:t>
            </w:r>
            <w:r w:rsidRPr="009D19BD">
              <w:rPr>
                <w:rFonts w:asciiTheme="majorHAnsi" w:hAnsiTheme="majorHAnsi" w:cstheme="majorHAnsi"/>
                <w:sz w:val="18"/>
                <w:szCs w:val="18"/>
              </w:rPr>
              <w:t xml:space="preserve"> new clause 2.39A</w:t>
            </w:r>
          </w:p>
        </w:tc>
      </w:tr>
      <w:tr w:rsidR="004C11A5" w14:paraId="076899A5" w14:textId="77777777" w:rsidTr="007F7347">
        <w:tc>
          <w:tcPr>
            <w:tcW w:w="10173" w:type="dxa"/>
          </w:tcPr>
          <w:p w14:paraId="5D685A99" w14:textId="77777777" w:rsidR="00E85331" w:rsidRPr="00011423" w:rsidRDefault="00525396" w:rsidP="00A830C2">
            <w:pPr>
              <w:spacing w:before="120" w:after="120"/>
              <w:rPr>
                <w:rFonts w:asciiTheme="majorHAnsi" w:hAnsiTheme="majorHAnsi" w:cstheme="majorHAnsi"/>
                <w:b/>
              </w:rPr>
            </w:pPr>
            <w:r w:rsidRPr="009D19BD">
              <w:rPr>
                <w:rFonts w:asciiTheme="majorHAnsi" w:hAnsiTheme="majorHAnsi" w:cstheme="majorHAnsi"/>
                <w:b/>
                <w:sz w:val="18"/>
                <w:szCs w:val="18"/>
              </w:rPr>
              <w:t>Insert</w:t>
            </w:r>
            <w:r w:rsidRPr="009D19BD">
              <w:rPr>
                <w:rFonts w:asciiTheme="majorHAnsi" w:hAnsiTheme="majorHAnsi" w:cstheme="majorHAnsi"/>
                <w:sz w:val="18"/>
                <w:szCs w:val="18"/>
              </w:rPr>
              <w:t xml:space="preserve"> “Notwithstanding any provision to the contrary in this Trade Contract, the Trade Contractor shall not be entitled to any payment of the Retention that would (but for this provision) become due and payable under this Trade Contract until the provisions of this clause 2.39 have been complied with.”</w:t>
            </w:r>
          </w:p>
        </w:tc>
      </w:tr>
      <w:tr w:rsidR="004C11A5" w14:paraId="365A7BA8" w14:textId="77777777" w:rsidTr="007F7347">
        <w:tc>
          <w:tcPr>
            <w:tcW w:w="10173" w:type="dxa"/>
          </w:tcPr>
          <w:p w14:paraId="52DAFE4C" w14:textId="77777777" w:rsidR="00E85331" w:rsidRPr="00011423" w:rsidRDefault="00525396" w:rsidP="00A830C2">
            <w:pPr>
              <w:spacing w:before="120" w:after="120"/>
              <w:rPr>
                <w:rFonts w:asciiTheme="majorHAnsi" w:hAnsiTheme="majorHAnsi" w:cstheme="majorHAnsi"/>
                <w:b/>
              </w:rPr>
            </w:pP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new clause 2.39B</w:t>
            </w:r>
          </w:p>
        </w:tc>
      </w:tr>
      <w:tr w:rsidR="004C11A5" w14:paraId="5B23A489" w14:textId="77777777" w:rsidTr="007F7347">
        <w:tc>
          <w:tcPr>
            <w:tcW w:w="10173" w:type="dxa"/>
          </w:tcPr>
          <w:p w14:paraId="4846B1E6" w14:textId="77777777" w:rsidR="00E85331" w:rsidRPr="00011423" w:rsidRDefault="00525396" w:rsidP="00A830C2">
            <w:pPr>
              <w:spacing w:before="120" w:after="120"/>
              <w:rPr>
                <w:rFonts w:asciiTheme="majorHAnsi" w:hAnsiTheme="majorHAnsi" w:cstheme="majorHAnsi"/>
                <w:b/>
              </w:rPr>
            </w:pPr>
            <w:r w:rsidRPr="009D19BD">
              <w:rPr>
                <w:rFonts w:asciiTheme="majorHAnsi" w:hAnsiTheme="majorHAnsi" w:cstheme="majorHAnsi"/>
                <w:sz w:val="18"/>
                <w:szCs w:val="18"/>
              </w:rPr>
              <w:t>“If, during the course of the Rectification Period errors are discovered in the documents, drawings and information supplied by the Trade-Contractor in accordance with clause 2.39 or, if as a result of any revision or remedial work carried out during the course of the Rectification Period, the said documents, drawings and information no longer show or describe the Works as required by clause 2.39, then the Trade Contractor shall, as soon as reasonably practicable, amend the said documents, drawings and information so that they comply with the requirements of clause 2.39.”</w:t>
            </w:r>
          </w:p>
        </w:tc>
      </w:tr>
      <w:tr w:rsidR="004C11A5" w14:paraId="29A56636" w14:textId="77777777" w:rsidTr="007F7347">
        <w:tc>
          <w:tcPr>
            <w:tcW w:w="10173" w:type="dxa"/>
          </w:tcPr>
          <w:p w14:paraId="016C0FC3" w14:textId="77777777" w:rsidR="00E135A4" w:rsidRPr="004E0FBF" w:rsidRDefault="00525396" w:rsidP="00A830C2">
            <w:pPr>
              <w:spacing w:before="120" w:after="120"/>
              <w:rPr>
                <w:rFonts w:asciiTheme="majorHAnsi" w:hAnsiTheme="majorHAnsi" w:cstheme="majorHAnsi"/>
                <w:b/>
                <w:sz w:val="18"/>
                <w:szCs w:val="18"/>
              </w:rPr>
            </w:pPr>
            <w:r w:rsidRPr="004E0FBF">
              <w:rPr>
                <w:rFonts w:asciiTheme="majorHAnsi" w:hAnsiTheme="majorHAnsi" w:cstheme="majorHAnsi"/>
                <w:b/>
                <w:sz w:val="18"/>
                <w:szCs w:val="18"/>
              </w:rPr>
              <w:t>Clause 2.</w:t>
            </w:r>
            <w:r w:rsidR="00E85331" w:rsidRPr="004E0FBF">
              <w:rPr>
                <w:rFonts w:asciiTheme="majorHAnsi" w:hAnsiTheme="majorHAnsi" w:cstheme="majorHAnsi"/>
                <w:b/>
                <w:sz w:val="18"/>
                <w:szCs w:val="18"/>
              </w:rPr>
              <w:t>40</w:t>
            </w:r>
            <w:r w:rsidRPr="004E0FBF">
              <w:rPr>
                <w:rFonts w:asciiTheme="majorHAnsi" w:hAnsiTheme="majorHAnsi" w:cstheme="majorHAnsi"/>
                <w:b/>
                <w:sz w:val="18"/>
                <w:szCs w:val="18"/>
              </w:rPr>
              <w:t xml:space="preserve"> – Copyright and use</w:t>
            </w:r>
          </w:p>
        </w:tc>
      </w:tr>
      <w:tr w:rsidR="004C11A5" w14:paraId="01B8E30E" w14:textId="77777777" w:rsidTr="007F7347">
        <w:tc>
          <w:tcPr>
            <w:tcW w:w="10173" w:type="dxa"/>
          </w:tcPr>
          <w:p w14:paraId="494EEC33" w14:textId="77777777" w:rsidR="00E85331" w:rsidRPr="009D19BD" w:rsidRDefault="00525396" w:rsidP="00E85331">
            <w:pPr>
              <w:pStyle w:val="Body"/>
              <w:spacing w:line="276" w:lineRule="auto"/>
              <w:rPr>
                <w:rFonts w:asciiTheme="majorHAnsi" w:hAnsiTheme="majorHAnsi" w:cstheme="majorHAnsi"/>
                <w:b/>
                <w:sz w:val="18"/>
                <w:szCs w:val="18"/>
              </w:rPr>
            </w:pPr>
            <w:r w:rsidRPr="009D19BD">
              <w:rPr>
                <w:rFonts w:asciiTheme="majorHAnsi" w:hAnsiTheme="majorHAnsi" w:cstheme="majorHAnsi"/>
                <w:b/>
                <w:sz w:val="18"/>
                <w:szCs w:val="18"/>
              </w:rPr>
              <w:t xml:space="preserve">Delete </w:t>
            </w:r>
            <w:r w:rsidRPr="009D19BD">
              <w:rPr>
                <w:rFonts w:asciiTheme="majorHAnsi" w:hAnsiTheme="majorHAnsi" w:cstheme="majorHAnsi"/>
                <w:sz w:val="18"/>
                <w:szCs w:val="18"/>
              </w:rPr>
              <w:t>entire text and</w:t>
            </w:r>
            <w:r w:rsidRPr="009D19BD">
              <w:rPr>
                <w:rFonts w:asciiTheme="majorHAnsi" w:hAnsiTheme="majorHAnsi" w:cstheme="majorHAnsi"/>
                <w:b/>
                <w:sz w:val="18"/>
                <w:szCs w:val="18"/>
              </w:rPr>
              <w:t xml:space="preserve"> insert </w:t>
            </w:r>
          </w:p>
          <w:p w14:paraId="73C849E9" w14:textId="77777777" w:rsidR="00E85331" w:rsidRPr="009D19BD" w:rsidRDefault="00525396" w:rsidP="00E85331">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“2.40.1 Copyright in </w:t>
            </w:r>
            <w:r w:rsidR="00072476">
              <w:rPr>
                <w:rFonts w:asciiTheme="majorHAnsi" w:hAnsiTheme="majorHAnsi" w:cstheme="majorHAnsi"/>
                <w:sz w:val="18"/>
                <w:szCs w:val="18"/>
              </w:rPr>
              <w:t>the Materials</w:t>
            </w:r>
            <w:r w:rsidRPr="009D19BD">
              <w:rPr>
                <w:rFonts w:asciiTheme="majorHAnsi" w:hAnsiTheme="majorHAnsi" w:cstheme="majorHAnsi"/>
                <w:sz w:val="18"/>
                <w:szCs w:val="18"/>
              </w:rPr>
              <w:t xml:space="preserve"> shall unless otherwise agreed remain vested in the Trade Contractor.</w:t>
            </w:r>
          </w:p>
          <w:p w14:paraId="65C86F05" w14:textId="77777777" w:rsidR="00E85331" w:rsidRPr="009D19BD" w:rsidRDefault="00525396" w:rsidP="00E85331">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2.40.2 The Trade Contractor grants to the Employer an irrevocable, royalty-free, non-exclusive licence to copy and use </w:t>
            </w:r>
            <w:r w:rsidR="00072476">
              <w:rPr>
                <w:rFonts w:asciiTheme="majorHAnsi" w:hAnsiTheme="majorHAnsi" w:cstheme="majorHAnsi"/>
                <w:sz w:val="18"/>
                <w:szCs w:val="18"/>
              </w:rPr>
              <w:t>the Materials</w:t>
            </w:r>
            <w:r w:rsidRPr="009D19BD">
              <w:rPr>
                <w:rFonts w:asciiTheme="majorHAnsi" w:hAnsiTheme="majorHAnsi" w:cstheme="majorHAnsi"/>
                <w:sz w:val="18"/>
                <w:szCs w:val="18"/>
              </w:rPr>
              <w:t xml:space="preserve"> and reproduce the designs contained in them for any purpose relating to the Project including, without limitation, the construction, completion, extension, mortgaging, maintenance, letting, promotion, advertisement, operation, reinstatement and repair of the Project such licence to subsist notwithstanding that the Trade Contractor has completed the Works or the Trade Contract has terminated. The licence shall be assignable and shall include the right of the Employer to </w:t>
            </w:r>
            <w:r w:rsidRPr="009D19BD">
              <w:rPr>
                <w:rFonts w:asciiTheme="majorHAnsi" w:hAnsiTheme="majorHAnsi" w:cstheme="majorHAnsi"/>
                <w:sz w:val="18"/>
                <w:szCs w:val="18"/>
              </w:rPr>
              <w:lastRenderedPageBreak/>
              <w:t>grant sub-licences.</w:t>
            </w:r>
          </w:p>
          <w:p w14:paraId="55580AED" w14:textId="77777777" w:rsidR="00E85331" w:rsidRPr="009D19BD" w:rsidRDefault="00525396" w:rsidP="00E85331">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2.40.3 The Trade Contractor hereby waives in favour of the Employer and its successors and assignees all moral rights which he is deemed to possess as author of any of the </w:t>
            </w:r>
            <w:r w:rsidR="00072476">
              <w:rPr>
                <w:rFonts w:asciiTheme="majorHAnsi" w:hAnsiTheme="majorHAnsi" w:cstheme="majorHAnsi"/>
                <w:sz w:val="18"/>
                <w:szCs w:val="18"/>
              </w:rPr>
              <w:t xml:space="preserve">Materials </w:t>
            </w:r>
            <w:r w:rsidRPr="009D19BD">
              <w:rPr>
                <w:rFonts w:asciiTheme="majorHAnsi" w:hAnsiTheme="majorHAnsi" w:cstheme="majorHAnsi"/>
                <w:sz w:val="18"/>
                <w:szCs w:val="18"/>
              </w:rPr>
              <w:t>under the Copyright, Designs and Patents Act 1988.</w:t>
            </w:r>
          </w:p>
          <w:p w14:paraId="2DA80675" w14:textId="77777777" w:rsidR="00E85331" w:rsidRPr="009D19BD" w:rsidRDefault="00525396" w:rsidP="00E85331">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2.40.4 The Trade Contractor shall not be liable for any use of </w:t>
            </w:r>
            <w:r w:rsidR="00072476">
              <w:rPr>
                <w:rFonts w:asciiTheme="majorHAnsi" w:hAnsiTheme="majorHAnsi" w:cstheme="majorHAnsi"/>
                <w:sz w:val="18"/>
                <w:szCs w:val="18"/>
              </w:rPr>
              <w:t>the Materials</w:t>
            </w:r>
            <w:r w:rsidRPr="009D19BD">
              <w:rPr>
                <w:rFonts w:asciiTheme="majorHAnsi" w:hAnsiTheme="majorHAnsi" w:cstheme="majorHAnsi"/>
                <w:sz w:val="18"/>
                <w:szCs w:val="18"/>
              </w:rPr>
              <w:t xml:space="preserve"> for any purpose other than that for which the same were prepared by the Trade Contractor or on its behalf.</w:t>
            </w:r>
          </w:p>
          <w:p w14:paraId="220C809C" w14:textId="77777777" w:rsidR="00E85331" w:rsidRPr="009D19BD" w:rsidRDefault="00525396" w:rsidP="00E85331">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2.40.5 Insofar as ownership of copyright and any other intellectual property right in any of the </w:t>
            </w:r>
            <w:r w:rsidR="00072476">
              <w:rPr>
                <w:rFonts w:asciiTheme="majorHAnsi" w:hAnsiTheme="majorHAnsi" w:cstheme="majorHAnsi"/>
                <w:sz w:val="18"/>
                <w:szCs w:val="18"/>
              </w:rPr>
              <w:t xml:space="preserve">Materials </w:t>
            </w:r>
            <w:r w:rsidRPr="009D19BD">
              <w:rPr>
                <w:rFonts w:asciiTheme="majorHAnsi" w:hAnsiTheme="majorHAnsi" w:cstheme="majorHAnsi"/>
                <w:sz w:val="18"/>
                <w:szCs w:val="18"/>
              </w:rPr>
              <w:t xml:space="preserve">prepared or provided by the Trade Contractor in connection with the Project is vested in any person other than the Trade Contractor, including, without limitation, any sub-contractor or sub-consultant, the Trade Contractor shall procure for the Employer the benefit of such licence as is referred to in clause 2.40.2 for the purposes referred to therein. </w:t>
            </w:r>
          </w:p>
          <w:p w14:paraId="54AEACCC" w14:textId="77777777" w:rsidR="00E85331" w:rsidRPr="009D19BD" w:rsidRDefault="00525396" w:rsidP="00E85331">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2.40.6 The Trade Contractor shall if </w:t>
            </w:r>
            <w:proofErr w:type="gramStart"/>
            <w:r w:rsidRPr="009D19BD">
              <w:rPr>
                <w:rFonts w:asciiTheme="majorHAnsi" w:hAnsiTheme="majorHAnsi" w:cstheme="majorHAnsi"/>
                <w:sz w:val="18"/>
                <w:szCs w:val="18"/>
              </w:rPr>
              <w:t>so</w:t>
            </w:r>
            <w:proofErr w:type="gramEnd"/>
            <w:r w:rsidRPr="009D19BD">
              <w:rPr>
                <w:rFonts w:asciiTheme="majorHAnsi" w:hAnsiTheme="majorHAnsi" w:cstheme="majorHAnsi"/>
                <w:sz w:val="18"/>
                <w:szCs w:val="18"/>
              </w:rPr>
              <w:t xml:space="preserve"> requested at any time, execute such documents and perform such acts as may be required fully and effectively to assure to the Employer or any third party the rights referred to in this clause 2.40.</w:t>
            </w:r>
          </w:p>
          <w:p w14:paraId="4C27FCEE" w14:textId="77777777" w:rsidR="00E85331" w:rsidRPr="009D19BD" w:rsidRDefault="00525396" w:rsidP="00E85331">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2.40.7 The Trade Contractor shall provide to the Employer a copy of any of the </w:t>
            </w:r>
            <w:r w:rsidR="00072476">
              <w:rPr>
                <w:rFonts w:asciiTheme="majorHAnsi" w:hAnsiTheme="majorHAnsi" w:cstheme="majorHAnsi"/>
                <w:sz w:val="18"/>
                <w:szCs w:val="18"/>
              </w:rPr>
              <w:t xml:space="preserve">Materials </w:t>
            </w:r>
            <w:r w:rsidRPr="009D19BD">
              <w:rPr>
                <w:rFonts w:asciiTheme="majorHAnsi" w:hAnsiTheme="majorHAnsi" w:cstheme="majorHAnsi"/>
                <w:sz w:val="18"/>
                <w:szCs w:val="18"/>
              </w:rPr>
              <w:t>as soon as reasonably practicable after receipt by the Trade Contractor of a written request from the Employer to do so.</w:t>
            </w:r>
          </w:p>
          <w:p w14:paraId="351F02BD" w14:textId="39053068" w:rsidR="00E85331" w:rsidRPr="00011423" w:rsidRDefault="00525396" w:rsidP="000B1186">
            <w:pPr>
              <w:spacing w:before="120" w:after="120"/>
              <w:rPr>
                <w:rFonts w:asciiTheme="majorHAnsi" w:hAnsiTheme="majorHAnsi" w:cstheme="majorHAnsi"/>
                <w:b/>
              </w:rPr>
            </w:pPr>
            <w:r w:rsidRPr="009D19BD">
              <w:rPr>
                <w:rFonts w:asciiTheme="majorHAnsi" w:hAnsiTheme="majorHAnsi" w:cstheme="majorHAnsi"/>
                <w:sz w:val="18"/>
                <w:szCs w:val="18"/>
              </w:rPr>
              <w:t xml:space="preserve">2.40.8 The Trade Contractor warrants that the use by the Employer of any of the </w:t>
            </w:r>
            <w:r w:rsidR="00072476">
              <w:rPr>
                <w:rFonts w:asciiTheme="majorHAnsi" w:hAnsiTheme="majorHAnsi" w:cstheme="majorHAnsi"/>
                <w:sz w:val="18"/>
                <w:szCs w:val="18"/>
              </w:rPr>
              <w:t xml:space="preserve">Materials </w:t>
            </w:r>
            <w:r w:rsidRPr="009D19BD">
              <w:rPr>
                <w:rFonts w:asciiTheme="majorHAnsi" w:hAnsiTheme="majorHAnsi" w:cstheme="majorHAnsi"/>
                <w:sz w:val="18"/>
                <w:szCs w:val="18"/>
              </w:rPr>
              <w:t>for any purpose provided for in clause 2.40.2 shall not infringe the rights to any third party in relation to the</w:t>
            </w:r>
            <w:r w:rsidR="00072476">
              <w:rPr>
                <w:rFonts w:asciiTheme="majorHAnsi" w:hAnsiTheme="majorHAnsi" w:cstheme="majorHAnsi"/>
                <w:sz w:val="18"/>
                <w:szCs w:val="18"/>
              </w:rPr>
              <w:t xml:space="preserve"> Materials</w:t>
            </w:r>
            <w:r w:rsidRPr="009D19BD">
              <w:rPr>
                <w:rFonts w:asciiTheme="majorHAnsi" w:hAnsiTheme="majorHAnsi" w:cstheme="majorHAnsi"/>
                <w:sz w:val="18"/>
                <w:szCs w:val="18"/>
              </w:rPr>
              <w:t>.”</w:t>
            </w:r>
          </w:p>
        </w:tc>
      </w:tr>
      <w:tr w:rsidR="004C11A5" w14:paraId="434DC9BA" w14:textId="77777777" w:rsidTr="007F7347">
        <w:tc>
          <w:tcPr>
            <w:tcW w:w="10173" w:type="dxa"/>
          </w:tcPr>
          <w:p w14:paraId="297331E4"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lastRenderedPageBreak/>
              <w:t>SECTION 3: Control of the Works</w:t>
            </w:r>
          </w:p>
        </w:tc>
      </w:tr>
      <w:tr w:rsidR="004C11A5" w14:paraId="3E2692BA" w14:textId="77777777" w:rsidTr="007F7347">
        <w:tc>
          <w:tcPr>
            <w:tcW w:w="10173" w:type="dxa"/>
          </w:tcPr>
          <w:p w14:paraId="1A40AC81" w14:textId="77777777" w:rsidR="00E135A4" w:rsidRPr="00105803" w:rsidRDefault="00525396" w:rsidP="00A830C2">
            <w:pPr>
              <w:spacing w:before="120" w:after="120"/>
              <w:rPr>
                <w:rFonts w:asciiTheme="majorHAnsi" w:hAnsiTheme="majorHAnsi" w:cstheme="majorHAnsi"/>
                <w:b/>
                <w:color w:val="FF0000"/>
                <w:sz w:val="18"/>
                <w:szCs w:val="18"/>
              </w:rPr>
            </w:pPr>
            <w:r w:rsidRPr="00105803">
              <w:rPr>
                <w:rFonts w:asciiTheme="majorHAnsi" w:hAnsiTheme="majorHAnsi" w:cstheme="majorHAnsi"/>
                <w:b/>
                <w:sz w:val="18"/>
                <w:szCs w:val="18"/>
              </w:rPr>
              <w:t xml:space="preserve">Insert </w:t>
            </w:r>
            <w:r w:rsidRPr="00105803">
              <w:rPr>
                <w:rFonts w:asciiTheme="majorHAnsi" w:hAnsiTheme="majorHAnsi" w:cstheme="majorHAnsi"/>
                <w:sz w:val="18"/>
                <w:szCs w:val="18"/>
              </w:rPr>
              <w:t>new clause 3.1A:</w:t>
            </w:r>
          </w:p>
        </w:tc>
      </w:tr>
      <w:tr w:rsidR="004C11A5" w14:paraId="367F1B31" w14:textId="77777777" w:rsidTr="007F7347">
        <w:tc>
          <w:tcPr>
            <w:tcW w:w="10173" w:type="dxa"/>
          </w:tcPr>
          <w:p w14:paraId="68D7B672" w14:textId="77777777" w:rsidR="00E135A4" w:rsidRPr="00105803" w:rsidRDefault="00525396" w:rsidP="00A830C2">
            <w:pPr>
              <w:spacing w:before="120" w:after="120"/>
              <w:rPr>
                <w:rFonts w:asciiTheme="majorHAnsi" w:hAnsiTheme="majorHAnsi" w:cstheme="majorHAnsi"/>
                <w:b/>
                <w:color w:val="FF0000"/>
                <w:sz w:val="18"/>
                <w:szCs w:val="18"/>
              </w:rPr>
            </w:pPr>
            <w:r w:rsidRPr="00105803">
              <w:rPr>
                <w:rFonts w:asciiTheme="majorHAnsi" w:hAnsiTheme="majorHAnsi" w:cstheme="majorHAnsi"/>
                <w:sz w:val="18"/>
                <w:szCs w:val="18"/>
              </w:rPr>
              <w:t xml:space="preserve">“The </w:t>
            </w:r>
            <w:r w:rsidR="00DB340F" w:rsidRPr="00105803">
              <w:rPr>
                <w:rFonts w:asciiTheme="majorHAnsi" w:hAnsiTheme="majorHAnsi" w:cstheme="majorHAnsi"/>
                <w:sz w:val="18"/>
                <w:szCs w:val="18"/>
              </w:rPr>
              <w:t xml:space="preserve">Trade </w:t>
            </w:r>
            <w:r w:rsidRPr="00105803">
              <w:rPr>
                <w:rFonts w:asciiTheme="majorHAnsi" w:hAnsiTheme="majorHAnsi" w:cstheme="majorHAnsi"/>
                <w:sz w:val="18"/>
                <w:szCs w:val="18"/>
              </w:rPr>
              <w:t>Contractor shall permit any Authorised Persons to exercise any rights relating to the Works or the site as described or referred to in the Employer’s Requirements.”</w:t>
            </w:r>
          </w:p>
        </w:tc>
      </w:tr>
      <w:tr w:rsidR="004C11A5" w14:paraId="3406E193" w14:textId="77777777" w:rsidTr="007F7347">
        <w:tc>
          <w:tcPr>
            <w:tcW w:w="10173" w:type="dxa"/>
          </w:tcPr>
          <w:p w14:paraId="4542F03B" w14:textId="77777777" w:rsidR="00E135A4" w:rsidRPr="00105803" w:rsidRDefault="00525396" w:rsidP="006323B5">
            <w:pPr>
              <w:spacing w:before="120" w:after="120"/>
              <w:rPr>
                <w:rFonts w:asciiTheme="majorHAnsi" w:hAnsiTheme="majorHAnsi" w:cstheme="majorHAnsi"/>
                <w:sz w:val="18"/>
                <w:szCs w:val="18"/>
              </w:rPr>
            </w:pPr>
            <w:r w:rsidRPr="00105803">
              <w:rPr>
                <w:rFonts w:asciiTheme="majorHAnsi" w:hAnsiTheme="majorHAnsi" w:cstheme="majorHAnsi"/>
                <w:b/>
                <w:sz w:val="18"/>
                <w:szCs w:val="18"/>
              </w:rPr>
              <w:t xml:space="preserve">Clause 3.2 – </w:t>
            </w:r>
            <w:r w:rsidR="00DB340F" w:rsidRPr="00105803">
              <w:rPr>
                <w:rFonts w:asciiTheme="majorHAnsi" w:hAnsiTheme="majorHAnsi" w:cstheme="majorHAnsi"/>
                <w:b/>
                <w:sz w:val="18"/>
                <w:szCs w:val="18"/>
              </w:rPr>
              <w:t>Access for Employer and Construction Manager</w:t>
            </w:r>
          </w:p>
        </w:tc>
      </w:tr>
      <w:tr w:rsidR="004C11A5" w14:paraId="1A56F670" w14:textId="77777777" w:rsidTr="007F7347">
        <w:tc>
          <w:tcPr>
            <w:tcW w:w="10173" w:type="dxa"/>
          </w:tcPr>
          <w:p w14:paraId="07088B97" w14:textId="77777777" w:rsidR="00DB340F" w:rsidRPr="009D19BD" w:rsidRDefault="00525396" w:rsidP="00DB340F">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In line 1 </w:t>
            </w:r>
            <w:r w:rsidRPr="009D19BD">
              <w:rPr>
                <w:rFonts w:asciiTheme="majorHAnsi" w:hAnsiTheme="majorHAnsi" w:cstheme="majorHAnsi"/>
                <w:b/>
                <w:sz w:val="18"/>
                <w:szCs w:val="18"/>
              </w:rPr>
              <w:t>delete</w:t>
            </w:r>
            <w:r w:rsidRPr="009D19BD">
              <w:rPr>
                <w:rFonts w:asciiTheme="majorHAnsi" w:hAnsiTheme="majorHAnsi" w:cstheme="majorHAnsi"/>
                <w:sz w:val="18"/>
                <w:szCs w:val="18"/>
              </w:rPr>
              <w:t xml:space="preserve"> “person authorised by either of them” and </w:t>
            </w:r>
            <w:r w:rsidRPr="009D19BD">
              <w:rPr>
                <w:rFonts w:asciiTheme="majorHAnsi" w:hAnsiTheme="majorHAnsi" w:cstheme="majorHAnsi"/>
                <w:b/>
                <w:sz w:val="18"/>
                <w:szCs w:val="18"/>
              </w:rPr>
              <w:t>insert</w:t>
            </w:r>
            <w:r w:rsidRPr="009D19BD">
              <w:rPr>
                <w:rFonts w:asciiTheme="majorHAnsi" w:hAnsiTheme="majorHAnsi" w:cstheme="majorHAnsi"/>
                <w:sz w:val="18"/>
                <w:szCs w:val="18"/>
              </w:rPr>
              <w:t xml:space="preserve"> “Authorised Person”</w:t>
            </w:r>
          </w:p>
          <w:p w14:paraId="6DDFC265" w14:textId="77777777" w:rsidR="00DB340F" w:rsidRPr="009D19BD" w:rsidRDefault="00525396" w:rsidP="00DB340F">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In line 3 after “Trade Contract” </w:t>
            </w:r>
            <w:r w:rsidRPr="009D19BD">
              <w:rPr>
                <w:rFonts w:asciiTheme="majorHAnsi" w:hAnsiTheme="majorHAnsi" w:cstheme="majorHAnsi"/>
                <w:b/>
                <w:sz w:val="18"/>
                <w:szCs w:val="18"/>
              </w:rPr>
              <w:t>insert</w:t>
            </w:r>
            <w:r w:rsidRPr="009D19BD">
              <w:rPr>
                <w:rFonts w:asciiTheme="majorHAnsi" w:hAnsiTheme="majorHAnsi" w:cstheme="majorHAnsi"/>
                <w:sz w:val="18"/>
                <w:szCs w:val="18"/>
              </w:rPr>
              <w:t xml:space="preserve"> “for the purpose of inspecting and examining the progress and quality of the Works or any such work”</w:t>
            </w:r>
          </w:p>
          <w:p w14:paraId="3C3192C7" w14:textId="77777777" w:rsidR="00DB340F" w:rsidRPr="009D19BD" w:rsidRDefault="00525396" w:rsidP="00DB340F">
            <w:pPr>
              <w:pStyle w:val="Body"/>
              <w:spacing w:line="276" w:lineRule="auto"/>
              <w:rPr>
                <w:rFonts w:asciiTheme="majorHAnsi" w:hAnsiTheme="majorHAnsi" w:cstheme="majorHAnsi"/>
                <w:sz w:val="18"/>
                <w:szCs w:val="18"/>
              </w:rPr>
            </w:pPr>
            <w:r w:rsidRPr="009D19BD">
              <w:rPr>
                <w:rFonts w:asciiTheme="majorHAnsi" w:hAnsiTheme="majorHAnsi" w:cstheme="majorHAnsi"/>
                <w:sz w:val="18"/>
                <w:szCs w:val="18"/>
              </w:rPr>
              <w:t xml:space="preserve">In line 6 </w:t>
            </w:r>
            <w:r w:rsidRPr="009D19BD">
              <w:rPr>
                <w:rFonts w:asciiTheme="majorHAnsi" w:hAnsiTheme="majorHAnsi" w:cstheme="majorHAnsi"/>
                <w:b/>
                <w:sz w:val="18"/>
                <w:szCs w:val="18"/>
              </w:rPr>
              <w:t>delete</w:t>
            </w:r>
            <w:r w:rsidRPr="009D19BD">
              <w:rPr>
                <w:rFonts w:asciiTheme="majorHAnsi" w:hAnsiTheme="majorHAnsi" w:cstheme="majorHAnsi"/>
                <w:sz w:val="18"/>
                <w:szCs w:val="18"/>
              </w:rPr>
              <w:t xml:space="preserve"> “and any person authorised by either of them” and </w:t>
            </w: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“any Authorised Person”</w:t>
            </w:r>
          </w:p>
          <w:p w14:paraId="54D8C052" w14:textId="77777777" w:rsidR="00E135A4" w:rsidRPr="00011423" w:rsidRDefault="00525396" w:rsidP="006323B5">
            <w:pPr>
              <w:spacing w:before="120" w:after="120"/>
              <w:rPr>
                <w:rFonts w:asciiTheme="majorHAnsi" w:hAnsiTheme="majorHAnsi" w:cstheme="majorHAnsi"/>
              </w:rPr>
            </w:pPr>
            <w:r w:rsidRPr="009D19BD">
              <w:rPr>
                <w:rFonts w:asciiTheme="majorHAnsi" w:hAnsiTheme="majorHAnsi" w:cstheme="majorHAnsi"/>
                <w:b/>
                <w:sz w:val="18"/>
                <w:szCs w:val="18"/>
              </w:rPr>
              <w:t>Delete</w:t>
            </w:r>
            <w:r w:rsidRPr="009D19BD">
              <w:rPr>
                <w:rFonts w:asciiTheme="majorHAnsi" w:hAnsiTheme="majorHAnsi" w:cstheme="majorHAnsi"/>
                <w:sz w:val="18"/>
                <w:szCs w:val="18"/>
              </w:rPr>
              <w:t xml:space="preserve"> the final sentence of clause 3.2.</w:t>
            </w:r>
          </w:p>
        </w:tc>
      </w:tr>
      <w:tr w:rsidR="004C11A5" w14:paraId="4343F5D7" w14:textId="77777777" w:rsidTr="007F7347">
        <w:tc>
          <w:tcPr>
            <w:tcW w:w="10173" w:type="dxa"/>
          </w:tcPr>
          <w:p w14:paraId="1538E8B4"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t xml:space="preserve">Insert </w:t>
            </w:r>
            <w:r w:rsidRPr="00105803">
              <w:rPr>
                <w:rFonts w:asciiTheme="majorHAnsi" w:hAnsiTheme="majorHAnsi" w:cstheme="majorHAnsi"/>
                <w:sz w:val="18"/>
                <w:szCs w:val="18"/>
              </w:rPr>
              <w:t>new clause 3.2A:</w:t>
            </w:r>
          </w:p>
        </w:tc>
      </w:tr>
      <w:tr w:rsidR="004C11A5" w14:paraId="732D15C1" w14:textId="77777777" w:rsidTr="007F7347">
        <w:tc>
          <w:tcPr>
            <w:tcW w:w="10173" w:type="dxa"/>
          </w:tcPr>
          <w:p w14:paraId="213B18A4" w14:textId="77777777" w:rsidR="00E135A4" w:rsidRPr="00011423" w:rsidRDefault="00525396" w:rsidP="00A830C2">
            <w:pPr>
              <w:spacing w:before="120" w:after="120"/>
              <w:rPr>
                <w:rFonts w:asciiTheme="majorHAnsi" w:hAnsiTheme="majorHAnsi" w:cstheme="majorHAnsi"/>
                <w:b/>
              </w:rPr>
            </w:pP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 xml:space="preserve">“The Trade Contractor shall where reasonably </w:t>
            </w:r>
            <w:proofErr w:type="gramStart"/>
            <w:r w:rsidRPr="009D19BD">
              <w:rPr>
                <w:rFonts w:asciiTheme="majorHAnsi" w:hAnsiTheme="majorHAnsi" w:cstheme="majorHAnsi"/>
                <w:sz w:val="18"/>
                <w:szCs w:val="18"/>
              </w:rPr>
              <w:t>required</w:t>
            </w:r>
            <w:proofErr w:type="gramEnd"/>
            <w:r w:rsidRPr="009D19BD">
              <w:rPr>
                <w:rFonts w:asciiTheme="majorHAnsi" w:hAnsiTheme="majorHAnsi" w:cstheme="majorHAnsi"/>
                <w:sz w:val="18"/>
                <w:szCs w:val="18"/>
              </w:rPr>
              <w:t xml:space="preserve"> by the Employer</w:t>
            </w:r>
            <w:r w:rsidR="00105803">
              <w:rPr>
                <w:rFonts w:asciiTheme="majorHAnsi" w:hAnsiTheme="majorHAnsi" w:cstheme="majorHAnsi"/>
                <w:sz w:val="18"/>
                <w:szCs w:val="18"/>
              </w:rPr>
              <w:t xml:space="preserve"> and/or the Construction Manager</w:t>
            </w:r>
            <w:r w:rsidRPr="009D19BD">
              <w:rPr>
                <w:rFonts w:asciiTheme="majorHAnsi" w:hAnsiTheme="majorHAnsi" w:cstheme="majorHAnsi"/>
                <w:sz w:val="18"/>
                <w:szCs w:val="18"/>
              </w:rPr>
              <w:t>, convene project meetings and site meetings at any time and permit th</w:t>
            </w:r>
            <w:r w:rsidR="00105803">
              <w:rPr>
                <w:rFonts w:asciiTheme="majorHAnsi" w:hAnsiTheme="majorHAnsi" w:cstheme="majorHAnsi"/>
                <w:sz w:val="18"/>
                <w:szCs w:val="18"/>
              </w:rPr>
              <w:t>e Construction Manager and any A</w:t>
            </w:r>
            <w:r w:rsidRPr="009D19BD">
              <w:rPr>
                <w:rFonts w:asciiTheme="majorHAnsi" w:hAnsiTheme="majorHAnsi" w:cstheme="majorHAnsi"/>
                <w:sz w:val="18"/>
                <w:szCs w:val="18"/>
              </w:rPr>
              <w:t xml:space="preserve">uthorised </w:t>
            </w:r>
            <w:r w:rsidR="00105803">
              <w:rPr>
                <w:rFonts w:asciiTheme="majorHAnsi" w:hAnsiTheme="majorHAnsi" w:cstheme="majorHAnsi"/>
                <w:sz w:val="18"/>
                <w:szCs w:val="18"/>
              </w:rPr>
              <w:t>P</w:t>
            </w:r>
            <w:r w:rsidRPr="009D19BD">
              <w:rPr>
                <w:rFonts w:asciiTheme="majorHAnsi" w:hAnsiTheme="majorHAnsi" w:cstheme="majorHAnsi"/>
                <w:sz w:val="18"/>
                <w:szCs w:val="18"/>
              </w:rPr>
              <w:t>erson to attend such meetings.”</w:t>
            </w:r>
          </w:p>
        </w:tc>
      </w:tr>
      <w:tr w:rsidR="004C11A5" w14:paraId="133F79D1" w14:textId="77777777" w:rsidTr="007F7347">
        <w:tc>
          <w:tcPr>
            <w:tcW w:w="10173" w:type="dxa"/>
          </w:tcPr>
          <w:p w14:paraId="23A88693"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t xml:space="preserve">Insert </w:t>
            </w:r>
            <w:r w:rsidRPr="00105803">
              <w:rPr>
                <w:rFonts w:asciiTheme="majorHAnsi" w:hAnsiTheme="majorHAnsi" w:cstheme="majorHAnsi"/>
                <w:sz w:val="18"/>
                <w:szCs w:val="18"/>
              </w:rPr>
              <w:t>new clause 3.2B:</w:t>
            </w:r>
          </w:p>
        </w:tc>
      </w:tr>
      <w:tr w:rsidR="004C11A5" w14:paraId="42147DD3" w14:textId="77777777" w:rsidTr="007F7347">
        <w:tc>
          <w:tcPr>
            <w:tcW w:w="10173" w:type="dxa"/>
          </w:tcPr>
          <w:p w14:paraId="0530F430" w14:textId="77777777" w:rsidR="00E135A4" w:rsidRPr="00105803" w:rsidRDefault="00525396" w:rsidP="006F5D8E">
            <w:pPr>
              <w:spacing w:before="120" w:after="120"/>
              <w:rPr>
                <w:rFonts w:asciiTheme="majorHAnsi" w:hAnsiTheme="majorHAnsi" w:cstheme="majorHAnsi"/>
                <w:b/>
                <w:sz w:val="18"/>
                <w:szCs w:val="18"/>
              </w:rPr>
            </w:pPr>
            <w:r w:rsidRPr="00105803">
              <w:rPr>
                <w:rFonts w:asciiTheme="majorHAnsi" w:hAnsiTheme="majorHAnsi" w:cstheme="majorHAnsi"/>
                <w:b/>
                <w:sz w:val="18"/>
                <w:szCs w:val="18"/>
              </w:rPr>
              <w:t xml:space="preserve"> Insert </w:t>
            </w:r>
            <w:r w:rsidRPr="00105803">
              <w:rPr>
                <w:rFonts w:asciiTheme="majorHAnsi" w:hAnsiTheme="majorHAnsi" w:cstheme="majorHAnsi"/>
                <w:sz w:val="18"/>
                <w:szCs w:val="18"/>
              </w:rPr>
              <w:t>“The Trade Contractor shall keep the Employer</w:t>
            </w:r>
            <w:r w:rsidR="00105803">
              <w:rPr>
                <w:rFonts w:asciiTheme="majorHAnsi" w:hAnsiTheme="majorHAnsi" w:cstheme="majorHAnsi"/>
                <w:sz w:val="18"/>
                <w:szCs w:val="18"/>
              </w:rPr>
              <w:t xml:space="preserve"> and the Construction Manager</w:t>
            </w:r>
            <w:r w:rsidRPr="00105803">
              <w:rPr>
                <w:rFonts w:asciiTheme="majorHAnsi" w:hAnsiTheme="majorHAnsi" w:cstheme="majorHAnsi"/>
                <w:sz w:val="18"/>
                <w:szCs w:val="18"/>
              </w:rPr>
              <w:t xml:space="preserve"> informed about the progress of the Works and shall promptly provide to the Employer </w:t>
            </w:r>
            <w:r w:rsidR="00105803">
              <w:rPr>
                <w:rFonts w:asciiTheme="majorHAnsi" w:hAnsiTheme="majorHAnsi" w:cstheme="majorHAnsi"/>
                <w:sz w:val="18"/>
                <w:szCs w:val="18"/>
              </w:rPr>
              <w:t xml:space="preserve">and/or the Construction Manager (as may be required) </w:t>
            </w:r>
            <w:r w:rsidRPr="00105803">
              <w:rPr>
                <w:rFonts w:asciiTheme="majorHAnsi" w:hAnsiTheme="majorHAnsi" w:cstheme="majorHAnsi"/>
                <w:sz w:val="18"/>
                <w:szCs w:val="18"/>
              </w:rPr>
              <w:t xml:space="preserve">copies of the minutes of all project and site meetings referred to in clause 3.2A.” </w:t>
            </w:r>
          </w:p>
        </w:tc>
      </w:tr>
      <w:tr w:rsidR="004C11A5" w14:paraId="58E996C8" w14:textId="77777777" w:rsidTr="007F7347">
        <w:tc>
          <w:tcPr>
            <w:tcW w:w="10173" w:type="dxa"/>
          </w:tcPr>
          <w:p w14:paraId="272BDDD2"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b/>
                <w:sz w:val="18"/>
                <w:szCs w:val="18"/>
              </w:rPr>
              <w:t>Sub-Contracting</w:t>
            </w:r>
          </w:p>
        </w:tc>
      </w:tr>
      <w:tr w:rsidR="004C11A5" w14:paraId="0371B921" w14:textId="77777777" w:rsidTr="007F7347">
        <w:tc>
          <w:tcPr>
            <w:tcW w:w="10173" w:type="dxa"/>
          </w:tcPr>
          <w:p w14:paraId="144A5A2A"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b/>
                <w:sz w:val="18"/>
                <w:szCs w:val="18"/>
              </w:rPr>
              <w:t>Consent to sub-contracting</w:t>
            </w:r>
          </w:p>
        </w:tc>
      </w:tr>
      <w:tr w:rsidR="004C11A5" w14:paraId="40A5703D" w14:textId="77777777" w:rsidTr="007F7347">
        <w:tc>
          <w:tcPr>
            <w:tcW w:w="10173" w:type="dxa"/>
          </w:tcPr>
          <w:p w14:paraId="3CD7DF7C"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sz w:val="18"/>
                <w:szCs w:val="18"/>
              </w:rPr>
              <w:t>Clause 3.</w:t>
            </w:r>
            <w:r w:rsidR="00DB340F" w:rsidRPr="00105803">
              <w:rPr>
                <w:rFonts w:asciiTheme="majorHAnsi" w:hAnsiTheme="majorHAnsi" w:cstheme="majorHAnsi"/>
                <w:sz w:val="18"/>
                <w:szCs w:val="18"/>
              </w:rPr>
              <w:t>6</w:t>
            </w:r>
            <w:r w:rsidRPr="00105803">
              <w:rPr>
                <w:rFonts w:asciiTheme="majorHAnsi" w:hAnsiTheme="majorHAnsi" w:cstheme="majorHAnsi"/>
                <w:sz w:val="18"/>
                <w:szCs w:val="18"/>
              </w:rPr>
              <w:t>.1.1:</w:t>
            </w:r>
          </w:p>
        </w:tc>
      </w:tr>
      <w:tr w:rsidR="004C11A5" w14:paraId="2A1F7583" w14:textId="77777777" w:rsidTr="007F7347">
        <w:tc>
          <w:tcPr>
            <w:tcW w:w="10173" w:type="dxa"/>
          </w:tcPr>
          <w:p w14:paraId="25CFA5FC"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b/>
                <w:sz w:val="18"/>
                <w:szCs w:val="18"/>
              </w:rPr>
              <w:t xml:space="preserve">Delete </w:t>
            </w:r>
            <w:r w:rsidRPr="00105803">
              <w:rPr>
                <w:rFonts w:asciiTheme="majorHAnsi" w:hAnsiTheme="majorHAnsi" w:cstheme="majorHAnsi"/>
                <w:sz w:val="18"/>
                <w:szCs w:val="18"/>
              </w:rPr>
              <w:t xml:space="preserve">entire text and </w:t>
            </w:r>
            <w:r w:rsidRPr="00105803">
              <w:rPr>
                <w:rFonts w:asciiTheme="majorHAnsi" w:hAnsiTheme="majorHAnsi" w:cstheme="majorHAnsi"/>
                <w:b/>
                <w:sz w:val="18"/>
                <w:szCs w:val="18"/>
              </w:rPr>
              <w:t>replace</w:t>
            </w:r>
            <w:r w:rsidRPr="00105803">
              <w:rPr>
                <w:rFonts w:asciiTheme="majorHAnsi" w:hAnsiTheme="majorHAnsi" w:cstheme="majorHAnsi"/>
                <w:sz w:val="18"/>
                <w:szCs w:val="18"/>
              </w:rPr>
              <w:t xml:space="preserve"> with “</w:t>
            </w:r>
            <w:r w:rsidR="00DB340F" w:rsidRPr="00105803">
              <w:rPr>
                <w:rFonts w:asciiTheme="majorHAnsi" w:hAnsiTheme="majorHAnsi" w:cstheme="majorHAnsi"/>
                <w:sz w:val="18"/>
                <w:szCs w:val="18"/>
              </w:rPr>
              <w:t>T</w:t>
            </w:r>
            <w:r w:rsidRPr="00105803">
              <w:rPr>
                <w:rFonts w:asciiTheme="majorHAnsi" w:hAnsiTheme="majorHAnsi" w:cstheme="majorHAnsi"/>
                <w:sz w:val="18"/>
                <w:szCs w:val="18"/>
              </w:rPr>
              <w:t xml:space="preserve">he </w:t>
            </w:r>
            <w:r w:rsidR="00DB340F" w:rsidRPr="00105803">
              <w:rPr>
                <w:rFonts w:asciiTheme="majorHAnsi" w:hAnsiTheme="majorHAnsi" w:cstheme="majorHAnsi"/>
                <w:sz w:val="18"/>
                <w:szCs w:val="18"/>
              </w:rPr>
              <w:t xml:space="preserve">Trade </w:t>
            </w:r>
            <w:r w:rsidRPr="00105803">
              <w:rPr>
                <w:rFonts w:asciiTheme="majorHAnsi" w:hAnsiTheme="majorHAnsi" w:cstheme="majorHAnsi"/>
                <w:sz w:val="18"/>
                <w:szCs w:val="18"/>
              </w:rPr>
              <w:t>Contractor shall not sub-contract the whole of the Works or the whole of the design of the Works.”</w:t>
            </w:r>
          </w:p>
        </w:tc>
      </w:tr>
      <w:tr w:rsidR="004C11A5" w14:paraId="5C461BE7" w14:textId="77777777" w:rsidTr="007F7347">
        <w:tc>
          <w:tcPr>
            <w:tcW w:w="10173" w:type="dxa"/>
          </w:tcPr>
          <w:p w14:paraId="13EBE893"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sz w:val="18"/>
                <w:szCs w:val="18"/>
              </w:rPr>
              <w:lastRenderedPageBreak/>
              <w:t>Clause 3.</w:t>
            </w:r>
            <w:r w:rsidR="00DB340F" w:rsidRPr="00105803">
              <w:rPr>
                <w:rFonts w:asciiTheme="majorHAnsi" w:hAnsiTheme="majorHAnsi" w:cstheme="majorHAnsi"/>
                <w:sz w:val="18"/>
                <w:szCs w:val="18"/>
              </w:rPr>
              <w:t>6</w:t>
            </w:r>
            <w:r w:rsidRPr="00105803">
              <w:rPr>
                <w:rFonts w:asciiTheme="majorHAnsi" w:hAnsiTheme="majorHAnsi" w:cstheme="majorHAnsi"/>
                <w:sz w:val="18"/>
                <w:szCs w:val="18"/>
              </w:rPr>
              <w:t>.1.2</w:t>
            </w:r>
          </w:p>
        </w:tc>
      </w:tr>
      <w:tr w:rsidR="004C11A5" w14:paraId="3FA3260F" w14:textId="77777777" w:rsidTr="007F7347">
        <w:tc>
          <w:tcPr>
            <w:tcW w:w="10173" w:type="dxa"/>
          </w:tcPr>
          <w:p w14:paraId="08A95838"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b/>
                <w:sz w:val="18"/>
                <w:szCs w:val="18"/>
              </w:rPr>
              <w:t xml:space="preserve">Delete </w:t>
            </w:r>
            <w:r w:rsidRPr="00105803">
              <w:rPr>
                <w:rFonts w:asciiTheme="majorHAnsi" w:hAnsiTheme="majorHAnsi" w:cstheme="majorHAnsi"/>
                <w:sz w:val="18"/>
                <w:szCs w:val="18"/>
              </w:rPr>
              <w:t>“without the Employer’s consent”</w:t>
            </w:r>
          </w:p>
          <w:p w14:paraId="63AA1403"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sz w:val="18"/>
                <w:szCs w:val="18"/>
              </w:rPr>
              <w:t xml:space="preserve">After “sub-contract” in line 1 </w:t>
            </w:r>
            <w:r w:rsidRPr="00105803">
              <w:rPr>
                <w:rFonts w:asciiTheme="majorHAnsi" w:hAnsiTheme="majorHAnsi" w:cstheme="majorHAnsi"/>
                <w:b/>
                <w:sz w:val="18"/>
                <w:szCs w:val="18"/>
              </w:rPr>
              <w:t>insert</w:t>
            </w:r>
            <w:r w:rsidRPr="00105803">
              <w:rPr>
                <w:rFonts w:asciiTheme="majorHAnsi" w:hAnsiTheme="majorHAnsi" w:cstheme="majorHAnsi"/>
                <w:sz w:val="18"/>
                <w:szCs w:val="18"/>
              </w:rPr>
              <w:t xml:space="preserve"> “any part of the Works or any part of”</w:t>
            </w:r>
          </w:p>
          <w:p w14:paraId="0ECEB5B9"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sz w:val="18"/>
                <w:szCs w:val="18"/>
              </w:rPr>
              <w:t xml:space="preserve">After “design for the Works or any part of them” </w:t>
            </w:r>
            <w:r w:rsidRPr="00105803">
              <w:rPr>
                <w:rFonts w:asciiTheme="majorHAnsi" w:hAnsiTheme="majorHAnsi" w:cstheme="majorHAnsi"/>
                <w:b/>
                <w:sz w:val="18"/>
                <w:szCs w:val="18"/>
              </w:rPr>
              <w:t>insert “</w:t>
            </w:r>
            <w:r w:rsidRPr="00105803">
              <w:rPr>
                <w:rFonts w:asciiTheme="majorHAnsi" w:hAnsiTheme="majorHAnsi" w:cstheme="majorHAnsi"/>
                <w:sz w:val="18"/>
                <w:szCs w:val="18"/>
              </w:rPr>
              <w:t>without the Employer’s prior written consent and approval of the form of sub-contract pursuant to clause 3.</w:t>
            </w:r>
            <w:r w:rsidR="00DB340F" w:rsidRPr="00105803">
              <w:rPr>
                <w:rFonts w:asciiTheme="majorHAnsi" w:hAnsiTheme="majorHAnsi" w:cstheme="majorHAnsi"/>
                <w:sz w:val="18"/>
                <w:szCs w:val="18"/>
              </w:rPr>
              <w:t>7</w:t>
            </w:r>
            <w:r w:rsidRPr="00105803">
              <w:rPr>
                <w:rFonts w:asciiTheme="majorHAnsi" w:hAnsiTheme="majorHAnsi" w:cstheme="majorHAnsi"/>
                <w:sz w:val="18"/>
                <w:szCs w:val="18"/>
              </w:rPr>
              <w:t xml:space="preserve">” </w:t>
            </w:r>
          </w:p>
          <w:p w14:paraId="2B1E2CA3" w14:textId="77777777" w:rsidR="00E135A4" w:rsidRPr="00105803" w:rsidRDefault="00525396" w:rsidP="00A830C2">
            <w:pPr>
              <w:spacing w:before="120" w:after="120"/>
              <w:rPr>
                <w:rFonts w:asciiTheme="majorHAnsi" w:hAnsiTheme="majorHAnsi" w:cstheme="majorHAnsi"/>
                <w:sz w:val="18"/>
                <w:szCs w:val="18"/>
              </w:rPr>
            </w:pPr>
            <w:r w:rsidRPr="00105803">
              <w:rPr>
                <w:rFonts w:asciiTheme="majorHAnsi" w:hAnsiTheme="majorHAnsi" w:cstheme="majorHAnsi"/>
                <w:sz w:val="18"/>
                <w:szCs w:val="18"/>
              </w:rPr>
              <w:t xml:space="preserve">After “under any other provision of this </w:t>
            </w:r>
            <w:r w:rsidR="00DB340F" w:rsidRPr="00105803">
              <w:rPr>
                <w:rFonts w:asciiTheme="majorHAnsi" w:hAnsiTheme="majorHAnsi" w:cstheme="majorHAnsi"/>
                <w:sz w:val="18"/>
                <w:szCs w:val="18"/>
              </w:rPr>
              <w:t xml:space="preserve">Trade </w:t>
            </w:r>
            <w:r w:rsidRPr="00105803">
              <w:rPr>
                <w:rFonts w:asciiTheme="majorHAnsi" w:hAnsiTheme="majorHAnsi" w:cstheme="majorHAnsi"/>
                <w:sz w:val="18"/>
                <w:szCs w:val="18"/>
              </w:rPr>
              <w:t xml:space="preserve">Contract.” </w:t>
            </w:r>
            <w:r w:rsidRPr="00105803">
              <w:rPr>
                <w:rFonts w:asciiTheme="majorHAnsi" w:hAnsiTheme="majorHAnsi" w:cstheme="majorHAnsi"/>
                <w:b/>
                <w:sz w:val="18"/>
                <w:szCs w:val="18"/>
              </w:rPr>
              <w:t>insert “</w:t>
            </w:r>
            <w:r w:rsidRPr="00105803">
              <w:rPr>
                <w:rFonts w:asciiTheme="majorHAnsi" w:hAnsiTheme="majorHAnsi" w:cstheme="majorHAnsi"/>
                <w:sz w:val="18"/>
                <w:szCs w:val="18"/>
              </w:rPr>
              <w:t xml:space="preserve">The </w:t>
            </w:r>
            <w:r w:rsidR="00DB340F" w:rsidRPr="00105803">
              <w:rPr>
                <w:rFonts w:asciiTheme="majorHAnsi" w:hAnsiTheme="majorHAnsi" w:cstheme="majorHAnsi"/>
                <w:sz w:val="18"/>
                <w:szCs w:val="18"/>
              </w:rPr>
              <w:t xml:space="preserve">Trade </w:t>
            </w:r>
            <w:r w:rsidRPr="00105803">
              <w:rPr>
                <w:rFonts w:asciiTheme="majorHAnsi" w:hAnsiTheme="majorHAnsi" w:cstheme="majorHAnsi"/>
                <w:sz w:val="18"/>
                <w:szCs w:val="18"/>
              </w:rPr>
              <w:t xml:space="preserve">Contractor shall ensure that the Employer </w:t>
            </w:r>
            <w:r w:rsidR="00105803">
              <w:rPr>
                <w:rFonts w:asciiTheme="majorHAnsi" w:hAnsiTheme="majorHAnsi" w:cstheme="majorHAnsi"/>
                <w:sz w:val="18"/>
                <w:szCs w:val="18"/>
              </w:rPr>
              <w:t xml:space="preserve">and the Construction Manager </w:t>
            </w:r>
            <w:r w:rsidRPr="00105803">
              <w:rPr>
                <w:rFonts w:asciiTheme="majorHAnsi" w:hAnsiTheme="majorHAnsi" w:cstheme="majorHAnsi"/>
                <w:sz w:val="18"/>
                <w:szCs w:val="18"/>
              </w:rPr>
              <w:t>remains fully appraised of the progress of such sub-contracted tasks and shall take due consideration of any concerns raised by the Employer</w:t>
            </w:r>
            <w:r w:rsidR="00105803">
              <w:rPr>
                <w:rFonts w:asciiTheme="majorHAnsi" w:hAnsiTheme="majorHAnsi" w:cstheme="majorHAnsi"/>
                <w:sz w:val="18"/>
                <w:szCs w:val="18"/>
              </w:rPr>
              <w:t xml:space="preserve"> and/or the Construction Manager (as the case may be)</w:t>
            </w:r>
            <w:r w:rsidRPr="00105803">
              <w:rPr>
                <w:rFonts w:asciiTheme="majorHAnsi" w:hAnsiTheme="majorHAnsi" w:cstheme="majorHAnsi"/>
                <w:sz w:val="18"/>
                <w:szCs w:val="18"/>
              </w:rPr>
              <w:t xml:space="preserve"> in respect of the quality rate or progress or direction of the task sub-contracted.”</w:t>
            </w:r>
          </w:p>
        </w:tc>
      </w:tr>
      <w:tr w:rsidR="004C11A5" w14:paraId="6E85752D" w14:textId="77777777" w:rsidTr="007F7347">
        <w:tc>
          <w:tcPr>
            <w:tcW w:w="10173" w:type="dxa"/>
          </w:tcPr>
          <w:p w14:paraId="70F7D3CE"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t xml:space="preserve">Insert </w:t>
            </w:r>
            <w:r w:rsidRPr="00105803">
              <w:rPr>
                <w:rFonts w:asciiTheme="majorHAnsi" w:hAnsiTheme="majorHAnsi" w:cstheme="majorHAnsi"/>
                <w:sz w:val="18"/>
                <w:szCs w:val="18"/>
              </w:rPr>
              <w:t>new clause 3.</w:t>
            </w:r>
            <w:r w:rsidR="00DB340F" w:rsidRPr="00105803">
              <w:rPr>
                <w:rFonts w:asciiTheme="majorHAnsi" w:hAnsiTheme="majorHAnsi" w:cstheme="majorHAnsi"/>
                <w:sz w:val="18"/>
                <w:szCs w:val="18"/>
              </w:rPr>
              <w:t>6</w:t>
            </w:r>
            <w:r w:rsidRPr="00105803">
              <w:rPr>
                <w:rFonts w:asciiTheme="majorHAnsi" w:hAnsiTheme="majorHAnsi" w:cstheme="majorHAnsi"/>
                <w:sz w:val="18"/>
                <w:szCs w:val="18"/>
              </w:rPr>
              <w:t>.3:</w:t>
            </w:r>
          </w:p>
        </w:tc>
      </w:tr>
      <w:tr w:rsidR="004C11A5" w14:paraId="7838DB24" w14:textId="77777777" w:rsidTr="007F7347">
        <w:tc>
          <w:tcPr>
            <w:tcW w:w="10173" w:type="dxa"/>
          </w:tcPr>
          <w:p w14:paraId="10ED3C8E"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sz w:val="18"/>
                <w:szCs w:val="18"/>
              </w:rPr>
              <w:t xml:space="preserve">“The </w:t>
            </w:r>
            <w:r w:rsidR="00DB340F" w:rsidRPr="00105803">
              <w:rPr>
                <w:rFonts w:asciiTheme="majorHAnsi" w:hAnsiTheme="majorHAnsi" w:cstheme="majorHAnsi"/>
                <w:sz w:val="18"/>
                <w:szCs w:val="18"/>
              </w:rPr>
              <w:t xml:space="preserve">Trade </w:t>
            </w:r>
            <w:r w:rsidRPr="00105803">
              <w:rPr>
                <w:rFonts w:asciiTheme="majorHAnsi" w:hAnsiTheme="majorHAnsi" w:cstheme="majorHAnsi"/>
                <w:sz w:val="18"/>
                <w:szCs w:val="18"/>
              </w:rPr>
              <w:t>Contractor shall procure that no part of the Works or design of the Works is further sub-contracted by a sub-contractor without the prior written consent of the Employer (which consent shall not be unreasonably withheld or delayed).”</w:t>
            </w:r>
          </w:p>
        </w:tc>
      </w:tr>
      <w:tr w:rsidR="004C11A5" w14:paraId="6C068348" w14:textId="77777777" w:rsidTr="007F7347">
        <w:tc>
          <w:tcPr>
            <w:tcW w:w="10173" w:type="dxa"/>
          </w:tcPr>
          <w:p w14:paraId="383BDFD3"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t>Clause 3.</w:t>
            </w:r>
            <w:r w:rsidR="00DB340F" w:rsidRPr="00105803">
              <w:rPr>
                <w:rFonts w:asciiTheme="majorHAnsi" w:hAnsiTheme="majorHAnsi" w:cstheme="majorHAnsi"/>
                <w:b/>
                <w:sz w:val="18"/>
                <w:szCs w:val="18"/>
              </w:rPr>
              <w:t>7</w:t>
            </w:r>
            <w:r w:rsidRPr="00105803">
              <w:rPr>
                <w:rFonts w:asciiTheme="majorHAnsi" w:hAnsiTheme="majorHAnsi" w:cstheme="majorHAnsi"/>
                <w:b/>
                <w:sz w:val="18"/>
                <w:szCs w:val="18"/>
              </w:rPr>
              <w:t xml:space="preserve"> – Conditions of sub-contracting</w:t>
            </w:r>
          </w:p>
        </w:tc>
      </w:tr>
      <w:tr w:rsidR="004C11A5" w14:paraId="55B48D95" w14:textId="77777777" w:rsidTr="007F7347">
        <w:tc>
          <w:tcPr>
            <w:tcW w:w="10173" w:type="dxa"/>
          </w:tcPr>
          <w:p w14:paraId="50E754FF" w14:textId="77777777" w:rsidR="00DB340F"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t>Clause 3.7.1</w:t>
            </w:r>
          </w:p>
        </w:tc>
      </w:tr>
      <w:tr w:rsidR="004C11A5" w14:paraId="79F324B8" w14:textId="77777777" w:rsidTr="007F7347">
        <w:tc>
          <w:tcPr>
            <w:tcW w:w="10173" w:type="dxa"/>
          </w:tcPr>
          <w:p w14:paraId="0AA869E5" w14:textId="77777777" w:rsidR="00DB340F" w:rsidRPr="00011423" w:rsidRDefault="00525396" w:rsidP="00F7388E">
            <w:pPr>
              <w:spacing w:before="120" w:after="120"/>
              <w:rPr>
                <w:rFonts w:asciiTheme="majorHAnsi" w:hAnsiTheme="majorHAnsi" w:cstheme="majorHAnsi"/>
              </w:rPr>
            </w:pPr>
            <w:r w:rsidRPr="009D19BD">
              <w:rPr>
                <w:rFonts w:asciiTheme="majorHAnsi" w:hAnsiTheme="majorHAnsi" w:cstheme="majorHAnsi"/>
                <w:b/>
                <w:sz w:val="18"/>
                <w:szCs w:val="18"/>
              </w:rPr>
              <w:t xml:space="preserve">Delete </w:t>
            </w:r>
            <w:r w:rsidRPr="009D19BD">
              <w:rPr>
                <w:rFonts w:asciiTheme="majorHAnsi" w:hAnsiTheme="majorHAnsi" w:cstheme="majorHAnsi"/>
                <w:sz w:val="18"/>
                <w:szCs w:val="18"/>
              </w:rPr>
              <w:t xml:space="preserve">entire text and </w:t>
            </w:r>
            <w:r w:rsidRPr="009D19BD">
              <w:rPr>
                <w:rFonts w:asciiTheme="majorHAnsi" w:hAnsiTheme="majorHAnsi" w:cstheme="majorHAnsi"/>
                <w:b/>
                <w:sz w:val="18"/>
                <w:szCs w:val="18"/>
              </w:rPr>
              <w:t xml:space="preserve">insert </w:t>
            </w:r>
            <w:r w:rsidRPr="009D19BD">
              <w:rPr>
                <w:rFonts w:asciiTheme="majorHAnsi" w:hAnsiTheme="majorHAnsi" w:cstheme="majorHAnsi"/>
                <w:sz w:val="18"/>
                <w:szCs w:val="18"/>
              </w:rPr>
              <w:t>“the Trade Contractor shall include appropriate provisions in the sub-contract or supply contract to ensure that if so required by the Employer within 14 days of the date of termination of the employment of the Trade Contractor, the Trade Contractor may assign to the Employer, without payment, the benefit of the future performance of any sub-contract or supply contract for the purposes of this Trade Contract, subject to the Employer paying any supplier or sub-contractor for any materials or goods delivered or works executed for the purposes of this Trade Contract after any such assignation.”</w:t>
            </w:r>
          </w:p>
        </w:tc>
      </w:tr>
      <w:tr w:rsidR="004C11A5" w14:paraId="543C750C" w14:textId="77777777" w:rsidTr="007F7347">
        <w:trPr>
          <w:trHeight w:val="355"/>
        </w:trPr>
        <w:tc>
          <w:tcPr>
            <w:tcW w:w="10173" w:type="dxa"/>
          </w:tcPr>
          <w:p w14:paraId="5130B27E"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t>SECTION 4: Payment</w:t>
            </w:r>
          </w:p>
        </w:tc>
      </w:tr>
      <w:tr w:rsidR="004C11A5" w14:paraId="2E11739F" w14:textId="77777777" w:rsidTr="007F7347">
        <w:trPr>
          <w:trHeight w:val="278"/>
        </w:trPr>
        <w:tc>
          <w:tcPr>
            <w:tcW w:w="10173" w:type="dxa"/>
          </w:tcPr>
          <w:p w14:paraId="2E632F11" w14:textId="77777777" w:rsidR="00E135A4" w:rsidRPr="00105803" w:rsidRDefault="00525396" w:rsidP="00A830C2">
            <w:pPr>
              <w:spacing w:before="120" w:after="120"/>
              <w:rPr>
                <w:rFonts w:asciiTheme="majorHAnsi" w:hAnsiTheme="majorHAnsi" w:cstheme="majorHAnsi"/>
                <w:b/>
                <w:sz w:val="18"/>
                <w:szCs w:val="18"/>
              </w:rPr>
            </w:pPr>
            <w:r w:rsidRPr="00105803">
              <w:rPr>
                <w:rFonts w:asciiTheme="majorHAnsi" w:hAnsiTheme="majorHAnsi" w:cstheme="majorHAnsi"/>
                <w:b/>
                <w:sz w:val="18"/>
                <w:szCs w:val="18"/>
              </w:rPr>
              <w:t>Payments</w:t>
            </w:r>
            <w:r w:rsidR="00105803">
              <w:rPr>
                <w:rFonts w:asciiTheme="majorHAnsi" w:hAnsiTheme="majorHAnsi" w:cstheme="majorHAnsi"/>
                <w:b/>
                <w:sz w:val="18"/>
                <w:szCs w:val="18"/>
              </w:rPr>
              <w:t>, Certificates</w:t>
            </w:r>
            <w:r w:rsidRPr="00105803">
              <w:rPr>
                <w:rFonts w:asciiTheme="majorHAnsi" w:hAnsiTheme="majorHAnsi" w:cstheme="majorHAnsi"/>
                <w:b/>
                <w:sz w:val="18"/>
                <w:szCs w:val="18"/>
              </w:rPr>
              <w:t xml:space="preserve"> and Notices – general provisions</w:t>
            </w:r>
          </w:p>
        </w:tc>
      </w:tr>
      <w:tr w:rsidR="004C11A5" w14:paraId="4212BCE3" w14:textId="77777777" w:rsidTr="007F7347">
        <w:trPr>
          <w:trHeight w:val="278"/>
        </w:trPr>
        <w:tc>
          <w:tcPr>
            <w:tcW w:w="10173" w:type="dxa"/>
          </w:tcPr>
          <w:p w14:paraId="6E8D696F" w14:textId="1A789C04" w:rsidR="00E135A4" w:rsidRPr="00105803" w:rsidRDefault="00E135A4" w:rsidP="00574631">
            <w:pPr>
              <w:spacing w:before="120" w:after="120"/>
              <w:rPr>
                <w:rFonts w:asciiTheme="majorHAnsi" w:hAnsiTheme="majorHAnsi" w:cstheme="majorHAnsi"/>
                <w:b/>
                <w:sz w:val="18"/>
                <w:szCs w:val="18"/>
              </w:rPr>
            </w:pPr>
          </w:p>
        </w:tc>
      </w:tr>
      <w:tr w:rsidR="004C11A5" w14:paraId="5B497997" w14:textId="3A46BF74" w:rsidTr="007F7347">
        <w:trPr>
          <w:trHeight w:val="275"/>
        </w:trPr>
        <w:tc>
          <w:tcPr>
            <w:tcW w:w="10173" w:type="dxa"/>
          </w:tcPr>
          <w:p w14:paraId="67DB188B" w14:textId="666B37C0" w:rsidR="00E135A4" w:rsidRPr="00BE41AA" w:rsidRDefault="00525396" w:rsidP="00A830C2">
            <w:pPr>
              <w:spacing w:before="120" w:after="120"/>
              <w:rPr>
                <w:rFonts w:asciiTheme="majorHAnsi" w:hAnsiTheme="majorHAnsi" w:cstheme="majorHAnsi"/>
                <w:b/>
                <w:sz w:val="18"/>
                <w:szCs w:val="18"/>
              </w:rPr>
            </w:pPr>
            <w:r w:rsidRPr="00BE41AA">
              <w:rPr>
                <w:rFonts w:asciiTheme="majorHAnsi" w:hAnsiTheme="majorHAnsi" w:cstheme="majorHAnsi"/>
                <w:b/>
                <w:sz w:val="18"/>
                <w:szCs w:val="18"/>
              </w:rPr>
              <w:t>Retention</w:t>
            </w:r>
          </w:p>
        </w:tc>
      </w:tr>
      <w:tr w:rsidR="004C11A5" w14:paraId="6FDDB24C" w14:textId="77735C4F" w:rsidTr="007F7347">
        <w:trPr>
          <w:trHeight w:val="275"/>
        </w:trPr>
        <w:tc>
          <w:tcPr>
            <w:tcW w:w="10173" w:type="dxa"/>
          </w:tcPr>
          <w:p w14:paraId="2CCA81AE" w14:textId="7061EAA3" w:rsidR="00E135A4" w:rsidRPr="00BE41AA" w:rsidRDefault="00525396" w:rsidP="00A830C2">
            <w:pPr>
              <w:spacing w:before="120" w:after="120"/>
              <w:rPr>
                <w:rFonts w:asciiTheme="majorHAnsi" w:hAnsiTheme="majorHAnsi" w:cstheme="majorHAnsi"/>
                <w:b/>
                <w:sz w:val="18"/>
                <w:szCs w:val="18"/>
              </w:rPr>
            </w:pPr>
            <w:r w:rsidRPr="00BE41AA">
              <w:rPr>
                <w:rFonts w:asciiTheme="majorHAnsi" w:hAnsiTheme="majorHAnsi" w:cstheme="majorHAnsi"/>
                <w:b/>
                <w:sz w:val="18"/>
                <w:szCs w:val="18"/>
              </w:rPr>
              <w:t>Clause 4.16 - Rules on treatment of Retention</w:t>
            </w:r>
          </w:p>
        </w:tc>
      </w:tr>
      <w:tr w:rsidR="004C11A5" w14:paraId="3F5639EC" w14:textId="2A29289B" w:rsidTr="007F7347">
        <w:trPr>
          <w:trHeight w:val="275"/>
        </w:trPr>
        <w:tc>
          <w:tcPr>
            <w:tcW w:w="10173" w:type="dxa"/>
          </w:tcPr>
          <w:p w14:paraId="270DEF65" w14:textId="4B9B439D" w:rsidR="00E135A4" w:rsidRPr="00BE41AA" w:rsidRDefault="00525396" w:rsidP="00A830C2">
            <w:pPr>
              <w:spacing w:before="120" w:after="120"/>
              <w:rPr>
                <w:rFonts w:asciiTheme="majorHAnsi" w:hAnsiTheme="majorHAnsi" w:cstheme="majorHAnsi"/>
                <w:sz w:val="18"/>
                <w:szCs w:val="18"/>
              </w:rPr>
            </w:pPr>
            <w:r w:rsidRPr="00BE41AA">
              <w:rPr>
                <w:rFonts w:asciiTheme="majorHAnsi" w:hAnsiTheme="majorHAnsi" w:cstheme="majorHAnsi"/>
                <w:b/>
                <w:sz w:val="18"/>
                <w:szCs w:val="18"/>
              </w:rPr>
              <w:t xml:space="preserve">Delete </w:t>
            </w:r>
            <w:r w:rsidRPr="00BE41AA">
              <w:rPr>
                <w:rFonts w:asciiTheme="majorHAnsi" w:hAnsiTheme="majorHAnsi" w:cstheme="majorHAnsi"/>
                <w:sz w:val="18"/>
                <w:szCs w:val="18"/>
              </w:rPr>
              <w:t xml:space="preserve">entire text and </w:t>
            </w:r>
            <w:r w:rsidRPr="00BE41AA">
              <w:rPr>
                <w:rFonts w:asciiTheme="majorHAnsi" w:hAnsiTheme="majorHAnsi" w:cstheme="majorHAnsi"/>
                <w:b/>
                <w:sz w:val="18"/>
                <w:szCs w:val="18"/>
              </w:rPr>
              <w:t xml:space="preserve">insert </w:t>
            </w:r>
            <w:r w:rsidRPr="00BE41AA">
              <w:rPr>
                <w:rFonts w:asciiTheme="majorHAnsi" w:hAnsiTheme="majorHAnsi" w:cstheme="majorHAnsi"/>
                <w:sz w:val="18"/>
                <w:szCs w:val="18"/>
              </w:rPr>
              <w:t>“With regard to the Retention, which the Employer may deduct and reta</w:t>
            </w:r>
            <w:r w:rsidR="00BE41AA">
              <w:rPr>
                <w:rFonts w:asciiTheme="majorHAnsi" w:hAnsiTheme="majorHAnsi" w:cstheme="majorHAnsi"/>
                <w:sz w:val="18"/>
                <w:szCs w:val="18"/>
              </w:rPr>
              <w:t>in as referred to in clause 4.1</w:t>
            </w:r>
            <w:r w:rsidR="000B1186">
              <w:rPr>
                <w:rFonts w:asciiTheme="majorHAnsi" w:hAnsiTheme="majorHAnsi" w:cstheme="majorHAnsi"/>
                <w:sz w:val="18"/>
                <w:szCs w:val="18"/>
              </w:rPr>
              <w:t>4</w:t>
            </w:r>
            <w:r w:rsidRPr="00BE41AA">
              <w:rPr>
                <w:rFonts w:asciiTheme="majorHAnsi" w:hAnsiTheme="majorHAnsi" w:cstheme="majorHAnsi"/>
                <w:sz w:val="18"/>
                <w:szCs w:val="18"/>
              </w:rPr>
              <w:t>, the Employer shall be:</w:t>
            </w:r>
          </w:p>
          <w:p w14:paraId="5CA5AAD0" w14:textId="27CCC951" w:rsidR="00E135A4" w:rsidRPr="00BE41AA" w:rsidRDefault="00525396" w:rsidP="004F24F4">
            <w:pPr>
              <w:pStyle w:val="ListParagraph"/>
              <w:numPr>
                <w:ilvl w:val="0"/>
                <w:numId w:val="23"/>
              </w:numPr>
              <w:spacing w:before="120" w:after="120"/>
              <w:rPr>
                <w:rFonts w:asciiTheme="majorHAnsi" w:hAnsiTheme="majorHAnsi" w:cstheme="majorHAnsi"/>
                <w:sz w:val="18"/>
                <w:szCs w:val="18"/>
              </w:rPr>
            </w:pPr>
            <w:r w:rsidRPr="00BE41AA">
              <w:rPr>
                <w:rFonts w:asciiTheme="majorHAnsi" w:hAnsiTheme="majorHAnsi" w:cstheme="majorHAnsi"/>
                <w:sz w:val="18"/>
                <w:szCs w:val="18"/>
              </w:rPr>
              <w:t xml:space="preserve">under no fiduciary obligation to the </w:t>
            </w:r>
            <w:r w:rsidR="00EB65A8" w:rsidRPr="00BE41AA">
              <w:rPr>
                <w:rFonts w:asciiTheme="majorHAnsi" w:hAnsiTheme="majorHAnsi" w:cstheme="majorHAnsi"/>
                <w:sz w:val="18"/>
                <w:szCs w:val="18"/>
              </w:rPr>
              <w:t xml:space="preserve">Trade </w:t>
            </w:r>
            <w:r w:rsidRPr="00BE41AA">
              <w:rPr>
                <w:rFonts w:asciiTheme="majorHAnsi" w:hAnsiTheme="majorHAnsi" w:cstheme="majorHAnsi"/>
                <w:sz w:val="18"/>
                <w:szCs w:val="18"/>
              </w:rPr>
              <w:t xml:space="preserve">Contractor or any third </w:t>
            </w:r>
            <w:proofErr w:type="gramStart"/>
            <w:r w:rsidRPr="00BE41AA">
              <w:rPr>
                <w:rFonts w:asciiTheme="majorHAnsi" w:hAnsiTheme="majorHAnsi" w:cstheme="majorHAnsi"/>
                <w:sz w:val="18"/>
                <w:szCs w:val="18"/>
              </w:rPr>
              <w:t>party;</w:t>
            </w:r>
            <w:proofErr w:type="gramEnd"/>
          </w:p>
          <w:p w14:paraId="5A96E572" w14:textId="2C9926AB" w:rsidR="00E135A4" w:rsidRPr="00BE41AA" w:rsidRDefault="00525396" w:rsidP="004F24F4">
            <w:pPr>
              <w:pStyle w:val="ListParagraph"/>
              <w:numPr>
                <w:ilvl w:val="0"/>
                <w:numId w:val="23"/>
              </w:numPr>
              <w:spacing w:before="120" w:after="120"/>
              <w:rPr>
                <w:rFonts w:asciiTheme="majorHAnsi" w:hAnsiTheme="majorHAnsi" w:cstheme="majorHAnsi"/>
                <w:sz w:val="18"/>
                <w:szCs w:val="18"/>
              </w:rPr>
            </w:pPr>
            <w:r w:rsidRPr="00BE41AA">
              <w:rPr>
                <w:rFonts w:asciiTheme="majorHAnsi" w:hAnsiTheme="majorHAnsi" w:cstheme="majorHAnsi"/>
                <w:sz w:val="18"/>
                <w:szCs w:val="18"/>
              </w:rPr>
              <w:t>under no obligation to set aside in a separate bank account or in any other matter whatsoever, any amount representing the Retention; and</w:t>
            </w:r>
          </w:p>
          <w:p w14:paraId="69ED383A" w14:textId="17C03219" w:rsidR="00E135A4" w:rsidRPr="00BE41AA" w:rsidRDefault="00525396" w:rsidP="004F24F4">
            <w:pPr>
              <w:pStyle w:val="ListParagraph"/>
              <w:numPr>
                <w:ilvl w:val="0"/>
                <w:numId w:val="23"/>
              </w:numPr>
              <w:spacing w:before="120" w:after="120"/>
              <w:rPr>
                <w:rFonts w:asciiTheme="majorHAnsi" w:hAnsiTheme="majorHAnsi" w:cstheme="majorHAnsi"/>
                <w:sz w:val="18"/>
                <w:szCs w:val="18"/>
              </w:rPr>
            </w:pPr>
            <w:r w:rsidRPr="00BE41AA">
              <w:rPr>
                <w:rFonts w:asciiTheme="majorHAnsi" w:hAnsiTheme="majorHAnsi" w:cstheme="majorHAnsi"/>
                <w:sz w:val="18"/>
                <w:szCs w:val="18"/>
              </w:rPr>
              <w:t xml:space="preserve">entitled to the full and unencumbered beneficial interest in any interest accruing on the Retention and shall be under no obligation to account to the </w:t>
            </w:r>
            <w:r w:rsidR="00EB65A8" w:rsidRPr="00BE41AA">
              <w:rPr>
                <w:rFonts w:asciiTheme="majorHAnsi" w:hAnsiTheme="majorHAnsi" w:cstheme="majorHAnsi"/>
                <w:sz w:val="18"/>
                <w:szCs w:val="18"/>
              </w:rPr>
              <w:t xml:space="preserve">Trade </w:t>
            </w:r>
            <w:r w:rsidRPr="00BE41AA">
              <w:rPr>
                <w:rFonts w:asciiTheme="majorHAnsi" w:hAnsiTheme="majorHAnsi" w:cstheme="majorHAnsi"/>
                <w:sz w:val="18"/>
                <w:szCs w:val="18"/>
              </w:rPr>
              <w:t>Contractor for any such interest.</w:t>
            </w:r>
          </w:p>
          <w:p w14:paraId="4C9305E7" w14:textId="067AA56E" w:rsidR="00E135A4" w:rsidRPr="00011423" w:rsidRDefault="00525396" w:rsidP="00A830C2">
            <w:pPr>
              <w:spacing w:before="120" w:after="120"/>
              <w:rPr>
                <w:rFonts w:asciiTheme="majorHAnsi" w:hAnsiTheme="majorHAnsi" w:cstheme="majorHAnsi"/>
              </w:rPr>
            </w:pPr>
            <w:r w:rsidRPr="00BE41AA">
              <w:rPr>
                <w:rFonts w:asciiTheme="majorHAnsi" w:hAnsiTheme="majorHAnsi" w:cstheme="majorHAnsi"/>
                <w:sz w:val="18"/>
                <w:szCs w:val="18"/>
              </w:rPr>
              <w:t xml:space="preserve">The relationship of the Employer and </w:t>
            </w:r>
            <w:r w:rsidR="00BE41AA">
              <w:rPr>
                <w:rFonts w:asciiTheme="majorHAnsi" w:hAnsiTheme="majorHAnsi" w:cstheme="majorHAnsi"/>
                <w:sz w:val="18"/>
                <w:szCs w:val="18"/>
              </w:rPr>
              <w:t xml:space="preserve">Trade </w:t>
            </w:r>
            <w:r w:rsidRPr="00BE41AA">
              <w:rPr>
                <w:rFonts w:asciiTheme="majorHAnsi" w:hAnsiTheme="majorHAnsi" w:cstheme="majorHAnsi"/>
                <w:sz w:val="18"/>
                <w:szCs w:val="18"/>
              </w:rPr>
              <w:t xml:space="preserve">Contractor </w:t>
            </w:r>
            <w:proofErr w:type="gramStart"/>
            <w:r w:rsidRPr="00BE41AA">
              <w:rPr>
                <w:rFonts w:asciiTheme="majorHAnsi" w:hAnsiTheme="majorHAnsi" w:cstheme="majorHAnsi"/>
                <w:sz w:val="18"/>
                <w:szCs w:val="18"/>
              </w:rPr>
              <w:t>with regard to</w:t>
            </w:r>
            <w:proofErr w:type="gramEnd"/>
            <w:r w:rsidRPr="00BE41AA">
              <w:rPr>
                <w:rFonts w:asciiTheme="majorHAnsi" w:hAnsiTheme="majorHAnsi" w:cstheme="majorHAnsi"/>
                <w:sz w:val="18"/>
                <w:szCs w:val="18"/>
              </w:rPr>
              <w:t xml:space="preserve"> the Retention shall be solely that of debtor and unsecured creditor and the Employer shall have no obligation to invest the Retention or any part thereof.  For the avoidance of doubt, no sub-contractor shall have any proprietary right or other interest (whether at law or equity) in </w:t>
            </w:r>
            <w:r w:rsidR="00BE41AA">
              <w:rPr>
                <w:rFonts w:asciiTheme="majorHAnsi" w:hAnsiTheme="majorHAnsi" w:cstheme="majorHAnsi"/>
                <w:sz w:val="18"/>
                <w:szCs w:val="18"/>
              </w:rPr>
              <w:t>or over the Retention Percentage</w:t>
            </w:r>
            <w:r w:rsidRPr="00BE41AA">
              <w:rPr>
                <w:rFonts w:asciiTheme="majorHAnsi" w:hAnsiTheme="majorHAnsi" w:cstheme="majorHAnsi"/>
                <w:sz w:val="18"/>
                <w:szCs w:val="18"/>
              </w:rPr>
              <w:t xml:space="preserve"> except as unsecured creditor.”</w:t>
            </w:r>
          </w:p>
        </w:tc>
      </w:tr>
      <w:tr w:rsidR="004C11A5" w14:paraId="0031551B" w14:textId="77777777" w:rsidTr="007F7347">
        <w:trPr>
          <w:trHeight w:val="254"/>
        </w:trPr>
        <w:tc>
          <w:tcPr>
            <w:tcW w:w="10173" w:type="dxa"/>
          </w:tcPr>
          <w:p w14:paraId="7808AF13" w14:textId="77777777" w:rsidR="00E135A4"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 xml:space="preserve">SECTION 6: Injury, </w:t>
            </w:r>
            <w:proofErr w:type="gramStart"/>
            <w:r w:rsidRPr="00B602FD">
              <w:rPr>
                <w:rFonts w:asciiTheme="majorHAnsi" w:hAnsiTheme="majorHAnsi" w:cstheme="majorHAnsi"/>
                <w:b/>
                <w:sz w:val="18"/>
                <w:szCs w:val="18"/>
              </w:rPr>
              <w:t>Damage</w:t>
            </w:r>
            <w:proofErr w:type="gramEnd"/>
            <w:r w:rsidRPr="00B602FD">
              <w:rPr>
                <w:rFonts w:asciiTheme="majorHAnsi" w:hAnsiTheme="majorHAnsi" w:cstheme="majorHAnsi"/>
                <w:b/>
                <w:sz w:val="18"/>
                <w:szCs w:val="18"/>
              </w:rPr>
              <w:t xml:space="preserve"> and Insurance </w:t>
            </w:r>
          </w:p>
        </w:tc>
      </w:tr>
      <w:tr w:rsidR="004C11A5" w14:paraId="0B4AB745" w14:textId="77777777" w:rsidTr="007F7347">
        <w:trPr>
          <w:trHeight w:val="244"/>
        </w:trPr>
        <w:tc>
          <w:tcPr>
            <w:tcW w:w="10173" w:type="dxa"/>
          </w:tcPr>
          <w:p w14:paraId="6B9697CE" w14:textId="77777777" w:rsidR="00E135A4"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Insurance against Personal Injury and Property Damage</w:t>
            </w:r>
          </w:p>
        </w:tc>
      </w:tr>
      <w:tr w:rsidR="004C11A5" w14:paraId="6E287282" w14:textId="77777777" w:rsidTr="007F7347">
        <w:trPr>
          <w:trHeight w:val="244"/>
        </w:trPr>
        <w:tc>
          <w:tcPr>
            <w:tcW w:w="10173" w:type="dxa"/>
          </w:tcPr>
          <w:p w14:paraId="4C65883D" w14:textId="77777777" w:rsidR="00E135A4"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 xml:space="preserve">Clause 6.4 – </w:t>
            </w:r>
            <w:r w:rsidR="00192C3F" w:rsidRPr="00B602FD">
              <w:rPr>
                <w:rFonts w:asciiTheme="majorHAnsi" w:hAnsiTheme="majorHAnsi" w:cstheme="majorHAnsi"/>
                <w:b/>
                <w:sz w:val="18"/>
                <w:szCs w:val="18"/>
              </w:rPr>
              <w:t xml:space="preserve">Trade </w:t>
            </w:r>
            <w:r w:rsidRPr="00B602FD">
              <w:rPr>
                <w:rFonts w:asciiTheme="majorHAnsi" w:hAnsiTheme="majorHAnsi" w:cstheme="majorHAnsi"/>
                <w:b/>
                <w:sz w:val="18"/>
                <w:szCs w:val="18"/>
              </w:rPr>
              <w:t>Contractor’s insurance of his liability</w:t>
            </w:r>
          </w:p>
        </w:tc>
      </w:tr>
      <w:tr w:rsidR="004C11A5" w14:paraId="30C9B6B1" w14:textId="77777777" w:rsidTr="007F7347">
        <w:trPr>
          <w:trHeight w:val="244"/>
        </w:trPr>
        <w:tc>
          <w:tcPr>
            <w:tcW w:w="10173" w:type="dxa"/>
          </w:tcPr>
          <w:p w14:paraId="20BDEA14" w14:textId="77777777" w:rsidR="00E135A4" w:rsidRPr="00B602FD" w:rsidRDefault="00525396" w:rsidP="00A830C2">
            <w:pPr>
              <w:spacing w:before="120" w:after="120"/>
              <w:rPr>
                <w:rFonts w:asciiTheme="majorHAnsi" w:hAnsiTheme="majorHAnsi" w:cstheme="majorHAnsi"/>
                <w:sz w:val="18"/>
                <w:szCs w:val="18"/>
              </w:rPr>
            </w:pPr>
            <w:r w:rsidRPr="00B602FD">
              <w:rPr>
                <w:rFonts w:asciiTheme="majorHAnsi" w:hAnsiTheme="majorHAnsi" w:cstheme="majorHAnsi"/>
                <w:sz w:val="18"/>
                <w:szCs w:val="18"/>
              </w:rPr>
              <w:t>Clause 6.4.1:</w:t>
            </w:r>
          </w:p>
        </w:tc>
      </w:tr>
      <w:tr w:rsidR="004C11A5" w14:paraId="15AC5896" w14:textId="77777777" w:rsidTr="007F7347">
        <w:trPr>
          <w:trHeight w:val="220"/>
        </w:trPr>
        <w:tc>
          <w:tcPr>
            <w:tcW w:w="10173" w:type="dxa"/>
          </w:tcPr>
          <w:p w14:paraId="45726B55" w14:textId="77777777" w:rsidR="00E135A4" w:rsidRPr="00B602FD" w:rsidRDefault="00525396" w:rsidP="00DA64CB">
            <w:pPr>
              <w:spacing w:before="120" w:after="120"/>
              <w:rPr>
                <w:rFonts w:asciiTheme="majorHAnsi" w:hAnsiTheme="majorHAnsi" w:cstheme="majorHAnsi"/>
                <w:sz w:val="18"/>
                <w:szCs w:val="18"/>
              </w:rPr>
            </w:pPr>
            <w:r w:rsidRPr="00B602FD">
              <w:rPr>
                <w:rFonts w:asciiTheme="majorHAnsi" w:hAnsiTheme="majorHAnsi" w:cstheme="majorHAnsi"/>
                <w:sz w:val="18"/>
                <w:szCs w:val="18"/>
              </w:rPr>
              <w:t>After “clause 6.1 and 6.2”</w:t>
            </w:r>
            <w:r w:rsidRPr="00B602FD">
              <w:rPr>
                <w:rFonts w:asciiTheme="majorHAnsi" w:hAnsiTheme="majorHAnsi" w:cstheme="majorHAnsi"/>
                <w:b/>
                <w:sz w:val="18"/>
                <w:szCs w:val="18"/>
              </w:rPr>
              <w:t xml:space="preserve"> insert </w:t>
            </w:r>
            <w:r w:rsidRPr="00B602FD">
              <w:rPr>
                <w:rFonts w:asciiTheme="majorHAnsi" w:hAnsiTheme="majorHAnsi" w:cstheme="majorHAnsi"/>
                <w:sz w:val="18"/>
                <w:szCs w:val="18"/>
              </w:rPr>
              <w:t>“and clause 6.3A”</w:t>
            </w:r>
          </w:p>
          <w:p w14:paraId="518C7D36" w14:textId="77777777" w:rsidR="00192C3F" w:rsidRPr="00DF7A2D" w:rsidRDefault="00525396" w:rsidP="00DA64CB">
            <w:pPr>
              <w:spacing w:before="120" w:after="120"/>
              <w:rPr>
                <w:rFonts w:asciiTheme="majorHAnsi" w:hAnsiTheme="majorHAnsi" w:cstheme="majorHAnsi"/>
              </w:rPr>
            </w:pPr>
            <w:r w:rsidRPr="00B602FD">
              <w:rPr>
                <w:rFonts w:asciiTheme="majorHAnsi" w:hAnsiTheme="majorHAnsi" w:cstheme="majorHAnsi"/>
                <w:sz w:val="18"/>
                <w:szCs w:val="18"/>
              </w:rPr>
              <w:t xml:space="preserve">In line 2 </w:t>
            </w:r>
            <w:r w:rsidRPr="00B602FD">
              <w:rPr>
                <w:rFonts w:asciiTheme="majorHAnsi" w:hAnsiTheme="majorHAnsi" w:cstheme="majorHAnsi"/>
                <w:b/>
                <w:sz w:val="18"/>
                <w:szCs w:val="18"/>
              </w:rPr>
              <w:t>delete</w:t>
            </w:r>
            <w:r w:rsidRPr="00B602FD">
              <w:rPr>
                <w:rFonts w:asciiTheme="majorHAnsi" w:hAnsiTheme="majorHAnsi" w:cstheme="majorHAnsi"/>
                <w:sz w:val="18"/>
                <w:szCs w:val="18"/>
              </w:rPr>
              <w:t xml:space="preserve"> “and maintain” and </w:t>
            </w:r>
            <w:r w:rsidRPr="00B602FD">
              <w:rPr>
                <w:rFonts w:asciiTheme="majorHAnsi" w:hAnsiTheme="majorHAnsi" w:cstheme="majorHAnsi"/>
                <w:b/>
                <w:sz w:val="18"/>
                <w:szCs w:val="18"/>
              </w:rPr>
              <w:t xml:space="preserve">insert </w:t>
            </w:r>
            <w:r w:rsidRPr="00B602FD">
              <w:rPr>
                <w:rFonts w:asciiTheme="majorHAnsi" w:hAnsiTheme="majorHAnsi" w:cstheme="majorHAnsi"/>
                <w:sz w:val="18"/>
                <w:szCs w:val="18"/>
              </w:rPr>
              <w:t xml:space="preserve">“prior to works of any description being commenced on site and shall maintain until </w:t>
            </w:r>
            <w:r w:rsidRPr="00B602FD">
              <w:rPr>
                <w:rFonts w:asciiTheme="majorHAnsi" w:hAnsiTheme="majorHAnsi" w:cstheme="majorHAnsi"/>
                <w:sz w:val="18"/>
                <w:szCs w:val="18"/>
              </w:rPr>
              <w:lastRenderedPageBreak/>
              <w:t>the date of issue of the Certificate of Making Good”</w:t>
            </w:r>
          </w:p>
        </w:tc>
      </w:tr>
      <w:tr w:rsidR="004C11A5" w14:paraId="1A5A9C79" w14:textId="77777777" w:rsidTr="007F7347">
        <w:trPr>
          <w:trHeight w:val="217"/>
        </w:trPr>
        <w:tc>
          <w:tcPr>
            <w:tcW w:w="10173" w:type="dxa"/>
          </w:tcPr>
          <w:p w14:paraId="0FCF2F6A" w14:textId="77777777" w:rsidR="00E135A4" w:rsidRPr="00B602FD" w:rsidRDefault="00525396" w:rsidP="00A830C2">
            <w:pPr>
              <w:spacing w:before="120" w:after="120"/>
              <w:rPr>
                <w:rFonts w:asciiTheme="majorHAnsi" w:hAnsiTheme="majorHAnsi" w:cstheme="majorHAnsi"/>
                <w:sz w:val="18"/>
                <w:szCs w:val="18"/>
              </w:rPr>
            </w:pPr>
            <w:r w:rsidRPr="00B602FD">
              <w:rPr>
                <w:rFonts w:asciiTheme="majorHAnsi" w:hAnsiTheme="majorHAnsi" w:cstheme="majorHAnsi"/>
                <w:sz w:val="18"/>
                <w:szCs w:val="18"/>
              </w:rPr>
              <w:lastRenderedPageBreak/>
              <w:t>Clause 6.4.1.2:</w:t>
            </w:r>
          </w:p>
        </w:tc>
      </w:tr>
      <w:tr w:rsidR="004C11A5" w14:paraId="05DA32FF" w14:textId="77777777" w:rsidTr="007F7347">
        <w:trPr>
          <w:trHeight w:val="194"/>
        </w:trPr>
        <w:tc>
          <w:tcPr>
            <w:tcW w:w="10173" w:type="dxa"/>
          </w:tcPr>
          <w:p w14:paraId="213192D1" w14:textId="77777777" w:rsidR="00E135A4" w:rsidRPr="00B602FD" w:rsidRDefault="00525396" w:rsidP="00875A64">
            <w:pPr>
              <w:spacing w:before="120" w:after="120"/>
              <w:rPr>
                <w:rFonts w:asciiTheme="majorHAnsi" w:hAnsiTheme="majorHAnsi" w:cstheme="majorHAnsi"/>
                <w:sz w:val="18"/>
                <w:szCs w:val="18"/>
              </w:rPr>
            </w:pPr>
            <w:r w:rsidRPr="00B602FD">
              <w:rPr>
                <w:rFonts w:asciiTheme="majorHAnsi" w:hAnsiTheme="majorHAnsi" w:cstheme="majorHAnsi"/>
                <w:sz w:val="18"/>
                <w:szCs w:val="18"/>
              </w:rPr>
              <w:t xml:space="preserve">After “Employer” (both times it is used) </w:t>
            </w:r>
            <w:r w:rsidRPr="00B602FD">
              <w:rPr>
                <w:rFonts w:asciiTheme="majorHAnsi" w:hAnsiTheme="majorHAnsi" w:cstheme="majorHAnsi"/>
                <w:b/>
                <w:sz w:val="18"/>
                <w:szCs w:val="18"/>
              </w:rPr>
              <w:t>insert</w:t>
            </w:r>
            <w:r w:rsidRPr="00B602FD">
              <w:rPr>
                <w:rFonts w:asciiTheme="majorHAnsi" w:hAnsiTheme="majorHAnsi" w:cstheme="majorHAnsi"/>
                <w:sz w:val="18"/>
                <w:szCs w:val="18"/>
              </w:rPr>
              <w:t xml:space="preserve"> “and any Funder”</w:t>
            </w:r>
          </w:p>
        </w:tc>
      </w:tr>
      <w:tr w:rsidR="004C11A5" w14:paraId="08E929D0" w14:textId="77777777" w:rsidTr="007F7347">
        <w:trPr>
          <w:trHeight w:val="155"/>
        </w:trPr>
        <w:tc>
          <w:tcPr>
            <w:tcW w:w="10173" w:type="dxa"/>
          </w:tcPr>
          <w:p w14:paraId="1EE316AA" w14:textId="77777777" w:rsidR="00E135A4"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Clause 6.</w:t>
            </w:r>
            <w:r w:rsidR="00192C3F" w:rsidRPr="00B602FD">
              <w:rPr>
                <w:rFonts w:asciiTheme="majorHAnsi" w:hAnsiTheme="majorHAnsi" w:cstheme="majorHAnsi"/>
                <w:b/>
                <w:sz w:val="18"/>
                <w:szCs w:val="18"/>
              </w:rPr>
              <w:t>5</w:t>
            </w:r>
            <w:r w:rsidRPr="00B602FD">
              <w:rPr>
                <w:rFonts w:asciiTheme="majorHAnsi" w:hAnsiTheme="majorHAnsi" w:cstheme="majorHAnsi"/>
                <w:b/>
                <w:sz w:val="18"/>
                <w:szCs w:val="18"/>
              </w:rPr>
              <w:t xml:space="preserve"> – Excepted Risks</w:t>
            </w:r>
          </w:p>
        </w:tc>
      </w:tr>
      <w:tr w:rsidR="004C11A5" w14:paraId="385CEF10" w14:textId="77777777" w:rsidTr="007F7347">
        <w:trPr>
          <w:trHeight w:val="146"/>
        </w:trPr>
        <w:tc>
          <w:tcPr>
            <w:tcW w:w="10173" w:type="dxa"/>
          </w:tcPr>
          <w:p w14:paraId="73F5D0EC" w14:textId="77777777" w:rsidR="00E135A4"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sz w:val="18"/>
                <w:szCs w:val="18"/>
              </w:rPr>
              <w:t>After “clause 6.1, 6.2”</w:t>
            </w:r>
            <w:r w:rsidRPr="00B602FD">
              <w:rPr>
                <w:rFonts w:asciiTheme="majorHAnsi" w:hAnsiTheme="majorHAnsi" w:cstheme="majorHAnsi"/>
                <w:b/>
                <w:sz w:val="18"/>
                <w:szCs w:val="18"/>
              </w:rPr>
              <w:t xml:space="preserve"> insert </w:t>
            </w:r>
            <w:r w:rsidRPr="00B602FD">
              <w:rPr>
                <w:rFonts w:asciiTheme="majorHAnsi" w:hAnsiTheme="majorHAnsi" w:cstheme="majorHAnsi"/>
                <w:sz w:val="18"/>
                <w:szCs w:val="18"/>
              </w:rPr>
              <w:t>“, 6.3A</w:t>
            </w:r>
            <w:r w:rsidR="00192C3F" w:rsidRPr="00B602FD">
              <w:rPr>
                <w:rFonts w:asciiTheme="majorHAnsi" w:hAnsiTheme="majorHAnsi" w:cstheme="majorHAnsi"/>
                <w:sz w:val="18"/>
                <w:szCs w:val="18"/>
              </w:rPr>
              <w:t>, and</w:t>
            </w:r>
            <w:r w:rsidRPr="00B602FD">
              <w:rPr>
                <w:rFonts w:asciiTheme="majorHAnsi" w:hAnsiTheme="majorHAnsi" w:cstheme="majorHAnsi"/>
                <w:sz w:val="18"/>
                <w:szCs w:val="18"/>
              </w:rPr>
              <w:t>”</w:t>
            </w:r>
          </w:p>
        </w:tc>
      </w:tr>
      <w:tr w:rsidR="004C11A5" w14:paraId="5EAB8269" w14:textId="77777777" w:rsidTr="007F7347">
        <w:trPr>
          <w:trHeight w:val="250"/>
        </w:trPr>
        <w:tc>
          <w:tcPr>
            <w:tcW w:w="10173" w:type="dxa"/>
          </w:tcPr>
          <w:p w14:paraId="604C0011" w14:textId="77777777" w:rsidR="00E135A4"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Insurance of the Works</w:t>
            </w:r>
          </w:p>
        </w:tc>
      </w:tr>
      <w:tr w:rsidR="004C11A5" w14:paraId="27F35E94" w14:textId="77777777" w:rsidTr="007F7347">
        <w:trPr>
          <w:trHeight w:val="368"/>
        </w:trPr>
        <w:tc>
          <w:tcPr>
            <w:tcW w:w="10173" w:type="dxa"/>
          </w:tcPr>
          <w:p w14:paraId="74B6E81C" w14:textId="77777777" w:rsidR="00E135A4"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Clause 6.</w:t>
            </w:r>
            <w:r w:rsidR="001E7EC9" w:rsidRPr="00B602FD">
              <w:rPr>
                <w:rFonts w:asciiTheme="majorHAnsi" w:hAnsiTheme="majorHAnsi" w:cstheme="majorHAnsi"/>
                <w:b/>
                <w:sz w:val="18"/>
                <w:szCs w:val="18"/>
              </w:rPr>
              <w:t>7</w:t>
            </w:r>
            <w:r w:rsidRPr="00B602FD">
              <w:rPr>
                <w:rFonts w:asciiTheme="majorHAnsi" w:hAnsiTheme="majorHAnsi" w:cstheme="majorHAnsi"/>
                <w:b/>
                <w:sz w:val="18"/>
                <w:szCs w:val="18"/>
              </w:rPr>
              <w:t xml:space="preserve"> – Related definitions</w:t>
            </w:r>
          </w:p>
        </w:tc>
      </w:tr>
      <w:tr w:rsidR="004C11A5" w14:paraId="153FB92E" w14:textId="77777777" w:rsidTr="007F7347">
        <w:trPr>
          <w:trHeight w:val="368"/>
        </w:trPr>
        <w:tc>
          <w:tcPr>
            <w:tcW w:w="10173" w:type="dxa"/>
          </w:tcPr>
          <w:p w14:paraId="3E801687" w14:textId="77777777" w:rsidR="001E7EC9" w:rsidRPr="00B602FD" w:rsidRDefault="00525396" w:rsidP="001E7EC9">
            <w:pPr>
              <w:pStyle w:val="Body"/>
              <w:spacing w:line="276" w:lineRule="auto"/>
              <w:rPr>
                <w:rFonts w:asciiTheme="majorHAnsi" w:hAnsiTheme="majorHAnsi" w:cstheme="majorHAnsi"/>
                <w:sz w:val="18"/>
                <w:szCs w:val="18"/>
              </w:rPr>
            </w:pPr>
            <w:r w:rsidRPr="00B602FD">
              <w:rPr>
                <w:rFonts w:asciiTheme="majorHAnsi" w:hAnsiTheme="majorHAnsi" w:cstheme="majorHAnsi"/>
                <w:sz w:val="18"/>
                <w:szCs w:val="18"/>
              </w:rPr>
              <w:t xml:space="preserve">In line 2 of the definition of “All Risks Insurance” after “Site Materials” </w:t>
            </w:r>
            <w:r w:rsidRPr="00B602FD">
              <w:rPr>
                <w:rFonts w:asciiTheme="majorHAnsi" w:hAnsiTheme="majorHAnsi" w:cstheme="majorHAnsi"/>
                <w:b/>
                <w:sz w:val="18"/>
                <w:szCs w:val="18"/>
              </w:rPr>
              <w:t xml:space="preserve">insert </w:t>
            </w:r>
            <w:r w:rsidRPr="00B602FD">
              <w:rPr>
                <w:rFonts w:asciiTheme="majorHAnsi" w:hAnsiTheme="majorHAnsi" w:cstheme="majorHAnsi"/>
                <w:sz w:val="18"/>
                <w:szCs w:val="18"/>
              </w:rPr>
              <w:t>“</w:t>
            </w:r>
            <w:proofErr w:type="gramStart"/>
            <w:r w:rsidRPr="00B602FD">
              <w:rPr>
                <w:rFonts w:asciiTheme="majorHAnsi" w:hAnsiTheme="majorHAnsi" w:cstheme="majorHAnsi"/>
                <w:sz w:val="18"/>
                <w:szCs w:val="18"/>
              </w:rPr>
              <w:t>and also</w:t>
            </w:r>
            <w:proofErr w:type="gramEnd"/>
            <w:r w:rsidRPr="00B602FD">
              <w:rPr>
                <w:rFonts w:asciiTheme="majorHAnsi" w:hAnsiTheme="majorHAnsi" w:cstheme="majorHAnsi"/>
                <w:sz w:val="18"/>
                <w:szCs w:val="18"/>
              </w:rPr>
              <w:t xml:space="preserve"> the increased cost of construction of the incomplete Works”</w:t>
            </w:r>
          </w:p>
          <w:p w14:paraId="52ED0CD0" w14:textId="77777777" w:rsidR="001E7EC9" w:rsidRPr="00B602FD" w:rsidRDefault="00525396" w:rsidP="001E7EC9">
            <w:pPr>
              <w:pStyle w:val="Body"/>
              <w:spacing w:line="276" w:lineRule="auto"/>
              <w:rPr>
                <w:rFonts w:asciiTheme="majorHAnsi" w:hAnsiTheme="majorHAnsi" w:cstheme="majorHAnsi"/>
                <w:sz w:val="18"/>
                <w:szCs w:val="18"/>
              </w:rPr>
            </w:pPr>
            <w:r w:rsidRPr="00B602FD">
              <w:rPr>
                <w:rFonts w:asciiTheme="majorHAnsi" w:hAnsiTheme="majorHAnsi" w:cstheme="majorHAnsi"/>
                <w:sz w:val="18"/>
                <w:szCs w:val="18"/>
              </w:rPr>
              <w:t>In line 3</w:t>
            </w:r>
            <w:r w:rsidRPr="00B602FD">
              <w:rPr>
                <w:rFonts w:asciiTheme="majorHAnsi" w:hAnsiTheme="majorHAnsi" w:cstheme="majorHAnsi"/>
                <w:b/>
                <w:sz w:val="18"/>
                <w:szCs w:val="18"/>
              </w:rPr>
              <w:t xml:space="preserve"> delete</w:t>
            </w:r>
            <w:r w:rsidRPr="00B602FD">
              <w:rPr>
                <w:rFonts w:asciiTheme="majorHAnsi" w:hAnsiTheme="majorHAnsi" w:cstheme="majorHAnsi"/>
                <w:sz w:val="18"/>
                <w:szCs w:val="18"/>
              </w:rPr>
              <w:t xml:space="preserve"> “reasonable”</w:t>
            </w:r>
          </w:p>
          <w:p w14:paraId="6B11643F" w14:textId="1F13E8B2" w:rsidR="001E7EC9" w:rsidRPr="00B602FD" w:rsidRDefault="00525396" w:rsidP="001E7EC9">
            <w:pPr>
              <w:spacing w:before="120" w:after="120"/>
              <w:rPr>
                <w:rFonts w:asciiTheme="majorHAnsi" w:hAnsiTheme="majorHAnsi" w:cstheme="majorHAnsi"/>
                <w:b/>
                <w:sz w:val="18"/>
                <w:szCs w:val="18"/>
              </w:rPr>
            </w:pPr>
            <w:r w:rsidRPr="00B602FD">
              <w:rPr>
                <w:rFonts w:asciiTheme="majorHAnsi" w:hAnsiTheme="majorHAnsi" w:cstheme="majorHAnsi"/>
                <w:sz w:val="18"/>
                <w:szCs w:val="18"/>
              </w:rPr>
              <w:t xml:space="preserve">In line 2 of the definition of “Joint Names Policy” after “the Trade Contractor </w:t>
            </w:r>
            <w:r w:rsidRPr="00B602FD">
              <w:rPr>
                <w:rFonts w:asciiTheme="majorHAnsi" w:hAnsiTheme="majorHAnsi" w:cstheme="majorHAnsi"/>
                <w:b/>
                <w:sz w:val="18"/>
                <w:szCs w:val="18"/>
              </w:rPr>
              <w:t>insert</w:t>
            </w:r>
            <w:r w:rsidRPr="00B602FD">
              <w:rPr>
                <w:rFonts w:asciiTheme="majorHAnsi" w:hAnsiTheme="majorHAnsi" w:cstheme="majorHAnsi"/>
                <w:sz w:val="18"/>
                <w:szCs w:val="18"/>
              </w:rPr>
              <w:t xml:space="preserve"> “and any Funder, Purchaser and other third persons whose names have been specified in writing by the Employer</w:t>
            </w:r>
            <w:r w:rsidR="00B602FD">
              <w:rPr>
                <w:rFonts w:asciiTheme="majorHAnsi" w:hAnsiTheme="majorHAnsi" w:cstheme="majorHAnsi"/>
                <w:sz w:val="18"/>
                <w:szCs w:val="18"/>
              </w:rPr>
              <w:t xml:space="preserve"> and/or the Construction Manager</w:t>
            </w:r>
            <w:r w:rsidRPr="00B602FD">
              <w:rPr>
                <w:rFonts w:asciiTheme="majorHAnsi" w:hAnsiTheme="majorHAnsi" w:cstheme="majorHAnsi"/>
                <w:sz w:val="18"/>
                <w:szCs w:val="18"/>
              </w:rPr>
              <w:t xml:space="preserve"> to the Trade Contractor being persons having or acquiring an interest in or mortgage or charge over the Site or the Works”</w:t>
            </w:r>
            <w:r w:rsidR="00B05956">
              <w:rPr>
                <w:rFonts w:asciiTheme="majorHAnsi" w:hAnsiTheme="majorHAnsi" w:cstheme="majorHAnsi"/>
                <w:sz w:val="18"/>
                <w:szCs w:val="18"/>
              </w:rPr>
              <w:t xml:space="preserve"> and at the end of the definition but before the full stop</w:t>
            </w:r>
            <w:r w:rsidR="00B05956" w:rsidRPr="00B05956">
              <w:rPr>
                <w:rFonts w:asciiTheme="majorHAnsi" w:hAnsiTheme="majorHAnsi" w:cstheme="majorHAnsi"/>
                <w:b/>
                <w:sz w:val="18"/>
                <w:szCs w:val="18"/>
              </w:rPr>
              <w:t xml:space="preserve"> insert</w:t>
            </w:r>
            <w:r w:rsidR="00B05956">
              <w:rPr>
                <w:rFonts w:asciiTheme="majorHAnsi" w:hAnsiTheme="majorHAnsi" w:cstheme="majorHAnsi"/>
                <w:sz w:val="18"/>
                <w:szCs w:val="18"/>
              </w:rPr>
              <w:t xml:space="preserve"> “</w:t>
            </w:r>
            <w:r w:rsidR="00B05956" w:rsidRPr="00B05956">
              <w:rPr>
                <w:rFonts w:asciiTheme="majorHAnsi" w:hAnsiTheme="majorHAnsi" w:cstheme="majorHAnsi"/>
                <w:sz w:val="18"/>
                <w:szCs w:val="18"/>
              </w:rPr>
              <w:t>(and names the Funder as first loss payee)</w:t>
            </w:r>
            <w:r w:rsidR="00B05956">
              <w:rPr>
                <w:rFonts w:asciiTheme="majorHAnsi" w:hAnsiTheme="majorHAnsi" w:cstheme="majorHAnsi"/>
                <w:sz w:val="18"/>
                <w:szCs w:val="18"/>
              </w:rPr>
              <w:t>”.</w:t>
            </w:r>
          </w:p>
        </w:tc>
      </w:tr>
      <w:tr w:rsidR="004C11A5" w14:paraId="1AD58252" w14:textId="77777777" w:rsidTr="009F09AE">
        <w:trPr>
          <w:trHeight w:val="306"/>
        </w:trPr>
        <w:tc>
          <w:tcPr>
            <w:tcW w:w="10173" w:type="dxa"/>
          </w:tcPr>
          <w:p w14:paraId="48AFC997" w14:textId="77777777" w:rsidR="00FC1470"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Evidence of Insurance</w:t>
            </w:r>
          </w:p>
        </w:tc>
      </w:tr>
      <w:tr w:rsidR="004C11A5" w14:paraId="5A2AB3CE" w14:textId="77777777" w:rsidTr="009F09AE">
        <w:trPr>
          <w:trHeight w:val="306"/>
        </w:trPr>
        <w:tc>
          <w:tcPr>
            <w:tcW w:w="10173" w:type="dxa"/>
          </w:tcPr>
          <w:p w14:paraId="0BF53CD0" w14:textId="77777777" w:rsidR="00FC1470" w:rsidRPr="00B602FD" w:rsidRDefault="00525396" w:rsidP="00A830C2">
            <w:pPr>
              <w:spacing w:before="120" w:after="120"/>
              <w:rPr>
                <w:rFonts w:asciiTheme="majorHAnsi" w:hAnsiTheme="majorHAnsi" w:cstheme="majorHAnsi"/>
                <w:sz w:val="18"/>
                <w:szCs w:val="18"/>
              </w:rPr>
            </w:pPr>
            <w:r w:rsidRPr="00B602FD">
              <w:rPr>
                <w:rFonts w:asciiTheme="majorHAnsi" w:hAnsiTheme="majorHAnsi" w:cstheme="majorHAnsi"/>
                <w:sz w:val="18"/>
                <w:szCs w:val="18"/>
              </w:rPr>
              <w:t>Clause 6.11.1</w:t>
            </w:r>
          </w:p>
        </w:tc>
      </w:tr>
      <w:tr w:rsidR="004C11A5" w14:paraId="563F9EEF" w14:textId="77777777" w:rsidTr="009F09AE">
        <w:trPr>
          <w:trHeight w:val="306"/>
        </w:trPr>
        <w:tc>
          <w:tcPr>
            <w:tcW w:w="10173" w:type="dxa"/>
          </w:tcPr>
          <w:p w14:paraId="3340C12D" w14:textId="77777777" w:rsidR="00FC1470"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sz w:val="18"/>
                <w:szCs w:val="18"/>
              </w:rPr>
              <w:t>After “Party may reasonably require”</w:t>
            </w:r>
            <w:r w:rsidRPr="00B602FD">
              <w:rPr>
                <w:rFonts w:asciiTheme="majorHAnsi" w:hAnsiTheme="majorHAnsi" w:cstheme="majorHAnsi"/>
                <w:b/>
                <w:sz w:val="18"/>
                <w:szCs w:val="18"/>
              </w:rPr>
              <w:t xml:space="preserve"> insert</w:t>
            </w:r>
            <w:r w:rsidRPr="00B602FD">
              <w:rPr>
                <w:rFonts w:asciiTheme="majorHAnsi" w:hAnsiTheme="majorHAnsi" w:cstheme="majorHAnsi"/>
                <w:sz w:val="18"/>
                <w:szCs w:val="18"/>
              </w:rPr>
              <w:t xml:space="preserve"> “, including evidence that the premiums for that insurance have been paid in full at the date of the Party’s request”</w:t>
            </w:r>
          </w:p>
        </w:tc>
      </w:tr>
      <w:tr w:rsidR="004C11A5" w14:paraId="45BD6609" w14:textId="77777777" w:rsidTr="009F09AE">
        <w:trPr>
          <w:trHeight w:val="306"/>
        </w:trPr>
        <w:tc>
          <w:tcPr>
            <w:tcW w:w="10173" w:type="dxa"/>
          </w:tcPr>
          <w:p w14:paraId="61C10A84" w14:textId="77777777" w:rsidR="00B602FD"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Loss or damage – insurance claims and reinstatement</w:t>
            </w:r>
          </w:p>
        </w:tc>
      </w:tr>
      <w:tr w:rsidR="004C11A5" w14:paraId="39A3AE4B" w14:textId="77777777" w:rsidTr="009F09AE">
        <w:trPr>
          <w:trHeight w:val="306"/>
        </w:trPr>
        <w:tc>
          <w:tcPr>
            <w:tcW w:w="10173" w:type="dxa"/>
          </w:tcPr>
          <w:p w14:paraId="0E003952" w14:textId="77777777" w:rsidR="00BF2205"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sz w:val="18"/>
                <w:szCs w:val="18"/>
              </w:rPr>
              <w:t>Clause 6.12.2:</w:t>
            </w:r>
          </w:p>
        </w:tc>
      </w:tr>
      <w:tr w:rsidR="004C11A5" w14:paraId="721FCC0E" w14:textId="77777777" w:rsidTr="009F09AE">
        <w:trPr>
          <w:trHeight w:val="306"/>
        </w:trPr>
        <w:tc>
          <w:tcPr>
            <w:tcW w:w="10173" w:type="dxa"/>
          </w:tcPr>
          <w:p w14:paraId="5762533A" w14:textId="77777777" w:rsidR="00BF2205" w:rsidRPr="00B602FD" w:rsidRDefault="00525396" w:rsidP="00A830C2">
            <w:pPr>
              <w:spacing w:before="120" w:after="120"/>
              <w:rPr>
                <w:rFonts w:asciiTheme="majorHAnsi" w:hAnsiTheme="majorHAnsi" w:cstheme="majorHAnsi"/>
                <w:b/>
                <w:sz w:val="18"/>
                <w:szCs w:val="18"/>
              </w:rPr>
            </w:pPr>
            <w:r w:rsidRPr="00B602FD">
              <w:rPr>
                <w:rFonts w:asciiTheme="majorHAnsi" w:hAnsiTheme="majorHAnsi" w:cstheme="majorHAnsi"/>
                <w:b/>
                <w:sz w:val="18"/>
                <w:szCs w:val="18"/>
              </w:rPr>
              <w:t xml:space="preserve">Delete </w:t>
            </w:r>
            <w:r w:rsidRPr="00B602FD">
              <w:rPr>
                <w:rFonts w:asciiTheme="majorHAnsi" w:hAnsiTheme="majorHAnsi" w:cstheme="majorHAnsi"/>
                <w:sz w:val="18"/>
                <w:szCs w:val="18"/>
              </w:rPr>
              <w:t xml:space="preserve">entire text and </w:t>
            </w:r>
            <w:r w:rsidRPr="00B602FD">
              <w:rPr>
                <w:rFonts w:asciiTheme="majorHAnsi" w:hAnsiTheme="majorHAnsi" w:cstheme="majorHAnsi"/>
                <w:b/>
                <w:sz w:val="18"/>
                <w:szCs w:val="18"/>
              </w:rPr>
              <w:t>replace</w:t>
            </w:r>
            <w:r w:rsidRPr="00B602FD">
              <w:rPr>
                <w:rFonts w:asciiTheme="majorHAnsi" w:hAnsiTheme="majorHAnsi" w:cstheme="majorHAnsi"/>
                <w:sz w:val="18"/>
                <w:szCs w:val="18"/>
              </w:rPr>
              <w:t xml:space="preserve"> with “Where the </w:t>
            </w:r>
            <w:r w:rsidR="00B602FD">
              <w:rPr>
                <w:rFonts w:asciiTheme="majorHAnsi" w:hAnsiTheme="majorHAnsi" w:cstheme="majorHAnsi"/>
                <w:sz w:val="18"/>
                <w:szCs w:val="18"/>
              </w:rPr>
              <w:t xml:space="preserve">Trade </w:t>
            </w:r>
            <w:r w:rsidRPr="00B602FD">
              <w:rPr>
                <w:rFonts w:asciiTheme="majorHAnsi" w:hAnsiTheme="majorHAnsi" w:cstheme="majorHAnsi"/>
                <w:sz w:val="18"/>
                <w:szCs w:val="18"/>
              </w:rPr>
              <w:t xml:space="preserve">Contractor is obliged to take out such insurance or cover under any of clauses 6.4, 6.5, 6.7 and 6.10 and the </w:t>
            </w:r>
            <w:r w:rsidR="00B602FD">
              <w:rPr>
                <w:rFonts w:asciiTheme="majorHAnsi" w:hAnsiTheme="majorHAnsi" w:cstheme="majorHAnsi"/>
                <w:sz w:val="18"/>
                <w:szCs w:val="18"/>
              </w:rPr>
              <w:t xml:space="preserve">Trade </w:t>
            </w:r>
            <w:r w:rsidRPr="00B602FD">
              <w:rPr>
                <w:rFonts w:asciiTheme="majorHAnsi" w:hAnsiTheme="majorHAnsi" w:cstheme="majorHAnsi"/>
                <w:sz w:val="18"/>
                <w:szCs w:val="18"/>
              </w:rPr>
              <w:t>Contractor fails to supply the relevant evidence within 14 days of a written request by the Employer</w:t>
            </w:r>
            <w:r w:rsidR="00B602FD">
              <w:rPr>
                <w:rFonts w:asciiTheme="majorHAnsi" w:hAnsiTheme="majorHAnsi" w:cstheme="majorHAnsi"/>
                <w:sz w:val="18"/>
                <w:szCs w:val="18"/>
              </w:rPr>
              <w:t xml:space="preserve"> or the Construction Manager</w:t>
            </w:r>
            <w:r w:rsidRPr="00B602FD">
              <w:rPr>
                <w:rFonts w:asciiTheme="majorHAnsi" w:hAnsiTheme="majorHAnsi" w:cstheme="majorHAnsi"/>
                <w:sz w:val="18"/>
                <w:szCs w:val="18"/>
              </w:rPr>
              <w:t>, the Employer may assume that there has been a failure to insure and may effect such insurance cover as he deems to be requisite (but not exceeding that which the</w:t>
            </w:r>
            <w:r w:rsidR="00B602FD">
              <w:rPr>
                <w:rFonts w:asciiTheme="majorHAnsi" w:hAnsiTheme="majorHAnsi" w:cstheme="majorHAnsi"/>
                <w:sz w:val="18"/>
                <w:szCs w:val="18"/>
              </w:rPr>
              <w:t xml:space="preserve"> Trade</w:t>
            </w:r>
            <w:r w:rsidRPr="00B602FD">
              <w:rPr>
                <w:rFonts w:asciiTheme="majorHAnsi" w:hAnsiTheme="majorHAnsi" w:cstheme="majorHAnsi"/>
                <w:sz w:val="18"/>
                <w:szCs w:val="18"/>
              </w:rPr>
              <w:t xml:space="preserve"> Contractor is obliged to maintain) and recover the cost from the </w:t>
            </w:r>
            <w:r w:rsidR="00B602FD">
              <w:rPr>
                <w:rFonts w:asciiTheme="majorHAnsi" w:hAnsiTheme="majorHAnsi" w:cstheme="majorHAnsi"/>
                <w:sz w:val="18"/>
                <w:szCs w:val="18"/>
              </w:rPr>
              <w:t xml:space="preserve">Trade </w:t>
            </w:r>
            <w:r w:rsidRPr="00B602FD">
              <w:rPr>
                <w:rFonts w:asciiTheme="majorHAnsi" w:hAnsiTheme="majorHAnsi" w:cstheme="majorHAnsi"/>
                <w:sz w:val="18"/>
                <w:szCs w:val="18"/>
              </w:rPr>
              <w:t xml:space="preserve">Contractor on demand or deduct the costs from any monies due or which may become due to the </w:t>
            </w:r>
            <w:r w:rsidR="00B602FD">
              <w:rPr>
                <w:rFonts w:asciiTheme="majorHAnsi" w:hAnsiTheme="majorHAnsi" w:cstheme="majorHAnsi"/>
                <w:sz w:val="18"/>
                <w:szCs w:val="18"/>
              </w:rPr>
              <w:t xml:space="preserve">Trade </w:t>
            </w:r>
            <w:r w:rsidRPr="00B602FD">
              <w:rPr>
                <w:rFonts w:asciiTheme="majorHAnsi" w:hAnsiTheme="majorHAnsi" w:cstheme="majorHAnsi"/>
                <w:sz w:val="18"/>
                <w:szCs w:val="18"/>
              </w:rPr>
              <w:t>Contractor.”</w:t>
            </w:r>
          </w:p>
        </w:tc>
      </w:tr>
      <w:tr w:rsidR="004C11A5" w14:paraId="76E59DBB" w14:textId="77777777" w:rsidTr="009F09AE">
        <w:trPr>
          <w:trHeight w:val="306"/>
        </w:trPr>
        <w:tc>
          <w:tcPr>
            <w:tcW w:w="10173" w:type="dxa"/>
          </w:tcPr>
          <w:p w14:paraId="48E43C2E"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TCDP Professional Indemnity Insurance</w:t>
            </w:r>
          </w:p>
        </w:tc>
      </w:tr>
      <w:tr w:rsidR="004C11A5" w14:paraId="0DF552BE" w14:textId="77777777" w:rsidTr="009F09AE">
        <w:trPr>
          <w:trHeight w:val="268"/>
        </w:trPr>
        <w:tc>
          <w:tcPr>
            <w:tcW w:w="10173" w:type="dxa"/>
          </w:tcPr>
          <w:p w14:paraId="61E0F3C9"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Clause 6.1</w:t>
            </w:r>
            <w:r w:rsidR="00FC1470" w:rsidRPr="00471BF5">
              <w:rPr>
                <w:rFonts w:asciiTheme="majorHAnsi" w:hAnsiTheme="majorHAnsi" w:cstheme="majorHAnsi"/>
                <w:b/>
                <w:sz w:val="18"/>
                <w:szCs w:val="18"/>
              </w:rPr>
              <w:t>4</w:t>
            </w:r>
            <w:r w:rsidRPr="00471BF5">
              <w:rPr>
                <w:rFonts w:asciiTheme="majorHAnsi" w:hAnsiTheme="majorHAnsi" w:cstheme="majorHAnsi"/>
                <w:b/>
                <w:sz w:val="18"/>
                <w:szCs w:val="18"/>
              </w:rPr>
              <w:t xml:space="preserve"> – Obligation to insure:</w:t>
            </w:r>
          </w:p>
        </w:tc>
      </w:tr>
      <w:tr w:rsidR="004C11A5" w14:paraId="72622BA6" w14:textId="77777777" w:rsidTr="009F09AE">
        <w:trPr>
          <w:trHeight w:val="268"/>
        </w:trPr>
        <w:tc>
          <w:tcPr>
            <w:tcW w:w="10173" w:type="dxa"/>
          </w:tcPr>
          <w:p w14:paraId="17740C02" w14:textId="77777777" w:rsidR="00BF2205" w:rsidRPr="00471BF5" w:rsidRDefault="00525396" w:rsidP="00BF2205">
            <w:pPr>
              <w:spacing w:before="120" w:after="120"/>
              <w:rPr>
                <w:rFonts w:asciiTheme="majorHAnsi" w:hAnsiTheme="majorHAnsi" w:cstheme="majorHAnsi"/>
                <w:sz w:val="18"/>
                <w:szCs w:val="18"/>
              </w:rPr>
            </w:pPr>
            <w:r w:rsidRPr="00471BF5">
              <w:rPr>
                <w:rFonts w:asciiTheme="majorHAnsi" w:hAnsiTheme="majorHAnsi" w:cstheme="majorHAnsi"/>
                <w:b/>
                <w:sz w:val="18"/>
                <w:szCs w:val="18"/>
              </w:rPr>
              <w:t xml:space="preserve">Delete </w:t>
            </w:r>
            <w:r w:rsidRPr="00471BF5">
              <w:rPr>
                <w:rFonts w:asciiTheme="majorHAnsi" w:hAnsiTheme="majorHAnsi" w:cstheme="majorHAnsi"/>
                <w:sz w:val="18"/>
                <w:szCs w:val="18"/>
              </w:rPr>
              <w:t xml:space="preserve">entire text and </w:t>
            </w:r>
            <w:r w:rsidRPr="00471BF5">
              <w:rPr>
                <w:rFonts w:asciiTheme="majorHAnsi" w:hAnsiTheme="majorHAnsi" w:cstheme="majorHAnsi"/>
                <w:b/>
                <w:sz w:val="18"/>
                <w:szCs w:val="18"/>
              </w:rPr>
              <w:t>replace</w:t>
            </w:r>
            <w:r w:rsidRPr="00471BF5">
              <w:rPr>
                <w:rFonts w:asciiTheme="majorHAnsi" w:hAnsiTheme="majorHAnsi" w:cstheme="majorHAnsi"/>
                <w:sz w:val="18"/>
                <w:szCs w:val="18"/>
              </w:rPr>
              <w:t xml:space="preserve"> with:</w:t>
            </w:r>
          </w:p>
          <w:p w14:paraId="59FD590E" w14:textId="77777777" w:rsidR="00BF2205" w:rsidRPr="00471BF5" w:rsidRDefault="00525396" w:rsidP="00BF2205">
            <w:pPr>
              <w:spacing w:before="120" w:after="120"/>
              <w:rPr>
                <w:rFonts w:asciiTheme="majorHAnsi" w:hAnsiTheme="majorHAnsi" w:cstheme="majorHAnsi"/>
                <w:sz w:val="18"/>
                <w:szCs w:val="18"/>
              </w:rPr>
            </w:pPr>
            <w:r w:rsidRPr="00471BF5">
              <w:rPr>
                <w:rFonts w:asciiTheme="majorHAnsi" w:hAnsiTheme="majorHAnsi" w:cstheme="majorHAnsi"/>
                <w:sz w:val="18"/>
                <w:szCs w:val="18"/>
              </w:rPr>
              <w:t xml:space="preserve">“6.14.1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shall maintain current professional indemnity insurance covering (inter alia) all its liability hereunder upon customary and usual terms and conditions prevailing for the time being in the insurance market, and with reputable insurers lawfully carrying on such insurance business in the United Kingdom, in an amount of not less than that stated in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 Particulars for any one occurrence or series of occurrences arising out of any one event from the date of commencement of the Works and up to 12 (twelve) years after the date of Practical Completion of the Works. The said terms and conditions shall not include any term or condition to the effect that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must discharge any liability being entitled to recover from the insurers, or any other term or condition which might adversely affect the rights of any person to recover from the insurers pursuant to the Third Parties (Rights against Insurers) Act 2010, or any amendment or re-enactment thereof.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shall not, without prior approval in writing of the Employer, settle or compromise with the insurers any claim which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may have against the insurers which relates to a claim by the Employer against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or by any act or omission loss or prejudice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Contractor’s right to make or proceed with such a claim against the insurers. </w:t>
            </w:r>
          </w:p>
          <w:p w14:paraId="674E4DFE" w14:textId="77777777" w:rsidR="00BF2205" w:rsidRPr="00471BF5" w:rsidRDefault="00525396" w:rsidP="00BF2205">
            <w:pPr>
              <w:spacing w:before="120" w:after="120"/>
              <w:rPr>
                <w:rFonts w:asciiTheme="majorHAnsi" w:hAnsiTheme="majorHAnsi" w:cstheme="majorHAnsi"/>
                <w:sz w:val="18"/>
                <w:szCs w:val="18"/>
              </w:rPr>
            </w:pPr>
            <w:r w:rsidRPr="00471BF5">
              <w:rPr>
                <w:rFonts w:asciiTheme="majorHAnsi" w:hAnsiTheme="majorHAnsi" w:cstheme="majorHAnsi"/>
                <w:sz w:val="18"/>
                <w:szCs w:val="18"/>
              </w:rPr>
              <w:t xml:space="preserve">6.14.2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shall immediately inform the Employer </w:t>
            </w:r>
            <w:r w:rsidR="00471BF5">
              <w:rPr>
                <w:rFonts w:asciiTheme="majorHAnsi" w:hAnsiTheme="majorHAnsi" w:cstheme="majorHAnsi"/>
                <w:sz w:val="18"/>
                <w:szCs w:val="18"/>
              </w:rPr>
              <w:t>if such insurance at clause 6.14</w:t>
            </w:r>
            <w:r w:rsidRPr="00471BF5">
              <w:rPr>
                <w:rFonts w:asciiTheme="majorHAnsi" w:hAnsiTheme="majorHAnsi" w:cstheme="majorHAnsi"/>
                <w:sz w:val="18"/>
                <w:szCs w:val="18"/>
              </w:rPr>
              <w:t xml:space="preserve">.1 ceases to be available at commercially reasonable rates and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as soon as reasonably practicable shall take out such level of insurance as is available at commercially reasonable rates. Then,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and the Employer can discuss </w:t>
            </w:r>
            <w:r w:rsidRPr="00471BF5">
              <w:rPr>
                <w:rFonts w:asciiTheme="majorHAnsi" w:hAnsiTheme="majorHAnsi" w:cstheme="majorHAnsi"/>
                <w:sz w:val="18"/>
                <w:szCs w:val="18"/>
              </w:rPr>
              <w:lastRenderedPageBreak/>
              <w:t>means of best protecting the respective positions of the Employer and the</w:t>
            </w:r>
            <w:r w:rsidR="00471BF5">
              <w:rPr>
                <w:rFonts w:asciiTheme="majorHAnsi" w:hAnsiTheme="majorHAnsi" w:cstheme="majorHAnsi"/>
                <w:sz w:val="18"/>
                <w:szCs w:val="18"/>
              </w:rPr>
              <w:t xml:space="preserve"> Trade</w:t>
            </w:r>
            <w:r w:rsidRPr="00471BF5">
              <w:rPr>
                <w:rFonts w:asciiTheme="majorHAnsi" w:hAnsiTheme="majorHAnsi" w:cstheme="majorHAnsi"/>
                <w:sz w:val="18"/>
                <w:szCs w:val="18"/>
              </w:rPr>
              <w:t xml:space="preserve"> Contractor in respect of the Works in the absence of such insurance.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shall fully co-operate with any measures reasonably required by the Employer to obtain adequate insurance for the Works including completing any proposals for insurance and associated documents and obtaining insurance at rates above commercially reasonable </w:t>
            </w:r>
            <w:proofErr w:type="gramStart"/>
            <w:r w:rsidRPr="00471BF5">
              <w:rPr>
                <w:rFonts w:asciiTheme="majorHAnsi" w:hAnsiTheme="majorHAnsi" w:cstheme="majorHAnsi"/>
                <w:sz w:val="18"/>
                <w:szCs w:val="18"/>
              </w:rPr>
              <w:t>rates, if</w:t>
            </w:r>
            <w:proofErr w:type="gramEnd"/>
            <w:r w:rsidRPr="00471BF5">
              <w:rPr>
                <w:rFonts w:asciiTheme="majorHAnsi" w:hAnsiTheme="majorHAnsi" w:cstheme="majorHAnsi"/>
                <w:sz w:val="18"/>
                <w:szCs w:val="18"/>
              </w:rPr>
              <w:t xml:space="preserve"> the Employer reimburses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for the net cost of that insurance above commercially reasonable rates. Any increased or additional premium required by insurers by reason of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Contractor’s own claims record or other acts, omissions, matters or things particular to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Contractor shall be deemed within commercially reasonable rates for the purposes of this clause 6.14.2.</w:t>
            </w:r>
          </w:p>
          <w:p w14:paraId="4212F64B" w14:textId="77777777" w:rsidR="00BF2205" w:rsidRPr="00471BF5" w:rsidRDefault="00525396" w:rsidP="00BF2205">
            <w:pPr>
              <w:spacing w:before="120" w:after="120"/>
              <w:rPr>
                <w:rFonts w:asciiTheme="majorHAnsi" w:hAnsiTheme="majorHAnsi" w:cstheme="majorHAnsi"/>
                <w:sz w:val="18"/>
                <w:szCs w:val="18"/>
              </w:rPr>
            </w:pPr>
            <w:r w:rsidRPr="00471BF5">
              <w:rPr>
                <w:rFonts w:asciiTheme="majorHAnsi" w:hAnsiTheme="majorHAnsi" w:cstheme="majorHAnsi"/>
                <w:sz w:val="18"/>
                <w:szCs w:val="18"/>
              </w:rPr>
              <w:t>6.14.3 As and when reasonably required to do so by the Employer, the</w:t>
            </w:r>
            <w:r w:rsidR="00471BF5">
              <w:rPr>
                <w:rFonts w:asciiTheme="majorHAnsi" w:hAnsiTheme="majorHAnsi" w:cstheme="majorHAnsi"/>
                <w:sz w:val="18"/>
                <w:szCs w:val="18"/>
              </w:rPr>
              <w:t xml:space="preserve"> Trade</w:t>
            </w:r>
            <w:r w:rsidRPr="00471BF5">
              <w:rPr>
                <w:rFonts w:asciiTheme="majorHAnsi" w:hAnsiTheme="majorHAnsi" w:cstheme="majorHAnsi"/>
                <w:sz w:val="18"/>
                <w:szCs w:val="18"/>
              </w:rPr>
              <w:t xml:space="preserve"> Contractor shall produce for inspection documentary evidence that its professional indemnity insurance is being maintained including evidence that the premiums for that insurance have been paid in full at the date of the Employer’s request. If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fails to supply the relevant evidence within 14 days of a written request, the Employer may effect such insurance cover as he deemed to be requisite (but not exceeding that which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is obliged to maintain pursuant to clause 6.14.1) and recover the cost from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on demand or deduct the costs from any monies due or which may become due to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Contractor.</w:t>
            </w:r>
          </w:p>
          <w:p w14:paraId="6C7F8019" w14:textId="77777777" w:rsidR="00BF2205" w:rsidRPr="00DF7A2D" w:rsidRDefault="00525396" w:rsidP="00BF2205">
            <w:pPr>
              <w:spacing w:before="120" w:after="120"/>
              <w:rPr>
                <w:rFonts w:asciiTheme="majorHAnsi" w:hAnsiTheme="majorHAnsi" w:cstheme="majorHAnsi"/>
                <w:b/>
              </w:rPr>
            </w:pPr>
            <w:r w:rsidRPr="00471BF5">
              <w:rPr>
                <w:rFonts w:asciiTheme="majorHAnsi" w:hAnsiTheme="majorHAnsi" w:cstheme="majorHAnsi"/>
                <w:sz w:val="18"/>
                <w:szCs w:val="18"/>
              </w:rPr>
              <w:t xml:space="preserve">6.14.4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shall ensure that all insurance policies taken out and maintained in accordance with the terms of this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Contract include a clause generally known within the construction industry as an ‘indemnity to principals’ clause.”</w:t>
            </w:r>
          </w:p>
        </w:tc>
      </w:tr>
      <w:tr w:rsidR="004C11A5" w14:paraId="761AA2C7" w14:textId="77777777" w:rsidTr="009F09AE">
        <w:trPr>
          <w:trHeight w:val="268"/>
        </w:trPr>
        <w:tc>
          <w:tcPr>
            <w:tcW w:w="10173" w:type="dxa"/>
          </w:tcPr>
          <w:p w14:paraId="3B318726" w14:textId="77777777" w:rsidR="00E135A4" w:rsidRPr="00471BF5" w:rsidRDefault="00525396" w:rsidP="009F09AE">
            <w:pPr>
              <w:spacing w:before="120" w:after="120"/>
              <w:rPr>
                <w:rFonts w:asciiTheme="majorHAnsi" w:hAnsiTheme="majorHAnsi" w:cstheme="majorHAnsi"/>
                <w:b/>
                <w:sz w:val="18"/>
                <w:szCs w:val="18"/>
              </w:rPr>
            </w:pPr>
            <w:r w:rsidRPr="00471BF5">
              <w:rPr>
                <w:rFonts w:asciiTheme="majorHAnsi" w:hAnsiTheme="majorHAnsi" w:cstheme="majorHAnsi"/>
                <w:b/>
                <w:sz w:val="18"/>
                <w:szCs w:val="18"/>
              </w:rPr>
              <w:lastRenderedPageBreak/>
              <w:t>Clause 6.1</w:t>
            </w:r>
            <w:r w:rsidR="00BF2205" w:rsidRPr="00471BF5">
              <w:rPr>
                <w:rFonts w:asciiTheme="majorHAnsi" w:hAnsiTheme="majorHAnsi" w:cstheme="majorHAnsi"/>
                <w:b/>
                <w:sz w:val="18"/>
                <w:szCs w:val="18"/>
              </w:rPr>
              <w:t>5</w:t>
            </w:r>
            <w:r w:rsidRPr="00471BF5">
              <w:rPr>
                <w:rFonts w:asciiTheme="majorHAnsi" w:hAnsiTheme="majorHAnsi" w:cstheme="majorHAnsi"/>
                <w:b/>
                <w:sz w:val="18"/>
                <w:szCs w:val="18"/>
              </w:rPr>
              <w:t xml:space="preserve"> – Increased cost and non-availability</w:t>
            </w:r>
          </w:p>
        </w:tc>
      </w:tr>
      <w:tr w:rsidR="004C11A5" w14:paraId="1896A7B7" w14:textId="77777777" w:rsidTr="007F7347">
        <w:trPr>
          <w:trHeight w:val="268"/>
        </w:trPr>
        <w:tc>
          <w:tcPr>
            <w:tcW w:w="10173" w:type="dxa"/>
          </w:tcPr>
          <w:p w14:paraId="76E3B4A9"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Delete </w:t>
            </w:r>
            <w:r w:rsidRPr="00471BF5">
              <w:rPr>
                <w:rFonts w:asciiTheme="majorHAnsi" w:hAnsiTheme="majorHAnsi" w:cstheme="majorHAnsi"/>
                <w:sz w:val="18"/>
                <w:szCs w:val="18"/>
              </w:rPr>
              <w:t>entire text and</w:t>
            </w:r>
            <w:r w:rsidRPr="00471BF5">
              <w:rPr>
                <w:rFonts w:asciiTheme="majorHAnsi" w:hAnsiTheme="majorHAnsi" w:cstheme="majorHAnsi"/>
                <w:b/>
                <w:sz w:val="18"/>
                <w:szCs w:val="18"/>
              </w:rPr>
              <w:t xml:space="preserve"> insert</w:t>
            </w:r>
            <w:r w:rsidRPr="00471BF5">
              <w:rPr>
                <w:rFonts w:asciiTheme="majorHAnsi" w:hAnsiTheme="majorHAnsi" w:cstheme="majorHAnsi"/>
                <w:sz w:val="18"/>
                <w:szCs w:val="18"/>
              </w:rPr>
              <w:t xml:space="preserve"> “Not used.”</w:t>
            </w:r>
          </w:p>
        </w:tc>
      </w:tr>
      <w:tr w:rsidR="004C11A5" w14:paraId="0F90D80E" w14:textId="77777777" w:rsidTr="007F7347">
        <w:trPr>
          <w:trHeight w:val="268"/>
        </w:trPr>
        <w:tc>
          <w:tcPr>
            <w:tcW w:w="10173" w:type="dxa"/>
          </w:tcPr>
          <w:p w14:paraId="66ACD5BE" w14:textId="5C0C0FB9"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SECTION 7: Assignment, </w:t>
            </w:r>
            <w:r w:rsidR="00471BF5" w:rsidRPr="00471BF5">
              <w:rPr>
                <w:rFonts w:asciiTheme="majorHAnsi" w:hAnsiTheme="majorHAnsi" w:cstheme="majorHAnsi"/>
                <w:b/>
                <w:sz w:val="18"/>
                <w:szCs w:val="18"/>
              </w:rPr>
              <w:t>Performance Bonds and Guarantees,</w:t>
            </w:r>
            <w:r w:rsidR="00CF6A92">
              <w:rPr>
                <w:rFonts w:asciiTheme="majorHAnsi" w:hAnsiTheme="majorHAnsi" w:cstheme="majorHAnsi"/>
                <w:b/>
                <w:sz w:val="18"/>
                <w:szCs w:val="18"/>
              </w:rPr>
              <w:t xml:space="preserve"> </w:t>
            </w:r>
            <w:r w:rsidRPr="00471BF5">
              <w:rPr>
                <w:rFonts w:asciiTheme="majorHAnsi" w:hAnsiTheme="majorHAnsi" w:cstheme="majorHAnsi"/>
                <w:b/>
                <w:sz w:val="18"/>
                <w:szCs w:val="18"/>
              </w:rPr>
              <w:t>Third Party Rights and Collateral Warranties</w:t>
            </w:r>
          </w:p>
        </w:tc>
      </w:tr>
      <w:tr w:rsidR="004C11A5" w14:paraId="74F8B795" w14:textId="77777777" w:rsidTr="007F7347">
        <w:trPr>
          <w:trHeight w:val="268"/>
        </w:trPr>
        <w:tc>
          <w:tcPr>
            <w:tcW w:w="10173" w:type="dxa"/>
          </w:tcPr>
          <w:p w14:paraId="42BD587E"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Clause 7.1 - Assignment</w:t>
            </w:r>
          </w:p>
        </w:tc>
      </w:tr>
      <w:tr w:rsidR="004C11A5" w14:paraId="316B686D" w14:textId="77777777" w:rsidTr="007F7347">
        <w:trPr>
          <w:trHeight w:val="268"/>
        </w:trPr>
        <w:tc>
          <w:tcPr>
            <w:tcW w:w="10173" w:type="dxa"/>
          </w:tcPr>
          <w:p w14:paraId="04A7B8DB"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Delete </w:t>
            </w:r>
            <w:r w:rsidRPr="00471BF5">
              <w:rPr>
                <w:rFonts w:asciiTheme="majorHAnsi" w:hAnsiTheme="majorHAnsi" w:cstheme="majorHAnsi"/>
                <w:sz w:val="18"/>
                <w:szCs w:val="18"/>
              </w:rPr>
              <w:t>entire text and</w:t>
            </w:r>
            <w:r w:rsidRPr="00471BF5">
              <w:rPr>
                <w:rFonts w:asciiTheme="majorHAnsi" w:hAnsiTheme="majorHAnsi" w:cstheme="majorHAnsi"/>
                <w:b/>
                <w:sz w:val="18"/>
                <w:szCs w:val="18"/>
              </w:rPr>
              <w:t xml:space="preserve"> replace </w:t>
            </w:r>
            <w:r w:rsidRPr="00471BF5">
              <w:rPr>
                <w:rFonts w:asciiTheme="majorHAnsi" w:hAnsiTheme="majorHAnsi" w:cstheme="majorHAnsi"/>
                <w:sz w:val="18"/>
                <w:szCs w:val="18"/>
              </w:rPr>
              <w:t>with</w:t>
            </w:r>
            <w:r w:rsidRPr="00471BF5">
              <w:rPr>
                <w:rFonts w:asciiTheme="majorHAnsi" w:hAnsiTheme="majorHAnsi" w:cstheme="majorHAnsi"/>
                <w:b/>
                <w:sz w:val="18"/>
                <w:szCs w:val="18"/>
              </w:rPr>
              <w:t xml:space="preserve"> </w:t>
            </w:r>
            <w:r w:rsidRPr="00471BF5">
              <w:rPr>
                <w:rFonts w:asciiTheme="majorHAnsi" w:hAnsiTheme="majorHAnsi" w:cstheme="majorHAnsi"/>
                <w:sz w:val="18"/>
                <w:szCs w:val="18"/>
              </w:rPr>
              <w:t xml:space="preserve">“The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may not assign or charge the benefit of this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 or any right arising under it without the prior written consent of the Employer. The Employer may, without the consent of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assign the benefit of all or any of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Contractor’s obligations under this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 and/or any benefit arising under or out of this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 The Employer shall also be entitled to carry out such assignment without the consent of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where it is by way of security. The Employer shall give notice of any such assignment to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Contractor but failure to give such notice shall not affect the validity or effectiveness of such assignment.”</w:t>
            </w:r>
          </w:p>
        </w:tc>
      </w:tr>
      <w:tr w:rsidR="004C11A5" w14:paraId="77561D51" w14:textId="77777777" w:rsidTr="007F7347">
        <w:trPr>
          <w:trHeight w:val="268"/>
        </w:trPr>
        <w:tc>
          <w:tcPr>
            <w:tcW w:w="10173" w:type="dxa"/>
          </w:tcPr>
          <w:p w14:paraId="0091E04A"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Insert </w:t>
            </w:r>
            <w:r w:rsidRPr="00471BF5">
              <w:rPr>
                <w:rFonts w:asciiTheme="majorHAnsi" w:hAnsiTheme="majorHAnsi" w:cstheme="majorHAnsi"/>
                <w:sz w:val="18"/>
                <w:szCs w:val="18"/>
              </w:rPr>
              <w:t>new clause 7.1A:</w:t>
            </w:r>
          </w:p>
        </w:tc>
      </w:tr>
      <w:tr w:rsidR="004C11A5" w14:paraId="1889CDAD" w14:textId="77777777" w:rsidTr="007F7347">
        <w:trPr>
          <w:trHeight w:val="268"/>
        </w:trPr>
        <w:tc>
          <w:tcPr>
            <w:tcW w:w="10173" w:type="dxa"/>
          </w:tcPr>
          <w:p w14:paraId="3DAFB399" w14:textId="77777777" w:rsidR="00E135A4" w:rsidRPr="00471BF5" w:rsidRDefault="00525396" w:rsidP="00BF2205">
            <w:pPr>
              <w:spacing w:before="120" w:after="120"/>
              <w:rPr>
                <w:rFonts w:asciiTheme="majorHAnsi" w:hAnsiTheme="majorHAnsi" w:cstheme="majorHAnsi"/>
                <w:sz w:val="18"/>
                <w:szCs w:val="18"/>
              </w:rPr>
            </w:pPr>
            <w:r w:rsidRPr="00471BF5">
              <w:rPr>
                <w:rFonts w:asciiTheme="majorHAnsi" w:hAnsiTheme="majorHAnsi" w:cstheme="majorHAnsi"/>
                <w:sz w:val="18"/>
                <w:szCs w:val="18"/>
              </w:rPr>
              <w:t xml:space="preserve">“The Trade Contractor undertakes to the Employer not to contend in any proceedings under this Trade Contract that any person to whom the Employer assigns or has assigned its rights under this Trade Contract or any of them in accordance with the foregoing provisions of this clause is </w:t>
            </w:r>
            <w:proofErr w:type="spellStart"/>
            <w:r w:rsidRPr="00471BF5">
              <w:rPr>
                <w:rFonts w:asciiTheme="majorHAnsi" w:hAnsiTheme="majorHAnsi" w:cstheme="majorHAnsi"/>
                <w:sz w:val="18"/>
                <w:szCs w:val="18"/>
              </w:rPr>
              <w:t>o</w:t>
            </w:r>
            <w:proofErr w:type="spellEnd"/>
            <w:r w:rsidRPr="00471BF5">
              <w:rPr>
                <w:rFonts w:asciiTheme="majorHAnsi" w:hAnsiTheme="majorHAnsi" w:cstheme="majorHAnsi"/>
                <w:sz w:val="18"/>
                <w:szCs w:val="18"/>
              </w:rPr>
              <w:t xml:space="preserve"> be precluded from recovering any loss resulting from any breach of this Trade Contract (whenever happening) by reason that such person is an assignee and not the original party to this Trade Contract or by reason that the Employer or any assignee of the Employer escaped loss resulting from such breach by reason of the disposal of its interest in the same.”</w:t>
            </w:r>
          </w:p>
        </w:tc>
      </w:tr>
      <w:tr w:rsidR="004C11A5" w14:paraId="69673401" w14:textId="77777777" w:rsidTr="007F7347">
        <w:trPr>
          <w:trHeight w:val="268"/>
        </w:trPr>
        <w:tc>
          <w:tcPr>
            <w:tcW w:w="10173" w:type="dxa"/>
          </w:tcPr>
          <w:p w14:paraId="39C22DE3" w14:textId="77777777" w:rsidR="00E135A4" w:rsidRPr="00471BF5" w:rsidRDefault="00525396" w:rsidP="00561F3B">
            <w:pPr>
              <w:spacing w:before="120" w:after="120"/>
              <w:rPr>
                <w:rFonts w:asciiTheme="majorHAnsi" w:hAnsiTheme="majorHAnsi" w:cstheme="majorHAnsi"/>
                <w:b/>
                <w:sz w:val="18"/>
                <w:szCs w:val="18"/>
              </w:rPr>
            </w:pPr>
            <w:r>
              <w:rPr>
                <w:rFonts w:asciiTheme="majorHAnsi" w:hAnsiTheme="majorHAnsi" w:cstheme="majorHAnsi"/>
                <w:b/>
                <w:sz w:val="18"/>
                <w:szCs w:val="18"/>
              </w:rPr>
              <w:t>Clause 7.5</w:t>
            </w:r>
            <w:r w:rsidRPr="00471BF5">
              <w:rPr>
                <w:rFonts w:asciiTheme="majorHAnsi" w:hAnsiTheme="majorHAnsi" w:cstheme="majorHAnsi"/>
                <w:b/>
                <w:sz w:val="18"/>
                <w:szCs w:val="18"/>
              </w:rPr>
              <w:t xml:space="preserve"> – Execution of Collateral Warranties:</w:t>
            </w:r>
          </w:p>
        </w:tc>
      </w:tr>
      <w:tr w:rsidR="004C11A5" w14:paraId="20CB5BEE" w14:textId="77777777" w:rsidTr="007F7347">
        <w:trPr>
          <w:trHeight w:val="268"/>
        </w:trPr>
        <w:tc>
          <w:tcPr>
            <w:tcW w:w="10173" w:type="dxa"/>
          </w:tcPr>
          <w:p w14:paraId="374302B3"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Delete </w:t>
            </w:r>
            <w:r w:rsidRPr="00471BF5">
              <w:rPr>
                <w:rFonts w:asciiTheme="majorHAnsi" w:hAnsiTheme="majorHAnsi" w:cstheme="majorHAnsi"/>
                <w:sz w:val="18"/>
                <w:szCs w:val="18"/>
              </w:rPr>
              <w:t>entire text and</w:t>
            </w:r>
            <w:r w:rsidRPr="00471BF5">
              <w:rPr>
                <w:rFonts w:asciiTheme="majorHAnsi" w:hAnsiTheme="majorHAnsi" w:cstheme="majorHAnsi"/>
                <w:b/>
                <w:sz w:val="18"/>
                <w:szCs w:val="18"/>
              </w:rPr>
              <w:t xml:space="preserve"> replace </w:t>
            </w:r>
            <w:r w:rsidRPr="00471BF5">
              <w:rPr>
                <w:rFonts w:asciiTheme="majorHAnsi" w:hAnsiTheme="majorHAnsi" w:cstheme="majorHAnsi"/>
                <w:sz w:val="18"/>
                <w:szCs w:val="18"/>
              </w:rPr>
              <w:t>with “Any collateral warranty to be entered into or procured pursuant to this section 7 shall be executed as a deed.”</w:t>
            </w:r>
          </w:p>
        </w:tc>
      </w:tr>
      <w:tr w:rsidR="004C11A5" w14:paraId="71F3D324" w14:textId="77777777" w:rsidTr="007F7347">
        <w:trPr>
          <w:trHeight w:val="268"/>
        </w:trPr>
        <w:tc>
          <w:tcPr>
            <w:tcW w:w="10173" w:type="dxa"/>
          </w:tcPr>
          <w:p w14:paraId="34927734" w14:textId="77777777" w:rsidR="00E135A4" w:rsidRPr="00471BF5" w:rsidRDefault="00525396" w:rsidP="00A830C2">
            <w:pPr>
              <w:spacing w:before="120" w:after="120"/>
              <w:rPr>
                <w:rFonts w:asciiTheme="majorHAnsi" w:hAnsiTheme="majorHAnsi" w:cstheme="majorHAnsi"/>
                <w:b/>
                <w:sz w:val="18"/>
                <w:szCs w:val="18"/>
              </w:rPr>
            </w:pPr>
            <w:r>
              <w:rPr>
                <w:rFonts w:asciiTheme="majorHAnsi" w:hAnsiTheme="majorHAnsi" w:cstheme="majorHAnsi"/>
                <w:b/>
                <w:sz w:val="18"/>
                <w:szCs w:val="18"/>
              </w:rPr>
              <w:t>Insert new clause 7.6</w:t>
            </w:r>
            <w:r w:rsidRPr="00471BF5">
              <w:rPr>
                <w:rFonts w:asciiTheme="majorHAnsi" w:hAnsiTheme="majorHAnsi" w:cstheme="majorHAnsi"/>
                <w:b/>
                <w:sz w:val="18"/>
                <w:szCs w:val="18"/>
              </w:rPr>
              <w:t xml:space="preserve"> with the heading “Failure to provide Collateral Warranties or </w:t>
            </w:r>
            <w:proofErr w:type="gramStart"/>
            <w:r w:rsidRPr="00471BF5">
              <w:rPr>
                <w:rFonts w:asciiTheme="majorHAnsi" w:hAnsiTheme="majorHAnsi" w:cstheme="majorHAnsi"/>
                <w:b/>
                <w:sz w:val="18"/>
                <w:szCs w:val="18"/>
              </w:rPr>
              <w:t>Third Party</w:t>
            </w:r>
            <w:proofErr w:type="gramEnd"/>
            <w:r w:rsidRPr="00471BF5">
              <w:rPr>
                <w:rFonts w:asciiTheme="majorHAnsi" w:hAnsiTheme="majorHAnsi" w:cstheme="majorHAnsi"/>
                <w:b/>
                <w:sz w:val="18"/>
                <w:szCs w:val="18"/>
              </w:rPr>
              <w:t xml:space="preserve"> Rights”:</w:t>
            </w:r>
          </w:p>
        </w:tc>
      </w:tr>
      <w:tr w:rsidR="004C11A5" w14:paraId="17CCCFEF" w14:textId="77777777" w:rsidTr="007F7347">
        <w:trPr>
          <w:trHeight w:val="268"/>
        </w:trPr>
        <w:tc>
          <w:tcPr>
            <w:tcW w:w="10173" w:type="dxa"/>
          </w:tcPr>
          <w:p w14:paraId="31F7F055" w14:textId="50D043EF" w:rsidR="00E135A4" w:rsidRPr="00471BF5" w:rsidRDefault="00525396" w:rsidP="00A830C2">
            <w:pPr>
              <w:spacing w:before="120" w:after="120"/>
              <w:rPr>
                <w:rFonts w:asciiTheme="majorHAnsi" w:hAnsiTheme="majorHAnsi" w:cstheme="majorHAnsi"/>
                <w:sz w:val="18"/>
                <w:szCs w:val="18"/>
              </w:rPr>
            </w:pPr>
            <w:r w:rsidRPr="00471BF5">
              <w:rPr>
                <w:rFonts w:asciiTheme="majorHAnsi" w:hAnsiTheme="majorHAnsi" w:cstheme="majorHAnsi"/>
                <w:sz w:val="18"/>
                <w:szCs w:val="18"/>
              </w:rPr>
              <w:t xml:space="preserve">“7.7.1 If the Contractor is in breach of any of his obligations under clauses 7A to D and notwithstanding any other provision of this Contract no sums shall become due to the Contractor and the Employer shall not be liable to make any payment under this Contract until such time as such breach has been remedied by the provision of such agreement or agreements or </w:t>
            </w:r>
            <w:proofErr w:type="gramStart"/>
            <w:r w:rsidRPr="00471BF5">
              <w:rPr>
                <w:rFonts w:asciiTheme="majorHAnsi" w:hAnsiTheme="majorHAnsi" w:cstheme="majorHAnsi"/>
                <w:sz w:val="18"/>
                <w:szCs w:val="18"/>
              </w:rPr>
              <w:t>third party</w:t>
            </w:r>
            <w:proofErr w:type="gramEnd"/>
            <w:r w:rsidRPr="00471BF5">
              <w:rPr>
                <w:rFonts w:asciiTheme="majorHAnsi" w:hAnsiTheme="majorHAnsi" w:cstheme="majorHAnsi"/>
                <w:sz w:val="18"/>
                <w:szCs w:val="18"/>
              </w:rPr>
              <w:t xml:space="preserve"> rights.</w:t>
            </w:r>
          </w:p>
          <w:p w14:paraId="0FCBC838" w14:textId="77777777" w:rsidR="00E135A4" w:rsidRPr="00471BF5" w:rsidRDefault="00525396" w:rsidP="00A830C2">
            <w:pPr>
              <w:spacing w:before="120" w:after="120"/>
              <w:rPr>
                <w:rFonts w:asciiTheme="majorHAnsi" w:hAnsiTheme="majorHAnsi" w:cstheme="majorHAnsi"/>
                <w:sz w:val="18"/>
                <w:szCs w:val="18"/>
              </w:rPr>
            </w:pPr>
            <w:r w:rsidRPr="00471BF5">
              <w:rPr>
                <w:rFonts w:asciiTheme="majorHAnsi" w:hAnsiTheme="majorHAnsi" w:cstheme="majorHAnsi"/>
                <w:sz w:val="18"/>
                <w:szCs w:val="18"/>
              </w:rPr>
              <w:t>7.7.2 If the Contractor is in breach of his obligations under clause 7E and notwithstanding any other provision of this Contract the Employer shall be entitled to deduct and retain any amount which otherwise would be due in respect of design and/or works carried out by the relevant sub-contractor whose Collateral Warranties are outstanding. The amount to be deducted shall be ascertained by the Employer’s Agent acting reasonably and based on the information available to him.”</w:t>
            </w:r>
          </w:p>
        </w:tc>
      </w:tr>
      <w:tr w:rsidR="004C11A5" w14:paraId="04062141" w14:textId="77777777" w:rsidTr="007F7347">
        <w:trPr>
          <w:trHeight w:val="268"/>
        </w:trPr>
        <w:tc>
          <w:tcPr>
            <w:tcW w:w="10173" w:type="dxa"/>
          </w:tcPr>
          <w:p w14:paraId="2751B128" w14:textId="77777777" w:rsidR="00802FBE" w:rsidRPr="00DF7A2D" w:rsidRDefault="00525396" w:rsidP="00A830C2">
            <w:pPr>
              <w:spacing w:before="120" w:after="120"/>
              <w:rPr>
                <w:rFonts w:asciiTheme="majorHAnsi" w:hAnsiTheme="majorHAnsi" w:cstheme="majorHAnsi"/>
              </w:rPr>
            </w:pPr>
            <w:r>
              <w:rPr>
                <w:rFonts w:asciiTheme="majorHAnsi" w:hAnsiTheme="majorHAnsi" w:cstheme="majorHAnsi"/>
              </w:rPr>
              <w:t xml:space="preserve">Insert new clause 7.8 </w:t>
            </w:r>
            <w:r w:rsidRPr="009D19BD">
              <w:rPr>
                <w:rFonts w:asciiTheme="majorHAnsi" w:hAnsiTheme="majorHAnsi" w:cstheme="majorHAnsi"/>
                <w:sz w:val="18"/>
                <w:szCs w:val="18"/>
              </w:rPr>
              <w:t>with the heading “Third Party Guarantees and Warranties”</w:t>
            </w:r>
          </w:p>
        </w:tc>
      </w:tr>
      <w:tr w:rsidR="004C11A5" w14:paraId="13FF477B" w14:textId="77777777" w:rsidTr="007F7347">
        <w:trPr>
          <w:trHeight w:val="268"/>
        </w:trPr>
        <w:tc>
          <w:tcPr>
            <w:tcW w:w="10173" w:type="dxa"/>
          </w:tcPr>
          <w:p w14:paraId="7A36664B" w14:textId="77777777" w:rsidR="00802FBE" w:rsidRPr="00DF7A2D" w:rsidRDefault="00525396" w:rsidP="00A830C2">
            <w:pPr>
              <w:spacing w:before="120" w:after="120"/>
              <w:rPr>
                <w:rFonts w:asciiTheme="majorHAnsi" w:hAnsiTheme="majorHAnsi" w:cstheme="majorHAnsi"/>
              </w:rPr>
            </w:pPr>
            <w:r w:rsidRPr="009D19BD">
              <w:rPr>
                <w:rFonts w:asciiTheme="majorHAnsi" w:hAnsiTheme="majorHAnsi" w:cstheme="majorHAnsi"/>
                <w:b/>
                <w:sz w:val="18"/>
                <w:szCs w:val="18"/>
              </w:rPr>
              <w:t>“</w:t>
            </w:r>
            <w:r w:rsidRPr="009D19BD">
              <w:rPr>
                <w:rFonts w:asciiTheme="majorHAnsi" w:hAnsiTheme="majorHAnsi" w:cstheme="majorHAnsi"/>
                <w:sz w:val="18"/>
                <w:szCs w:val="18"/>
              </w:rPr>
              <w:t xml:space="preserve">The Trade Contractor shall procure that all benefits rights and title to guarantees and warranties obtainable from </w:t>
            </w:r>
            <w:r w:rsidRPr="009D19BD">
              <w:rPr>
                <w:rFonts w:asciiTheme="majorHAnsi" w:hAnsiTheme="majorHAnsi" w:cstheme="majorHAnsi"/>
                <w:sz w:val="18"/>
                <w:szCs w:val="18"/>
              </w:rPr>
              <w:lastRenderedPageBreak/>
              <w:t xml:space="preserve">manufacturers and suppliers of the plant and materials will be issued directly by the manufacturers and suppliers to the Employer. If </w:t>
            </w:r>
            <w:proofErr w:type="gramStart"/>
            <w:r w:rsidRPr="009D19BD">
              <w:rPr>
                <w:rFonts w:asciiTheme="majorHAnsi" w:hAnsiTheme="majorHAnsi" w:cstheme="majorHAnsi"/>
                <w:sz w:val="18"/>
                <w:szCs w:val="18"/>
              </w:rPr>
              <w:t>so</w:t>
            </w:r>
            <w:proofErr w:type="gramEnd"/>
            <w:r w:rsidRPr="009D19BD">
              <w:rPr>
                <w:rFonts w:asciiTheme="majorHAnsi" w:hAnsiTheme="majorHAnsi" w:cstheme="majorHAnsi"/>
                <w:sz w:val="18"/>
                <w:szCs w:val="18"/>
              </w:rPr>
              <w:t xml:space="preserve"> required pursuant to the provisions of the Trade Contract Documents, the Trade Contractor shall procure manufactures and/or suppliers guarantees underwritten by a policy of insurance in such amount of cover and for such period as specified in the Trade Contract Documents</w:t>
            </w:r>
            <w:r>
              <w:rPr>
                <w:rFonts w:asciiTheme="majorHAnsi" w:hAnsiTheme="majorHAnsi" w:cstheme="majorHAnsi"/>
                <w:sz w:val="18"/>
                <w:szCs w:val="18"/>
              </w:rPr>
              <w:t>.</w:t>
            </w:r>
            <w:r w:rsidRPr="009D19BD">
              <w:rPr>
                <w:rFonts w:asciiTheme="majorHAnsi" w:hAnsiTheme="majorHAnsi" w:cstheme="majorHAnsi"/>
                <w:sz w:val="18"/>
                <w:szCs w:val="18"/>
              </w:rPr>
              <w:t>”</w:t>
            </w:r>
          </w:p>
        </w:tc>
      </w:tr>
      <w:tr w:rsidR="004C11A5" w14:paraId="44B4AC1A" w14:textId="77777777" w:rsidTr="007F7347">
        <w:trPr>
          <w:trHeight w:val="268"/>
        </w:trPr>
        <w:tc>
          <w:tcPr>
            <w:tcW w:w="10173" w:type="dxa"/>
          </w:tcPr>
          <w:p w14:paraId="262DC393"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lastRenderedPageBreak/>
              <w:t>Clause 7B – Rights for a Funder:</w:t>
            </w:r>
          </w:p>
        </w:tc>
      </w:tr>
      <w:tr w:rsidR="004C11A5" w14:paraId="1771F945" w14:textId="77777777" w:rsidTr="007F7347">
        <w:trPr>
          <w:trHeight w:val="268"/>
        </w:trPr>
        <w:tc>
          <w:tcPr>
            <w:tcW w:w="10173" w:type="dxa"/>
          </w:tcPr>
          <w:p w14:paraId="623B4925"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Delete </w:t>
            </w:r>
            <w:r w:rsidRPr="00471BF5">
              <w:rPr>
                <w:rFonts w:asciiTheme="majorHAnsi" w:hAnsiTheme="majorHAnsi" w:cstheme="majorHAnsi"/>
                <w:sz w:val="18"/>
                <w:szCs w:val="18"/>
              </w:rPr>
              <w:t xml:space="preserve">entire text and </w:t>
            </w:r>
            <w:r w:rsidRPr="00471BF5">
              <w:rPr>
                <w:rFonts w:asciiTheme="majorHAnsi" w:hAnsiTheme="majorHAnsi" w:cstheme="majorHAnsi"/>
                <w:b/>
                <w:sz w:val="18"/>
                <w:szCs w:val="18"/>
              </w:rPr>
              <w:t xml:space="preserve">insert </w:t>
            </w:r>
            <w:r w:rsidRPr="00471BF5">
              <w:rPr>
                <w:rFonts w:asciiTheme="majorHAnsi" w:hAnsiTheme="majorHAnsi" w:cstheme="majorHAnsi"/>
                <w:sz w:val="18"/>
                <w:szCs w:val="18"/>
              </w:rPr>
              <w:t>“Not used.”</w:t>
            </w:r>
          </w:p>
        </w:tc>
      </w:tr>
      <w:tr w:rsidR="004C11A5" w14:paraId="32F7618A" w14:textId="77777777" w:rsidTr="007F7347">
        <w:trPr>
          <w:trHeight w:val="268"/>
        </w:trPr>
        <w:tc>
          <w:tcPr>
            <w:tcW w:w="10173" w:type="dxa"/>
          </w:tcPr>
          <w:p w14:paraId="0A7483F7"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Collateral Warranties from </w:t>
            </w:r>
            <w:r w:rsidR="00E97807" w:rsidRPr="00471BF5">
              <w:rPr>
                <w:rFonts w:asciiTheme="majorHAnsi" w:hAnsiTheme="majorHAnsi" w:cstheme="majorHAnsi"/>
                <w:b/>
                <w:sz w:val="18"/>
                <w:szCs w:val="18"/>
              </w:rPr>
              <w:t xml:space="preserve">Trade </w:t>
            </w:r>
            <w:r w:rsidRPr="00471BF5">
              <w:rPr>
                <w:rFonts w:asciiTheme="majorHAnsi" w:hAnsiTheme="majorHAnsi" w:cstheme="majorHAnsi"/>
                <w:b/>
                <w:sz w:val="18"/>
                <w:szCs w:val="18"/>
              </w:rPr>
              <w:t>Contractor</w:t>
            </w:r>
          </w:p>
        </w:tc>
      </w:tr>
      <w:tr w:rsidR="004C11A5" w14:paraId="5A84370D" w14:textId="77777777" w:rsidTr="007F7347">
        <w:trPr>
          <w:trHeight w:val="268"/>
        </w:trPr>
        <w:tc>
          <w:tcPr>
            <w:tcW w:w="10173" w:type="dxa"/>
          </w:tcPr>
          <w:p w14:paraId="3DD975AD"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Clause 7D – </w:t>
            </w:r>
            <w:r w:rsidR="00E97807" w:rsidRPr="00471BF5">
              <w:rPr>
                <w:rFonts w:asciiTheme="majorHAnsi" w:hAnsiTheme="majorHAnsi" w:cstheme="majorHAnsi"/>
                <w:b/>
                <w:sz w:val="18"/>
                <w:szCs w:val="18"/>
              </w:rPr>
              <w:t xml:space="preserve">Trade </w:t>
            </w:r>
            <w:r w:rsidRPr="00471BF5">
              <w:rPr>
                <w:rFonts w:asciiTheme="majorHAnsi" w:hAnsiTheme="majorHAnsi" w:cstheme="majorHAnsi"/>
                <w:b/>
                <w:sz w:val="18"/>
                <w:szCs w:val="18"/>
              </w:rPr>
              <w:t>Contractor’s Warranty – Funder</w:t>
            </w:r>
          </w:p>
        </w:tc>
      </w:tr>
      <w:tr w:rsidR="004C11A5" w14:paraId="5BDDF255" w14:textId="77777777" w:rsidTr="007F7347">
        <w:trPr>
          <w:trHeight w:val="268"/>
        </w:trPr>
        <w:tc>
          <w:tcPr>
            <w:tcW w:w="10173" w:type="dxa"/>
          </w:tcPr>
          <w:p w14:paraId="1D40D952" w14:textId="56B95048"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Delete </w:t>
            </w:r>
            <w:r w:rsidRPr="00471BF5">
              <w:rPr>
                <w:rFonts w:asciiTheme="majorHAnsi" w:hAnsiTheme="majorHAnsi" w:cstheme="majorHAnsi"/>
                <w:sz w:val="18"/>
                <w:szCs w:val="18"/>
              </w:rPr>
              <w:t>entire text and</w:t>
            </w:r>
            <w:r w:rsidRPr="00471BF5">
              <w:rPr>
                <w:rFonts w:asciiTheme="majorHAnsi" w:hAnsiTheme="majorHAnsi" w:cstheme="majorHAnsi"/>
                <w:b/>
                <w:sz w:val="18"/>
                <w:szCs w:val="18"/>
              </w:rPr>
              <w:t xml:space="preserve"> replace </w:t>
            </w:r>
            <w:r w:rsidRPr="00471BF5">
              <w:rPr>
                <w:rFonts w:asciiTheme="majorHAnsi" w:hAnsiTheme="majorHAnsi" w:cstheme="majorHAnsi"/>
                <w:sz w:val="18"/>
                <w:szCs w:val="18"/>
              </w:rPr>
              <w:t xml:space="preserve">with “Within 7 Business Days of a request from the Employer, the </w:t>
            </w:r>
            <w:r w:rsidR="00E97807" w:rsidRP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shall execute and deliver a deed or deeds of collateral warranty in favour of any Funder in the relevant form contained in </w:t>
            </w:r>
            <w:r w:rsidR="00E97807" w:rsidRPr="00FE3BFE">
              <w:rPr>
                <w:rFonts w:asciiTheme="majorHAnsi" w:hAnsiTheme="majorHAnsi" w:cstheme="majorHAnsi"/>
                <w:sz w:val="18"/>
                <w:szCs w:val="18"/>
                <w:highlight w:val="yellow"/>
              </w:rPr>
              <w:t>[</w:t>
            </w:r>
            <w:proofErr w:type="gramStart"/>
            <w:r w:rsidRPr="00FE3BFE">
              <w:rPr>
                <w:rFonts w:asciiTheme="majorHAnsi" w:hAnsiTheme="majorHAnsi" w:cstheme="majorHAnsi"/>
                <w:sz w:val="18"/>
                <w:szCs w:val="18"/>
                <w:highlight w:val="yellow"/>
              </w:rPr>
              <w:t>Appendix</w:t>
            </w:r>
            <w:r w:rsidR="00D164D6">
              <w:rPr>
                <w:rFonts w:asciiTheme="majorHAnsi" w:hAnsiTheme="majorHAnsi" w:cstheme="majorHAnsi"/>
                <w:sz w:val="18"/>
                <w:szCs w:val="18"/>
                <w:highlight w:val="yellow"/>
              </w:rPr>
              <w:t>[</w:t>
            </w:r>
            <w:proofErr w:type="gramEnd"/>
            <w:r w:rsidR="00D164D6">
              <w:rPr>
                <w:rFonts w:asciiTheme="majorHAnsi" w:hAnsiTheme="majorHAnsi" w:cstheme="majorHAnsi"/>
                <w:sz w:val="18"/>
                <w:szCs w:val="18"/>
                <w:highlight w:val="yellow"/>
              </w:rPr>
              <w:t xml:space="preserve">     ]</w:t>
            </w:r>
            <w:r w:rsidR="00E97807" w:rsidRPr="00471BF5">
              <w:rPr>
                <w:rFonts w:asciiTheme="majorHAnsi" w:hAnsiTheme="majorHAnsi" w:cstheme="majorHAnsi"/>
                <w:sz w:val="18"/>
                <w:szCs w:val="18"/>
              </w:rPr>
              <w:t>]</w:t>
            </w:r>
            <w:r w:rsidRPr="00471BF5">
              <w:rPr>
                <w:rFonts w:asciiTheme="majorHAnsi" w:hAnsiTheme="majorHAnsi" w:cstheme="majorHAnsi"/>
                <w:sz w:val="18"/>
                <w:szCs w:val="18"/>
              </w:rPr>
              <w:t>.”</w:t>
            </w:r>
            <w:r>
              <w:rPr>
                <w:rStyle w:val="FootnoteReference"/>
                <w:rFonts w:asciiTheme="majorHAnsi" w:hAnsiTheme="majorHAnsi" w:cstheme="majorHAnsi"/>
                <w:b/>
                <w:sz w:val="18"/>
                <w:szCs w:val="18"/>
              </w:rPr>
              <w:footnoteReference w:id="10"/>
            </w:r>
          </w:p>
        </w:tc>
      </w:tr>
      <w:tr w:rsidR="004C11A5" w14:paraId="4DAFE178" w14:textId="77777777" w:rsidTr="007F7347">
        <w:trPr>
          <w:trHeight w:val="268"/>
        </w:trPr>
        <w:tc>
          <w:tcPr>
            <w:tcW w:w="10173" w:type="dxa"/>
          </w:tcPr>
          <w:p w14:paraId="6CA69505"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 xml:space="preserve">Insert new clause 7D.1 with the heading “Priority under collateral warranties from the </w:t>
            </w:r>
            <w:r w:rsidR="00471BF5">
              <w:rPr>
                <w:rFonts w:asciiTheme="majorHAnsi" w:hAnsiTheme="majorHAnsi" w:cstheme="majorHAnsi"/>
                <w:b/>
                <w:sz w:val="18"/>
                <w:szCs w:val="18"/>
              </w:rPr>
              <w:t xml:space="preserve">Trade </w:t>
            </w:r>
            <w:r w:rsidRPr="00471BF5">
              <w:rPr>
                <w:rFonts w:asciiTheme="majorHAnsi" w:hAnsiTheme="majorHAnsi" w:cstheme="majorHAnsi"/>
                <w:b/>
                <w:sz w:val="18"/>
                <w:szCs w:val="18"/>
              </w:rPr>
              <w:t>Contractor in the event of step-in”:</w:t>
            </w:r>
          </w:p>
        </w:tc>
      </w:tr>
      <w:tr w:rsidR="004C11A5" w14:paraId="3F714604" w14:textId="77777777" w:rsidTr="007F7347">
        <w:trPr>
          <w:trHeight w:val="268"/>
        </w:trPr>
        <w:tc>
          <w:tcPr>
            <w:tcW w:w="10173" w:type="dxa"/>
          </w:tcPr>
          <w:p w14:paraId="6F698DC9" w14:textId="77777777" w:rsidR="00E135A4" w:rsidRPr="00471BF5" w:rsidRDefault="00525396" w:rsidP="00A830C2">
            <w:pPr>
              <w:spacing w:before="120" w:after="120"/>
              <w:rPr>
                <w:rFonts w:asciiTheme="majorHAnsi" w:hAnsiTheme="majorHAnsi" w:cstheme="majorHAnsi"/>
                <w:sz w:val="18"/>
                <w:szCs w:val="18"/>
              </w:rPr>
            </w:pPr>
            <w:r w:rsidRPr="00471BF5">
              <w:rPr>
                <w:rFonts w:asciiTheme="majorHAnsi" w:hAnsiTheme="majorHAnsi" w:cstheme="majorHAnsi"/>
                <w:sz w:val="18"/>
                <w:szCs w:val="18"/>
              </w:rPr>
              <w:t xml:space="preserve">“Under any collateral warranty supplied in accordance with clause 7C and/or 7D, where step-in rights are being granted to the beneficiary of the collateral warranty, the Employer and the </w:t>
            </w:r>
            <w:r w:rsidR="00E97807" w:rsidRPr="00471BF5">
              <w:rPr>
                <w:rFonts w:asciiTheme="majorHAnsi" w:hAnsiTheme="majorHAnsi" w:cstheme="majorHAnsi"/>
                <w:sz w:val="18"/>
                <w:szCs w:val="18"/>
              </w:rPr>
              <w:t xml:space="preserve">Trade </w:t>
            </w:r>
            <w:r w:rsidRPr="00471BF5">
              <w:rPr>
                <w:rFonts w:asciiTheme="majorHAnsi" w:hAnsiTheme="majorHAnsi" w:cstheme="majorHAnsi"/>
                <w:sz w:val="18"/>
                <w:szCs w:val="18"/>
              </w:rPr>
              <w:t>Contractor agree that the Funder shall have priority in the event of step-in.”</w:t>
            </w:r>
          </w:p>
        </w:tc>
      </w:tr>
      <w:tr w:rsidR="004C11A5" w14:paraId="16A56333" w14:textId="77777777" w:rsidTr="007F7347">
        <w:trPr>
          <w:trHeight w:val="268"/>
        </w:trPr>
        <w:tc>
          <w:tcPr>
            <w:tcW w:w="10173" w:type="dxa"/>
          </w:tcPr>
          <w:p w14:paraId="7797D3CD" w14:textId="77777777" w:rsidR="00E97807" w:rsidRPr="00DF7A2D" w:rsidRDefault="00525396" w:rsidP="00A830C2">
            <w:pPr>
              <w:spacing w:before="120" w:after="120"/>
              <w:rPr>
                <w:rFonts w:asciiTheme="majorHAnsi" w:hAnsiTheme="majorHAnsi" w:cstheme="majorHAnsi"/>
              </w:rPr>
            </w:pPr>
            <w:r>
              <w:rPr>
                <w:rFonts w:asciiTheme="majorHAnsi" w:hAnsiTheme="majorHAnsi" w:cstheme="majorHAnsi"/>
              </w:rPr>
              <w:t>Insert new clause 7E</w:t>
            </w:r>
          </w:p>
        </w:tc>
      </w:tr>
      <w:tr w:rsidR="004C11A5" w14:paraId="3755954F" w14:textId="77777777" w:rsidTr="00B82E14">
        <w:trPr>
          <w:trHeight w:val="268"/>
        </w:trPr>
        <w:tc>
          <w:tcPr>
            <w:tcW w:w="10173" w:type="dxa"/>
          </w:tcPr>
          <w:p w14:paraId="61DB5B97" w14:textId="77777777" w:rsidR="00E135A4" w:rsidRPr="00471BF5" w:rsidRDefault="00525396" w:rsidP="00A830C2">
            <w:pPr>
              <w:spacing w:before="120" w:after="120"/>
              <w:rPr>
                <w:rFonts w:asciiTheme="majorHAnsi" w:hAnsiTheme="majorHAnsi" w:cstheme="majorHAnsi"/>
                <w:b/>
                <w:sz w:val="18"/>
                <w:szCs w:val="18"/>
              </w:rPr>
            </w:pPr>
            <w:r w:rsidRPr="00471BF5">
              <w:rPr>
                <w:rFonts w:asciiTheme="majorHAnsi" w:hAnsiTheme="majorHAnsi" w:cstheme="majorHAnsi"/>
                <w:b/>
                <w:sz w:val="18"/>
                <w:szCs w:val="18"/>
              </w:rPr>
              <w:t>Clause 7E – Sub-Contractors’ Warranties</w:t>
            </w:r>
          </w:p>
        </w:tc>
      </w:tr>
      <w:tr w:rsidR="004C11A5" w14:paraId="0791A94C" w14:textId="77777777" w:rsidTr="00B82E14">
        <w:trPr>
          <w:trHeight w:val="268"/>
        </w:trPr>
        <w:tc>
          <w:tcPr>
            <w:tcW w:w="10173" w:type="dxa"/>
          </w:tcPr>
          <w:p w14:paraId="7A32BD36" w14:textId="30A5471E" w:rsidR="00E135A4" w:rsidRPr="00BC45BA" w:rsidRDefault="00525396" w:rsidP="00BC45BA">
            <w:pPr>
              <w:spacing w:before="120" w:after="120"/>
              <w:rPr>
                <w:rFonts w:asciiTheme="majorHAnsi" w:hAnsiTheme="majorHAnsi" w:cstheme="majorHAnsi"/>
                <w:sz w:val="18"/>
                <w:szCs w:val="18"/>
              </w:rPr>
            </w:pPr>
            <w:r w:rsidRPr="00471BF5">
              <w:rPr>
                <w:rFonts w:asciiTheme="majorHAnsi" w:hAnsiTheme="majorHAnsi" w:cstheme="majorHAnsi"/>
                <w:sz w:val="18"/>
                <w:szCs w:val="18"/>
              </w:rPr>
              <w:t xml:space="preserve">“The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Contractor shall procure that every sub-contractor with design responsibility and/or carrying out material works (or otherwise any sub-contractor notified by the Employer in writing) shall, within 10 Business Days of receipt of a notice by the Employer, provide</w:t>
            </w:r>
            <w:r w:rsidR="00D164D6">
              <w:rPr>
                <w:rFonts w:asciiTheme="majorHAnsi" w:hAnsiTheme="majorHAnsi" w:cstheme="majorHAnsi"/>
                <w:sz w:val="18"/>
                <w:szCs w:val="18"/>
              </w:rPr>
              <w:t xml:space="preserve"> any Funder </w:t>
            </w:r>
            <w:r w:rsidRPr="00471BF5">
              <w:rPr>
                <w:rFonts w:asciiTheme="majorHAnsi" w:hAnsiTheme="majorHAnsi" w:cstheme="majorHAnsi"/>
                <w:sz w:val="18"/>
                <w:szCs w:val="18"/>
              </w:rPr>
              <w:t xml:space="preserve">a collateral warranty in the relevant form attached at </w:t>
            </w:r>
            <w:r w:rsidR="00E97807" w:rsidRPr="00471BF5">
              <w:rPr>
                <w:rFonts w:asciiTheme="majorHAnsi" w:hAnsiTheme="majorHAnsi" w:cstheme="majorHAnsi"/>
                <w:sz w:val="18"/>
                <w:szCs w:val="18"/>
              </w:rPr>
              <w:t>[</w:t>
            </w:r>
            <w:r w:rsidRPr="00FE3BFE">
              <w:rPr>
                <w:rFonts w:asciiTheme="majorHAnsi" w:hAnsiTheme="majorHAnsi" w:cstheme="majorHAnsi"/>
                <w:sz w:val="18"/>
                <w:szCs w:val="18"/>
                <w:highlight w:val="yellow"/>
              </w:rPr>
              <w:t xml:space="preserve">Appendix </w:t>
            </w:r>
            <w:r w:rsidR="00D164D6">
              <w:rPr>
                <w:rFonts w:asciiTheme="majorHAnsi" w:hAnsiTheme="majorHAnsi" w:cstheme="majorHAnsi"/>
                <w:sz w:val="18"/>
                <w:szCs w:val="18"/>
                <w:highlight w:val="yellow"/>
              </w:rPr>
              <w:t>[</w:t>
            </w:r>
            <w:r w:rsidR="00D164D6">
              <w:rPr>
                <w:rFonts w:asciiTheme="majorHAnsi" w:hAnsiTheme="majorHAnsi" w:cstheme="majorHAnsi"/>
                <w:sz w:val="18"/>
                <w:szCs w:val="18"/>
              </w:rPr>
              <w:t>]</w:t>
            </w:r>
            <w:r w:rsidR="00E97807" w:rsidRPr="00471BF5">
              <w:rPr>
                <w:rFonts w:asciiTheme="majorHAnsi" w:hAnsiTheme="majorHAnsi" w:cstheme="majorHAnsi"/>
                <w:sz w:val="18"/>
                <w:szCs w:val="18"/>
              </w:rPr>
              <w:t>]</w:t>
            </w:r>
            <w:r w:rsidRPr="00471BF5">
              <w:rPr>
                <w:rFonts w:asciiTheme="majorHAnsi" w:hAnsiTheme="majorHAnsi" w:cstheme="majorHAnsi"/>
                <w:sz w:val="18"/>
                <w:szCs w:val="18"/>
              </w:rPr>
              <w:t>;</w:t>
            </w:r>
            <w:r>
              <w:rPr>
                <w:rStyle w:val="FootnoteReference"/>
                <w:rFonts w:asciiTheme="majorHAnsi" w:hAnsiTheme="majorHAnsi" w:cstheme="majorHAnsi"/>
                <w:sz w:val="18"/>
                <w:szCs w:val="18"/>
              </w:rPr>
              <w:footnoteReference w:id="11"/>
            </w:r>
          </w:p>
        </w:tc>
      </w:tr>
      <w:tr w:rsidR="004C11A5" w14:paraId="2BC62628" w14:textId="77777777" w:rsidTr="00B82E14">
        <w:trPr>
          <w:trHeight w:val="268"/>
        </w:trPr>
        <w:tc>
          <w:tcPr>
            <w:tcW w:w="10173" w:type="dxa"/>
          </w:tcPr>
          <w:p w14:paraId="02D4762C" w14:textId="77777777" w:rsidR="00E135A4" w:rsidRPr="00471BF5" w:rsidRDefault="00525396" w:rsidP="008E0BB9">
            <w:pPr>
              <w:spacing w:before="120" w:after="120"/>
              <w:rPr>
                <w:rFonts w:asciiTheme="majorHAnsi" w:hAnsiTheme="majorHAnsi" w:cstheme="majorHAnsi"/>
                <w:b/>
                <w:sz w:val="18"/>
                <w:szCs w:val="18"/>
              </w:rPr>
            </w:pPr>
            <w:r w:rsidRPr="00471BF5">
              <w:rPr>
                <w:rFonts w:asciiTheme="majorHAnsi" w:hAnsiTheme="majorHAnsi" w:cstheme="majorHAnsi"/>
                <w:b/>
                <w:sz w:val="18"/>
                <w:szCs w:val="18"/>
              </w:rPr>
              <w:t>Insert new clause 7E.2 with the heading “Priority under collateral warranties from the sub-contractor in the event of step-in”:</w:t>
            </w:r>
          </w:p>
        </w:tc>
      </w:tr>
      <w:tr w:rsidR="004C11A5" w14:paraId="3C2E4F1C" w14:textId="77777777" w:rsidTr="00B82E14">
        <w:trPr>
          <w:trHeight w:val="268"/>
        </w:trPr>
        <w:tc>
          <w:tcPr>
            <w:tcW w:w="10173" w:type="dxa"/>
          </w:tcPr>
          <w:p w14:paraId="6BB28F3F" w14:textId="77777777" w:rsidR="00E135A4" w:rsidRPr="00471BF5" w:rsidRDefault="00525396" w:rsidP="00E97807">
            <w:pPr>
              <w:spacing w:before="120" w:after="120"/>
              <w:rPr>
                <w:rFonts w:asciiTheme="majorHAnsi" w:hAnsiTheme="majorHAnsi" w:cstheme="majorHAnsi"/>
                <w:sz w:val="18"/>
                <w:szCs w:val="18"/>
              </w:rPr>
            </w:pPr>
            <w:r w:rsidRPr="00471BF5">
              <w:rPr>
                <w:rFonts w:asciiTheme="majorHAnsi" w:hAnsiTheme="majorHAnsi" w:cstheme="majorHAnsi"/>
                <w:sz w:val="18"/>
                <w:szCs w:val="18"/>
              </w:rPr>
              <w:t xml:space="preserve">“Under any collateral warranty supplied in accordance with clause 7E, where step-in rights are being granted to the beneficiary of the collateral warranty, the Employer and the </w:t>
            </w:r>
            <w:r w:rsidR="00471BF5">
              <w:rPr>
                <w:rFonts w:asciiTheme="majorHAnsi" w:hAnsiTheme="majorHAnsi" w:cstheme="majorHAnsi"/>
                <w:sz w:val="18"/>
                <w:szCs w:val="18"/>
              </w:rPr>
              <w:t xml:space="preserve">Trade </w:t>
            </w:r>
            <w:r w:rsidRPr="00471BF5">
              <w:rPr>
                <w:rFonts w:asciiTheme="majorHAnsi" w:hAnsiTheme="majorHAnsi" w:cstheme="majorHAnsi"/>
                <w:sz w:val="18"/>
                <w:szCs w:val="18"/>
              </w:rPr>
              <w:t xml:space="preserve">Contractor agree </w:t>
            </w:r>
            <w:r w:rsidR="00E97807" w:rsidRPr="00471BF5">
              <w:rPr>
                <w:rFonts w:asciiTheme="majorHAnsi" w:hAnsiTheme="majorHAnsi" w:cstheme="majorHAnsi"/>
                <w:sz w:val="18"/>
                <w:szCs w:val="18"/>
              </w:rPr>
              <w:t>that the Funder shall have priority in the event of step-in.”</w:t>
            </w:r>
          </w:p>
        </w:tc>
      </w:tr>
      <w:tr w:rsidR="004C11A5" w14:paraId="594E2C6B" w14:textId="77777777" w:rsidTr="00B82E14">
        <w:trPr>
          <w:trHeight w:val="268"/>
        </w:trPr>
        <w:tc>
          <w:tcPr>
            <w:tcW w:w="10173" w:type="dxa"/>
          </w:tcPr>
          <w:p w14:paraId="579DBC50" w14:textId="77777777" w:rsidR="00E135A4" w:rsidRPr="0049359D" w:rsidRDefault="00525396" w:rsidP="00A830C2">
            <w:pPr>
              <w:tabs>
                <w:tab w:val="left" w:pos="980"/>
              </w:tabs>
              <w:spacing w:before="120" w:after="120"/>
              <w:rPr>
                <w:rFonts w:asciiTheme="majorHAnsi" w:hAnsiTheme="majorHAnsi" w:cstheme="majorHAnsi"/>
                <w:b/>
                <w:sz w:val="18"/>
                <w:szCs w:val="18"/>
              </w:rPr>
            </w:pPr>
            <w:r w:rsidRPr="0049359D">
              <w:rPr>
                <w:rFonts w:asciiTheme="majorHAnsi" w:hAnsiTheme="majorHAnsi" w:cstheme="majorHAnsi"/>
                <w:b/>
                <w:sz w:val="18"/>
                <w:szCs w:val="18"/>
              </w:rPr>
              <w:t>SECTION 8: Termination</w:t>
            </w:r>
          </w:p>
        </w:tc>
      </w:tr>
      <w:tr w:rsidR="004C11A5" w14:paraId="663A075B" w14:textId="77777777" w:rsidTr="00B82E14">
        <w:trPr>
          <w:trHeight w:val="268"/>
        </w:trPr>
        <w:tc>
          <w:tcPr>
            <w:tcW w:w="10173" w:type="dxa"/>
          </w:tcPr>
          <w:p w14:paraId="270AD92B" w14:textId="77777777" w:rsidR="00E135A4" w:rsidRPr="0049359D" w:rsidRDefault="00525396" w:rsidP="00A830C2">
            <w:pPr>
              <w:tabs>
                <w:tab w:val="left" w:pos="980"/>
              </w:tabs>
              <w:spacing w:before="120" w:after="120"/>
              <w:rPr>
                <w:rFonts w:asciiTheme="majorHAnsi" w:hAnsiTheme="majorHAnsi" w:cstheme="majorHAnsi"/>
                <w:b/>
                <w:sz w:val="18"/>
                <w:szCs w:val="18"/>
              </w:rPr>
            </w:pPr>
            <w:r w:rsidRPr="0049359D">
              <w:rPr>
                <w:rFonts w:asciiTheme="majorHAnsi" w:hAnsiTheme="majorHAnsi" w:cstheme="majorHAnsi"/>
                <w:b/>
                <w:sz w:val="18"/>
                <w:szCs w:val="18"/>
              </w:rPr>
              <w:t>Clause 8.1 - Meaning of Insolvency</w:t>
            </w:r>
          </w:p>
        </w:tc>
      </w:tr>
      <w:tr w:rsidR="004C11A5" w14:paraId="3B549627" w14:textId="77777777" w:rsidTr="00B82E14">
        <w:trPr>
          <w:trHeight w:val="268"/>
        </w:trPr>
        <w:tc>
          <w:tcPr>
            <w:tcW w:w="10173" w:type="dxa"/>
          </w:tcPr>
          <w:p w14:paraId="5B392BDD"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b/>
                <w:sz w:val="18"/>
                <w:szCs w:val="18"/>
              </w:rPr>
              <w:t>Delete</w:t>
            </w:r>
            <w:r w:rsidRPr="0049359D">
              <w:rPr>
                <w:rFonts w:asciiTheme="majorHAnsi" w:hAnsiTheme="majorHAnsi" w:cstheme="majorHAnsi"/>
                <w:sz w:val="18"/>
                <w:szCs w:val="18"/>
              </w:rPr>
              <w:t xml:space="preserve"> “.” From the end of clause 8.1.4.2 and </w:t>
            </w:r>
            <w:r w:rsidRPr="0049359D">
              <w:rPr>
                <w:rFonts w:asciiTheme="majorHAnsi" w:hAnsiTheme="majorHAnsi" w:cstheme="majorHAnsi"/>
                <w:b/>
                <w:sz w:val="18"/>
                <w:szCs w:val="18"/>
              </w:rPr>
              <w:t>insert</w:t>
            </w:r>
            <w:r w:rsidRPr="0049359D">
              <w:rPr>
                <w:rFonts w:asciiTheme="majorHAnsi" w:hAnsiTheme="majorHAnsi" w:cstheme="majorHAnsi"/>
                <w:sz w:val="18"/>
                <w:szCs w:val="18"/>
              </w:rPr>
              <w:t xml:space="preserve"> “; or”</w:t>
            </w:r>
          </w:p>
        </w:tc>
      </w:tr>
      <w:tr w:rsidR="004C11A5" w14:paraId="261E746C" w14:textId="77777777" w:rsidTr="00B82E14">
        <w:trPr>
          <w:trHeight w:val="268"/>
        </w:trPr>
        <w:tc>
          <w:tcPr>
            <w:tcW w:w="10173" w:type="dxa"/>
          </w:tcPr>
          <w:p w14:paraId="371119FB"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b/>
                <w:sz w:val="18"/>
                <w:szCs w:val="18"/>
              </w:rPr>
              <w:t>Insert</w:t>
            </w:r>
            <w:r w:rsidRPr="0049359D">
              <w:rPr>
                <w:rFonts w:asciiTheme="majorHAnsi" w:hAnsiTheme="majorHAnsi" w:cstheme="majorHAnsi"/>
                <w:sz w:val="18"/>
                <w:szCs w:val="18"/>
              </w:rPr>
              <w:t xml:space="preserve"> new clause 8.1.4.3:</w:t>
            </w:r>
          </w:p>
        </w:tc>
      </w:tr>
      <w:tr w:rsidR="004C11A5" w14:paraId="3706A007" w14:textId="77777777" w:rsidTr="00B82E14">
        <w:trPr>
          <w:trHeight w:val="268"/>
        </w:trPr>
        <w:tc>
          <w:tcPr>
            <w:tcW w:w="10173" w:type="dxa"/>
          </w:tcPr>
          <w:p w14:paraId="79651C96"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 xml:space="preserve">“8.1.4.3 in relation to the </w:t>
            </w:r>
            <w:r w:rsidR="00EB01AF" w:rsidRPr="0049359D">
              <w:rPr>
                <w:rFonts w:asciiTheme="majorHAnsi" w:hAnsiTheme="majorHAnsi" w:cstheme="majorHAnsi"/>
                <w:sz w:val="18"/>
                <w:szCs w:val="18"/>
              </w:rPr>
              <w:t xml:space="preserve">Trade </w:t>
            </w:r>
            <w:r w:rsidRPr="0049359D">
              <w:rPr>
                <w:rFonts w:asciiTheme="majorHAnsi" w:hAnsiTheme="majorHAnsi" w:cstheme="majorHAnsi"/>
                <w:sz w:val="18"/>
                <w:szCs w:val="18"/>
              </w:rPr>
              <w:t>Contractor:</w:t>
            </w:r>
          </w:p>
        </w:tc>
      </w:tr>
      <w:tr w:rsidR="004C11A5" w14:paraId="7577C81A" w14:textId="77777777" w:rsidTr="00B82E14">
        <w:trPr>
          <w:trHeight w:val="268"/>
        </w:trPr>
        <w:tc>
          <w:tcPr>
            <w:tcW w:w="10173" w:type="dxa"/>
          </w:tcPr>
          <w:p w14:paraId="1435F800"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 xml:space="preserve">8.1.4.3.1 he gives notice of an intention to appoint an administrator and/ or </w:t>
            </w:r>
            <w:proofErr w:type="gramStart"/>
            <w:r w:rsidRPr="0049359D">
              <w:rPr>
                <w:rFonts w:asciiTheme="majorHAnsi" w:hAnsiTheme="majorHAnsi" w:cstheme="majorHAnsi"/>
                <w:sz w:val="18"/>
                <w:szCs w:val="18"/>
              </w:rPr>
              <w:t>enter into</w:t>
            </w:r>
            <w:proofErr w:type="gramEnd"/>
            <w:r w:rsidRPr="0049359D">
              <w:rPr>
                <w:rFonts w:asciiTheme="majorHAnsi" w:hAnsiTheme="majorHAnsi" w:cstheme="majorHAnsi"/>
                <w:sz w:val="18"/>
                <w:szCs w:val="18"/>
              </w:rPr>
              <w:t xml:space="preserve"> administration;</w:t>
            </w:r>
          </w:p>
        </w:tc>
      </w:tr>
      <w:tr w:rsidR="004C11A5" w14:paraId="51C1C4A8" w14:textId="77777777" w:rsidTr="00B82E14">
        <w:trPr>
          <w:trHeight w:val="268"/>
        </w:trPr>
        <w:tc>
          <w:tcPr>
            <w:tcW w:w="10173" w:type="dxa"/>
          </w:tcPr>
          <w:p w14:paraId="0F447ED1"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8.1.4.3.2 an application is made for the appointment of an administrative receiver or manager or receiver (as referred to in clause 8.1.1.2) or a proposal is made which could result in such an application;</w:t>
            </w:r>
          </w:p>
        </w:tc>
      </w:tr>
      <w:tr w:rsidR="004C11A5" w14:paraId="1A401196" w14:textId="77777777" w:rsidTr="00B82E14">
        <w:trPr>
          <w:trHeight w:val="268"/>
        </w:trPr>
        <w:tc>
          <w:tcPr>
            <w:tcW w:w="10173" w:type="dxa"/>
          </w:tcPr>
          <w:p w14:paraId="11A24BBB"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8.1.4.3.3 a meeting of his creditors is called (</w:t>
            </w:r>
            <w:proofErr w:type="gramStart"/>
            <w:r w:rsidRPr="0049359D">
              <w:rPr>
                <w:rFonts w:asciiTheme="majorHAnsi" w:hAnsiTheme="majorHAnsi" w:cstheme="majorHAnsi"/>
                <w:sz w:val="18"/>
                <w:szCs w:val="18"/>
              </w:rPr>
              <w:t>whether or not</w:t>
            </w:r>
            <w:proofErr w:type="gramEnd"/>
            <w:r w:rsidRPr="0049359D">
              <w:rPr>
                <w:rFonts w:asciiTheme="majorHAnsi" w:hAnsiTheme="majorHAnsi" w:cstheme="majorHAnsi"/>
                <w:sz w:val="18"/>
                <w:szCs w:val="18"/>
              </w:rPr>
              <w:t xml:space="preserve"> that meeting takes place) for the purpose of considering that he be wound-up voluntarily (other than a voluntary winding-up whilst solvent for the purposes of and followed by a solvent reconstruction or amalgamation) or a resolution is passed that he be wound up or a petition for his winding up is presented to the Court; or</w:t>
            </w:r>
          </w:p>
        </w:tc>
      </w:tr>
      <w:tr w:rsidR="004C11A5" w14:paraId="4C361794" w14:textId="77777777" w:rsidTr="00B82E14">
        <w:trPr>
          <w:trHeight w:val="268"/>
        </w:trPr>
        <w:tc>
          <w:tcPr>
            <w:tcW w:w="10173" w:type="dxa"/>
          </w:tcPr>
          <w:p w14:paraId="26EF7A5D"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lastRenderedPageBreak/>
              <w:t>8.1.4.3.4 he gives notice that he has or intends to cease trading.”</w:t>
            </w:r>
          </w:p>
        </w:tc>
      </w:tr>
      <w:tr w:rsidR="004C11A5" w14:paraId="1D14C5A4" w14:textId="77777777" w:rsidTr="00B82E14">
        <w:trPr>
          <w:trHeight w:val="268"/>
        </w:trPr>
        <w:tc>
          <w:tcPr>
            <w:tcW w:w="10173" w:type="dxa"/>
          </w:tcPr>
          <w:p w14:paraId="7A580069" w14:textId="77777777" w:rsidR="00E135A4" w:rsidRPr="0049359D" w:rsidRDefault="00525396" w:rsidP="00A830C2">
            <w:pPr>
              <w:tabs>
                <w:tab w:val="left" w:pos="980"/>
              </w:tabs>
              <w:spacing w:before="120" w:after="120"/>
              <w:rPr>
                <w:rFonts w:asciiTheme="majorHAnsi" w:hAnsiTheme="majorHAnsi" w:cstheme="majorHAnsi"/>
                <w:b/>
                <w:sz w:val="18"/>
                <w:szCs w:val="18"/>
              </w:rPr>
            </w:pPr>
            <w:r w:rsidRPr="0049359D">
              <w:rPr>
                <w:rFonts w:asciiTheme="majorHAnsi" w:hAnsiTheme="majorHAnsi" w:cstheme="majorHAnsi"/>
                <w:b/>
                <w:sz w:val="18"/>
                <w:szCs w:val="18"/>
              </w:rPr>
              <w:t xml:space="preserve">Clause 8.5 – Insolvency of </w:t>
            </w:r>
            <w:r w:rsidR="00EB01AF" w:rsidRPr="0049359D">
              <w:rPr>
                <w:rFonts w:asciiTheme="majorHAnsi" w:hAnsiTheme="majorHAnsi" w:cstheme="majorHAnsi"/>
                <w:b/>
                <w:sz w:val="18"/>
                <w:szCs w:val="18"/>
              </w:rPr>
              <w:t xml:space="preserve">Trade </w:t>
            </w:r>
            <w:r w:rsidRPr="0049359D">
              <w:rPr>
                <w:rFonts w:asciiTheme="majorHAnsi" w:hAnsiTheme="majorHAnsi" w:cstheme="majorHAnsi"/>
                <w:b/>
                <w:sz w:val="18"/>
                <w:szCs w:val="18"/>
              </w:rPr>
              <w:t>Contractor</w:t>
            </w:r>
          </w:p>
        </w:tc>
      </w:tr>
      <w:tr w:rsidR="004C11A5" w14:paraId="27AF4E11" w14:textId="77777777" w:rsidTr="00B82E14">
        <w:trPr>
          <w:trHeight w:val="268"/>
        </w:trPr>
        <w:tc>
          <w:tcPr>
            <w:tcW w:w="10173" w:type="dxa"/>
          </w:tcPr>
          <w:p w14:paraId="40EEE40B"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Clause 8.5.1:</w:t>
            </w:r>
          </w:p>
        </w:tc>
      </w:tr>
      <w:tr w:rsidR="004C11A5" w14:paraId="7EDE8450" w14:textId="77777777" w:rsidTr="00B82E14">
        <w:trPr>
          <w:trHeight w:val="268"/>
        </w:trPr>
        <w:tc>
          <w:tcPr>
            <w:tcW w:w="10173" w:type="dxa"/>
          </w:tcPr>
          <w:p w14:paraId="0B52B460"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 xml:space="preserve">At the end of the </w:t>
            </w:r>
            <w:proofErr w:type="gramStart"/>
            <w:r w:rsidRPr="0049359D">
              <w:rPr>
                <w:rFonts w:asciiTheme="majorHAnsi" w:hAnsiTheme="majorHAnsi" w:cstheme="majorHAnsi"/>
                <w:sz w:val="18"/>
                <w:szCs w:val="18"/>
              </w:rPr>
              <w:t xml:space="preserve">clause  </w:t>
            </w:r>
            <w:r w:rsidRPr="0049359D">
              <w:rPr>
                <w:rFonts w:asciiTheme="majorHAnsi" w:hAnsiTheme="majorHAnsi" w:cstheme="majorHAnsi"/>
                <w:b/>
                <w:sz w:val="18"/>
                <w:szCs w:val="18"/>
              </w:rPr>
              <w:t>insert</w:t>
            </w:r>
            <w:proofErr w:type="gramEnd"/>
            <w:r w:rsidRPr="0049359D">
              <w:rPr>
                <w:rFonts w:asciiTheme="majorHAnsi" w:hAnsiTheme="majorHAnsi" w:cstheme="majorHAnsi"/>
                <w:b/>
                <w:sz w:val="18"/>
                <w:szCs w:val="18"/>
              </w:rPr>
              <w:t xml:space="preserve"> </w:t>
            </w:r>
            <w:r w:rsidRPr="0049359D">
              <w:rPr>
                <w:rFonts w:asciiTheme="majorHAnsi" w:hAnsiTheme="majorHAnsi" w:cstheme="majorHAnsi"/>
                <w:sz w:val="18"/>
                <w:szCs w:val="18"/>
              </w:rPr>
              <w:t xml:space="preserve">“and the </w:t>
            </w:r>
            <w:r w:rsidR="00EB01AF" w:rsidRPr="0049359D">
              <w:rPr>
                <w:rFonts w:asciiTheme="majorHAnsi" w:hAnsiTheme="majorHAnsi" w:cstheme="majorHAnsi"/>
                <w:sz w:val="18"/>
                <w:szCs w:val="18"/>
              </w:rPr>
              <w:t xml:space="preserve">Trade </w:t>
            </w:r>
            <w:r w:rsidRPr="0049359D">
              <w:rPr>
                <w:rFonts w:asciiTheme="majorHAnsi" w:hAnsiTheme="majorHAnsi" w:cstheme="majorHAnsi"/>
                <w:sz w:val="18"/>
                <w:szCs w:val="18"/>
              </w:rPr>
              <w:t>Contractor becoming Insolvent shall be deemed to be a breach of this Contract.”</w:t>
            </w:r>
          </w:p>
        </w:tc>
      </w:tr>
      <w:tr w:rsidR="004C11A5" w14:paraId="08921313" w14:textId="77777777" w:rsidTr="00B82E14">
        <w:trPr>
          <w:trHeight w:val="268"/>
        </w:trPr>
        <w:tc>
          <w:tcPr>
            <w:tcW w:w="10173" w:type="dxa"/>
          </w:tcPr>
          <w:p w14:paraId="3986EF2B"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Clause 8.5.3.2:</w:t>
            </w:r>
          </w:p>
        </w:tc>
      </w:tr>
      <w:tr w:rsidR="004C11A5" w14:paraId="7F46B623" w14:textId="77777777" w:rsidTr="00B82E14">
        <w:trPr>
          <w:trHeight w:val="268"/>
        </w:trPr>
        <w:tc>
          <w:tcPr>
            <w:tcW w:w="10173" w:type="dxa"/>
          </w:tcPr>
          <w:p w14:paraId="66F27A32"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b/>
                <w:sz w:val="18"/>
                <w:szCs w:val="18"/>
              </w:rPr>
              <w:t>Delete</w:t>
            </w:r>
            <w:r w:rsidRPr="0049359D">
              <w:rPr>
                <w:rFonts w:asciiTheme="majorHAnsi" w:hAnsiTheme="majorHAnsi" w:cstheme="majorHAnsi"/>
                <w:sz w:val="18"/>
                <w:szCs w:val="18"/>
              </w:rPr>
              <w:t xml:space="preserve"> entire text and </w:t>
            </w:r>
            <w:r w:rsidRPr="0049359D">
              <w:rPr>
                <w:rFonts w:asciiTheme="majorHAnsi" w:hAnsiTheme="majorHAnsi" w:cstheme="majorHAnsi"/>
                <w:b/>
                <w:sz w:val="18"/>
                <w:szCs w:val="18"/>
              </w:rPr>
              <w:t xml:space="preserve">insert </w:t>
            </w:r>
            <w:r w:rsidRPr="0049359D">
              <w:rPr>
                <w:rFonts w:asciiTheme="majorHAnsi" w:hAnsiTheme="majorHAnsi" w:cstheme="majorHAnsi"/>
                <w:sz w:val="18"/>
                <w:szCs w:val="18"/>
              </w:rPr>
              <w:t>“Not used.”</w:t>
            </w:r>
          </w:p>
        </w:tc>
      </w:tr>
      <w:tr w:rsidR="004C11A5" w14:paraId="1420C6F3" w14:textId="77777777" w:rsidTr="00B82E14">
        <w:trPr>
          <w:trHeight w:val="268"/>
        </w:trPr>
        <w:tc>
          <w:tcPr>
            <w:tcW w:w="10173" w:type="dxa"/>
          </w:tcPr>
          <w:p w14:paraId="56C66515" w14:textId="77777777" w:rsidR="00E135A4" w:rsidRPr="0049359D" w:rsidRDefault="00525396" w:rsidP="00A830C2">
            <w:pPr>
              <w:tabs>
                <w:tab w:val="left" w:pos="980"/>
              </w:tabs>
              <w:spacing w:before="120" w:after="120"/>
              <w:rPr>
                <w:rFonts w:asciiTheme="majorHAnsi" w:hAnsiTheme="majorHAnsi" w:cstheme="majorHAnsi"/>
                <w:sz w:val="18"/>
                <w:szCs w:val="18"/>
              </w:rPr>
            </w:pPr>
            <w:r w:rsidRPr="0049359D">
              <w:rPr>
                <w:rFonts w:asciiTheme="majorHAnsi" w:hAnsiTheme="majorHAnsi" w:cstheme="majorHAnsi"/>
                <w:sz w:val="18"/>
                <w:szCs w:val="18"/>
              </w:rPr>
              <w:t>Clause 8.5.3.3:</w:t>
            </w:r>
          </w:p>
        </w:tc>
      </w:tr>
      <w:tr w:rsidR="004C11A5" w14:paraId="01D3CA4C" w14:textId="77777777" w:rsidTr="00B82E14">
        <w:trPr>
          <w:trHeight w:val="268"/>
        </w:trPr>
        <w:tc>
          <w:tcPr>
            <w:tcW w:w="10173" w:type="dxa"/>
          </w:tcPr>
          <w:p w14:paraId="487D1678" w14:textId="77777777" w:rsidR="00E135A4" w:rsidRPr="0049359D" w:rsidRDefault="00525396" w:rsidP="00A830C2">
            <w:pPr>
              <w:tabs>
                <w:tab w:val="left" w:pos="980"/>
              </w:tabs>
              <w:spacing w:before="120" w:after="120"/>
              <w:rPr>
                <w:rFonts w:asciiTheme="majorHAnsi" w:hAnsiTheme="majorHAnsi" w:cstheme="majorHAnsi"/>
                <w:b/>
                <w:sz w:val="18"/>
                <w:szCs w:val="18"/>
              </w:rPr>
            </w:pPr>
            <w:r w:rsidRPr="0049359D">
              <w:rPr>
                <w:rFonts w:asciiTheme="majorHAnsi" w:hAnsiTheme="majorHAnsi" w:cstheme="majorHAnsi"/>
                <w:sz w:val="18"/>
                <w:szCs w:val="18"/>
              </w:rPr>
              <w:t xml:space="preserve">After "the Employer may" </w:t>
            </w:r>
            <w:r w:rsidRPr="0049359D">
              <w:rPr>
                <w:rFonts w:asciiTheme="majorHAnsi" w:hAnsiTheme="majorHAnsi" w:cstheme="majorHAnsi"/>
                <w:b/>
                <w:sz w:val="18"/>
                <w:szCs w:val="18"/>
              </w:rPr>
              <w:t xml:space="preserve">insert </w:t>
            </w:r>
            <w:r w:rsidRPr="0049359D">
              <w:rPr>
                <w:rFonts w:asciiTheme="majorHAnsi" w:hAnsiTheme="majorHAnsi" w:cstheme="majorHAnsi"/>
                <w:sz w:val="18"/>
                <w:szCs w:val="18"/>
              </w:rPr>
              <w:t xml:space="preserve">", at the </w:t>
            </w:r>
            <w:r w:rsidR="00EB01AF" w:rsidRPr="0049359D">
              <w:rPr>
                <w:rFonts w:asciiTheme="majorHAnsi" w:hAnsiTheme="majorHAnsi" w:cstheme="majorHAnsi"/>
                <w:sz w:val="18"/>
                <w:szCs w:val="18"/>
              </w:rPr>
              <w:t xml:space="preserve">Trade </w:t>
            </w:r>
            <w:r w:rsidRPr="0049359D">
              <w:rPr>
                <w:rFonts w:asciiTheme="majorHAnsi" w:hAnsiTheme="majorHAnsi" w:cstheme="majorHAnsi"/>
                <w:sz w:val="18"/>
                <w:szCs w:val="18"/>
              </w:rPr>
              <w:t>Contractor's expense,"</w:t>
            </w:r>
          </w:p>
        </w:tc>
      </w:tr>
      <w:tr w:rsidR="004C11A5" w14:paraId="36EB6D95" w14:textId="77777777" w:rsidTr="00B82E14">
        <w:trPr>
          <w:trHeight w:val="268"/>
        </w:trPr>
        <w:tc>
          <w:tcPr>
            <w:tcW w:w="10173" w:type="dxa"/>
          </w:tcPr>
          <w:p w14:paraId="7C8289BF" w14:textId="77777777" w:rsidR="00E135A4" w:rsidRPr="00C0672A" w:rsidRDefault="00525396" w:rsidP="00DB5065">
            <w:pPr>
              <w:tabs>
                <w:tab w:val="left" w:pos="980"/>
              </w:tabs>
              <w:spacing w:before="120" w:after="120"/>
              <w:rPr>
                <w:rFonts w:asciiTheme="majorHAnsi" w:hAnsiTheme="majorHAnsi" w:cstheme="majorHAnsi"/>
                <w:b/>
                <w:sz w:val="18"/>
                <w:szCs w:val="18"/>
              </w:rPr>
            </w:pPr>
            <w:r w:rsidRPr="00C0672A">
              <w:rPr>
                <w:rFonts w:asciiTheme="majorHAnsi" w:hAnsiTheme="majorHAnsi" w:cstheme="majorHAnsi"/>
                <w:b/>
                <w:sz w:val="18"/>
                <w:szCs w:val="18"/>
              </w:rPr>
              <w:t>SECTION 9: Settlement of Disputes</w:t>
            </w:r>
          </w:p>
        </w:tc>
      </w:tr>
      <w:tr w:rsidR="004C11A5" w14:paraId="6E97852E" w14:textId="77777777" w:rsidTr="00B82E14">
        <w:trPr>
          <w:trHeight w:val="268"/>
        </w:trPr>
        <w:tc>
          <w:tcPr>
            <w:tcW w:w="10173" w:type="dxa"/>
          </w:tcPr>
          <w:p w14:paraId="00D7B716" w14:textId="77777777" w:rsidR="00E135A4" w:rsidRPr="00C0672A" w:rsidRDefault="00525396" w:rsidP="00DB5065">
            <w:pPr>
              <w:tabs>
                <w:tab w:val="left" w:pos="980"/>
              </w:tabs>
              <w:spacing w:before="120" w:after="120"/>
              <w:rPr>
                <w:rFonts w:asciiTheme="majorHAnsi" w:hAnsiTheme="majorHAnsi" w:cstheme="majorHAnsi"/>
                <w:b/>
                <w:sz w:val="18"/>
                <w:szCs w:val="18"/>
              </w:rPr>
            </w:pPr>
            <w:r w:rsidRPr="00C0672A">
              <w:rPr>
                <w:rFonts w:asciiTheme="majorHAnsi" w:hAnsiTheme="majorHAnsi" w:cstheme="majorHAnsi"/>
                <w:b/>
                <w:sz w:val="18"/>
                <w:szCs w:val="18"/>
              </w:rPr>
              <w:t>Clause 9.2 – Adjudication</w:t>
            </w:r>
          </w:p>
        </w:tc>
      </w:tr>
      <w:tr w:rsidR="004C11A5" w14:paraId="510B7F12" w14:textId="77777777" w:rsidTr="00B82E14">
        <w:trPr>
          <w:trHeight w:val="268"/>
        </w:trPr>
        <w:tc>
          <w:tcPr>
            <w:tcW w:w="10173" w:type="dxa"/>
          </w:tcPr>
          <w:p w14:paraId="45DD2CC6" w14:textId="77777777" w:rsidR="00E135A4" w:rsidRPr="00C0672A" w:rsidRDefault="00525396" w:rsidP="00DF7A2D">
            <w:pPr>
              <w:tabs>
                <w:tab w:val="left" w:pos="980"/>
              </w:tabs>
              <w:spacing w:before="120"/>
              <w:rPr>
                <w:rFonts w:asciiTheme="majorHAnsi" w:hAnsiTheme="majorHAnsi" w:cstheme="majorHAnsi"/>
                <w:sz w:val="18"/>
                <w:szCs w:val="18"/>
              </w:rPr>
            </w:pPr>
            <w:r w:rsidRPr="00C0672A">
              <w:rPr>
                <w:rFonts w:asciiTheme="majorHAnsi" w:hAnsiTheme="majorHAnsi" w:cstheme="majorHAnsi"/>
                <w:sz w:val="18"/>
                <w:szCs w:val="18"/>
              </w:rPr>
              <w:t>Clause 9.2.2.2:</w:t>
            </w:r>
          </w:p>
        </w:tc>
      </w:tr>
      <w:tr w:rsidR="004C11A5" w14:paraId="1FBFFD7D" w14:textId="77777777" w:rsidTr="00B82E14">
        <w:trPr>
          <w:trHeight w:val="268"/>
        </w:trPr>
        <w:tc>
          <w:tcPr>
            <w:tcW w:w="10173" w:type="dxa"/>
          </w:tcPr>
          <w:p w14:paraId="4116B8E5" w14:textId="77777777" w:rsidR="00E135A4" w:rsidRPr="00C0672A" w:rsidRDefault="00525396" w:rsidP="00DF7A2D">
            <w:pPr>
              <w:tabs>
                <w:tab w:val="left" w:pos="980"/>
              </w:tabs>
              <w:spacing w:before="120"/>
              <w:rPr>
                <w:rFonts w:asciiTheme="majorHAnsi" w:hAnsiTheme="majorHAnsi" w:cstheme="majorHAnsi"/>
                <w:sz w:val="18"/>
                <w:szCs w:val="18"/>
              </w:rPr>
            </w:pPr>
            <w:r w:rsidRPr="00C0672A">
              <w:rPr>
                <w:rFonts w:asciiTheme="majorHAnsi" w:hAnsiTheme="majorHAnsi" w:cstheme="majorHAnsi"/>
                <w:sz w:val="18"/>
                <w:szCs w:val="18"/>
              </w:rPr>
              <w:t xml:space="preserve">At the end of the clause </w:t>
            </w:r>
            <w:r w:rsidRPr="00C0672A">
              <w:rPr>
                <w:rFonts w:asciiTheme="majorHAnsi" w:hAnsiTheme="majorHAnsi" w:cstheme="majorHAnsi"/>
                <w:b/>
                <w:sz w:val="18"/>
                <w:szCs w:val="18"/>
              </w:rPr>
              <w:t>insert</w:t>
            </w:r>
            <w:r w:rsidRPr="00C0672A">
              <w:rPr>
                <w:rFonts w:asciiTheme="majorHAnsi" w:hAnsiTheme="majorHAnsi" w:cstheme="majorHAnsi"/>
                <w:sz w:val="18"/>
                <w:szCs w:val="18"/>
              </w:rPr>
              <w:t xml:space="preserve"> “Copies of the Adjudicator’s instructions to any such expert and any written advice or report received from such an expert shall be supplied to the Parties as soon as practicable.”</w:t>
            </w:r>
          </w:p>
        </w:tc>
      </w:tr>
      <w:tr w:rsidR="004C11A5" w14:paraId="10713A40" w14:textId="77777777" w:rsidTr="00B82E14">
        <w:trPr>
          <w:trHeight w:val="268"/>
        </w:trPr>
        <w:tc>
          <w:tcPr>
            <w:tcW w:w="10173" w:type="dxa"/>
          </w:tcPr>
          <w:p w14:paraId="236C6526" w14:textId="77777777" w:rsidR="00E135A4" w:rsidRPr="00C0672A" w:rsidRDefault="00525396" w:rsidP="00DB5065">
            <w:pPr>
              <w:tabs>
                <w:tab w:val="left" w:pos="980"/>
              </w:tabs>
              <w:spacing w:before="120" w:after="120"/>
              <w:rPr>
                <w:rFonts w:asciiTheme="majorHAnsi" w:hAnsiTheme="majorHAnsi" w:cstheme="majorHAnsi"/>
                <w:sz w:val="18"/>
                <w:szCs w:val="18"/>
              </w:rPr>
            </w:pPr>
            <w:r w:rsidRPr="00C0672A">
              <w:rPr>
                <w:rFonts w:asciiTheme="majorHAnsi" w:hAnsiTheme="majorHAnsi" w:cstheme="majorHAnsi"/>
                <w:sz w:val="18"/>
                <w:szCs w:val="18"/>
              </w:rPr>
              <w:t>Clause 9.2:</w:t>
            </w:r>
          </w:p>
        </w:tc>
      </w:tr>
      <w:tr w:rsidR="004C11A5" w14:paraId="27324899" w14:textId="77777777" w:rsidTr="00B82E14">
        <w:trPr>
          <w:trHeight w:val="268"/>
        </w:trPr>
        <w:tc>
          <w:tcPr>
            <w:tcW w:w="10173" w:type="dxa"/>
          </w:tcPr>
          <w:p w14:paraId="62D45BC0" w14:textId="77777777" w:rsidR="00E135A4" w:rsidRPr="00C0672A" w:rsidRDefault="00525396" w:rsidP="00DB5065">
            <w:pPr>
              <w:tabs>
                <w:tab w:val="left" w:pos="980"/>
              </w:tabs>
              <w:spacing w:before="120" w:after="120"/>
              <w:rPr>
                <w:rFonts w:asciiTheme="majorHAnsi" w:hAnsiTheme="majorHAnsi" w:cstheme="majorHAnsi"/>
                <w:sz w:val="18"/>
                <w:szCs w:val="18"/>
              </w:rPr>
            </w:pPr>
            <w:r w:rsidRPr="00C0672A">
              <w:rPr>
                <w:rFonts w:asciiTheme="majorHAnsi" w:hAnsiTheme="majorHAnsi" w:cstheme="majorHAnsi"/>
                <w:sz w:val="18"/>
                <w:szCs w:val="18"/>
              </w:rPr>
              <w:t>At the end of clause 9.2</w:t>
            </w:r>
            <w:r w:rsidRPr="00C0672A">
              <w:rPr>
                <w:rFonts w:asciiTheme="majorHAnsi" w:hAnsiTheme="majorHAnsi" w:cstheme="majorHAnsi"/>
                <w:b/>
                <w:sz w:val="18"/>
                <w:szCs w:val="18"/>
              </w:rPr>
              <w:t xml:space="preserve"> insert</w:t>
            </w:r>
            <w:r w:rsidRPr="00C0672A">
              <w:rPr>
                <w:rFonts w:asciiTheme="majorHAnsi" w:hAnsiTheme="majorHAnsi" w:cstheme="majorHAnsi"/>
                <w:sz w:val="18"/>
                <w:szCs w:val="18"/>
              </w:rPr>
              <w:t xml:space="preserve"> “Provided that:</w:t>
            </w:r>
          </w:p>
          <w:p w14:paraId="07D0BEED" w14:textId="77777777" w:rsidR="00E135A4" w:rsidRPr="00C0672A" w:rsidRDefault="00525396" w:rsidP="004F24F4">
            <w:pPr>
              <w:pStyle w:val="ListParagraph"/>
              <w:numPr>
                <w:ilvl w:val="0"/>
                <w:numId w:val="31"/>
              </w:numPr>
              <w:tabs>
                <w:tab w:val="left" w:pos="980"/>
              </w:tabs>
              <w:spacing w:before="120" w:after="120"/>
              <w:rPr>
                <w:rFonts w:asciiTheme="majorHAnsi" w:hAnsiTheme="majorHAnsi" w:cstheme="majorHAnsi"/>
                <w:sz w:val="18"/>
                <w:szCs w:val="18"/>
              </w:rPr>
            </w:pPr>
            <w:r w:rsidRPr="00C0672A">
              <w:rPr>
                <w:rFonts w:asciiTheme="majorHAnsi" w:hAnsiTheme="majorHAnsi" w:cstheme="majorHAnsi"/>
                <w:sz w:val="18"/>
                <w:szCs w:val="18"/>
              </w:rPr>
              <w:t xml:space="preserve">the Adjudicator shall have power to determine more than one dispute under this Contract at the same time, and if requested to do so by either Party shall </w:t>
            </w:r>
            <w:proofErr w:type="spellStart"/>
            <w:proofErr w:type="gramStart"/>
            <w:r w:rsidRPr="00C0672A">
              <w:rPr>
                <w:rFonts w:asciiTheme="majorHAnsi" w:hAnsiTheme="majorHAnsi" w:cstheme="majorHAnsi"/>
                <w:sz w:val="18"/>
                <w:szCs w:val="18"/>
              </w:rPr>
              <w:t>determined</w:t>
            </w:r>
            <w:proofErr w:type="spellEnd"/>
            <w:proofErr w:type="gramEnd"/>
            <w:r w:rsidRPr="00C0672A">
              <w:rPr>
                <w:rFonts w:asciiTheme="majorHAnsi" w:hAnsiTheme="majorHAnsi" w:cstheme="majorHAnsi"/>
                <w:sz w:val="18"/>
                <w:szCs w:val="18"/>
              </w:rPr>
              <w:t xml:space="preserve"> any matter raised by such Party in the nature of set-off, abatement or counterclaim at the same time as he determines any other matter referred to him; and</w:t>
            </w:r>
          </w:p>
          <w:p w14:paraId="6E394C55" w14:textId="77777777" w:rsidR="00E135A4" w:rsidRPr="00C0672A" w:rsidRDefault="00525396" w:rsidP="004F24F4">
            <w:pPr>
              <w:pStyle w:val="ListParagraph"/>
              <w:numPr>
                <w:ilvl w:val="0"/>
                <w:numId w:val="31"/>
              </w:numPr>
              <w:tabs>
                <w:tab w:val="left" w:pos="980"/>
              </w:tabs>
              <w:spacing w:before="120" w:after="120"/>
              <w:rPr>
                <w:rFonts w:asciiTheme="majorHAnsi" w:hAnsiTheme="majorHAnsi" w:cstheme="majorHAnsi"/>
                <w:sz w:val="18"/>
                <w:szCs w:val="18"/>
              </w:rPr>
            </w:pPr>
            <w:r w:rsidRPr="00C0672A">
              <w:rPr>
                <w:rFonts w:asciiTheme="majorHAnsi" w:hAnsiTheme="majorHAnsi" w:cstheme="majorHAnsi"/>
                <w:sz w:val="18"/>
                <w:szCs w:val="18"/>
              </w:rPr>
              <w:t>at the same time as he gives any decision, the Adjudicator shall give reasons for the decision in writing.”</w:t>
            </w:r>
          </w:p>
        </w:tc>
      </w:tr>
      <w:tr w:rsidR="004C11A5" w14:paraId="634BDF49" w14:textId="77777777" w:rsidTr="00B82E14">
        <w:trPr>
          <w:trHeight w:val="268"/>
        </w:trPr>
        <w:tc>
          <w:tcPr>
            <w:tcW w:w="10173" w:type="dxa"/>
          </w:tcPr>
          <w:p w14:paraId="4F17E8D4" w14:textId="77777777" w:rsidR="00E135A4" w:rsidRPr="00C0672A" w:rsidRDefault="00525396" w:rsidP="00DB5065">
            <w:pPr>
              <w:tabs>
                <w:tab w:val="left" w:pos="980"/>
              </w:tabs>
              <w:spacing w:before="120" w:after="120"/>
              <w:rPr>
                <w:rFonts w:asciiTheme="majorHAnsi" w:hAnsiTheme="majorHAnsi" w:cstheme="majorHAnsi"/>
                <w:b/>
                <w:sz w:val="18"/>
                <w:szCs w:val="18"/>
              </w:rPr>
            </w:pPr>
            <w:r w:rsidRPr="00C0672A">
              <w:rPr>
                <w:rFonts w:asciiTheme="majorHAnsi" w:hAnsiTheme="majorHAnsi" w:cstheme="majorHAnsi"/>
                <w:b/>
                <w:sz w:val="18"/>
                <w:szCs w:val="18"/>
              </w:rPr>
              <w:t>Clause 9.3 - Arbitration</w:t>
            </w:r>
          </w:p>
        </w:tc>
      </w:tr>
      <w:tr w:rsidR="004C11A5" w14:paraId="5879B6DD" w14:textId="77777777" w:rsidTr="00B82E14">
        <w:trPr>
          <w:trHeight w:val="268"/>
        </w:trPr>
        <w:tc>
          <w:tcPr>
            <w:tcW w:w="10173" w:type="dxa"/>
          </w:tcPr>
          <w:p w14:paraId="70C1DE4A" w14:textId="77777777" w:rsidR="00E135A4" w:rsidRPr="00C0672A" w:rsidRDefault="00525396" w:rsidP="00DB5065">
            <w:pPr>
              <w:tabs>
                <w:tab w:val="left" w:pos="980"/>
              </w:tabs>
              <w:spacing w:before="120" w:after="120"/>
              <w:rPr>
                <w:rFonts w:asciiTheme="majorHAnsi" w:hAnsiTheme="majorHAnsi" w:cstheme="majorHAnsi"/>
                <w:sz w:val="18"/>
                <w:szCs w:val="18"/>
              </w:rPr>
            </w:pPr>
            <w:r w:rsidRPr="00C0672A">
              <w:rPr>
                <w:rFonts w:asciiTheme="majorHAnsi" w:hAnsiTheme="majorHAnsi" w:cstheme="majorHAnsi"/>
                <w:b/>
                <w:sz w:val="18"/>
                <w:szCs w:val="18"/>
              </w:rPr>
              <w:t xml:space="preserve">Delete </w:t>
            </w:r>
            <w:r w:rsidRPr="00C0672A">
              <w:rPr>
                <w:rFonts w:asciiTheme="majorHAnsi" w:hAnsiTheme="majorHAnsi" w:cstheme="majorHAnsi"/>
                <w:sz w:val="18"/>
                <w:szCs w:val="18"/>
              </w:rPr>
              <w:t xml:space="preserve">entire text of clauses 9.3, 9.4, 9.5, 9.6, 9.7 and 9.8 and </w:t>
            </w:r>
            <w:r w:rsidRPr="00C0672A">
              <w:rPr>
                <w:rFonts w:asciiTheme="majorHAnsi" w:hAnsiTheme="majorHAnsi" w:cstheme="majorHAnsi"/>
                <w:b/>
                <w:sz w:val="18"/>
                <w:szCs w:val="18"/>
              </w:rPr>
              <w:t>insert</w:t>
            </w:r>
            <w:r w:rsidRPr="00C0672A">
              <w:rPr>
                <w:rFonts w:asciiTheme="majorHAnsi" w:hAnsiTheme="majorHAnsi" w:cstheme="majorHAnsi"/>
                <w:sz w:val="18"/>
                <w:szCs w:val="18"/>
              </w:rPr>
              <w:t xml:space="preserve"> “Not used.”</w:t>
            </w:r>
          </w:p>
        </w:tc>
      </w:tr>
      <w:tr w:rsidR="004C11A5" w14:paraId="325B901F" w14:textId="77777777" w:rsidTr="00B82E14">
        <w:trPr>
          <w:trHeight w:val="268"/>
        </w:trPr>
        <w:tc>
          <w:tcPr>
            <w:tcW w:w="10173" w:type="dxa"/>
          </w:tcPr>
          <w:p w14:paraId="021A7DAB" w14:textId="77777777" w:rsidR="00E135A4" w:rsidRPr="00C0672A" w:rsidRDefault="00525396" w:rsidP="00AA43E1">
            <w:pPr>
              <w:pStyle w:val="01-NormInd3-BB"/>
              <w:ind w:left="0"/>
              <w:rPr>
                <w:rFonts w:asciiTheme="majorHAnsi" w:hAnsiTheme="majorHAnsi" w:cstheme="majorHAnsi"/>
                <w:b/>
                <w:sz w:val="18"/>
                <w:szCs w:val="18"/>
              </w:rPr>
            </w:pPr>
            <w:r w:rsidRPr="00C0672A">
              <w:rPr>
                <w:rFonts w:asciiTheme="majorHAnsi" w:hAnsiTheme="majorHAnsi" w:cstheme="majorHAnsi"/>
                <w:b/>
                <w:sz w:val="18"/>
                <w:szCs w:val="18"/>
              </w:rPr>
              <w:t xml:space="preserve">SCHEDULE </w:t>
            </w:r>
            <w:r w:rsidR="00EB01AF" w:rsidRPr="00C0672A">
              <w:rPr>
                <w:rFonts w:asciiTheme="majorHAnsi" w:hAnsiTheme="majorHAnsi" w:cstheme="majorHAnsi"/>
                <w:b/>
                <w:sz w:val="18"/>
                <w:szCs w:val="18"/>
              </w:rPr>
              <w:t>8</w:t>
            </w:r>
            <w:r w:rsidRPr="00C0672A">
              <w:rPr>
                <w:rFonts w:asciiTheme="majorHAnsi" w:hAnsiTheme="majorHAnsi" w:cstheme="majorHAnsi"/>
                <w:b/>
                <w:sz w:val="18"/>
                <w:szCs w:val="18"/>
              </w:rPr>
              <w:t xml:space="preserve">: </w:t>
            </w:r>
          </w:p>
          <w:p w14:paraId="4D53B2B5" w14:textId="77777777" w:rsidR="00E135A4" w:rsidRPr="00C0672A" w:rsidRDefault="00E135A4" w:rsidP="00AA43E1">
            <w:pPr>
              <w:pStyle w:val="01-NormInd3-BB"/>
              <w:ind w:left="0"/>
              <w:rPr>
                <w:rFonts w:asciiTheme="majorHAnsi" w:hAnsiTheme="majorHAnsi" w:cstheme="majorHAnsi"/>
                <w:b/>
                <w:sz w:val="18"/>
                <w:szCs w:val="18"/>
              </w:rPr>
            </w:pPr>
          </w:p>
          <w:p w14:paraId="1EFB9C54" w14:textId="77777777" w:rsidR="00E135A4" w:rsidRPr="00C0672A" w:rsidRDefault="00525396" w:rsidP="00AA43E1">
            <w:pPr>
              <w:pStyle w:val="01-NormInd3-BB"/>
              <w:ind w:left="0"/>
              <w:rPr>
                <w:rFonts w:asciiTheme="majorHAnsi" w:hAnsiTheme="majorHAnsi" w:cstheme="majorHAnsi"/>
                <w:b/>
                <w:sz w:val="18"/>
                <w:szCs w:val="18"/>
              </w:rPr>
            </w:pPr>
            <w:r w:rsidRPr="00C0672A">
              <w:rPr>
                <w:rFonts w:asciiTheme="majorHAnsi" w:hAnsiTheme="majorHAnsi" w:cstheme="majorHAnsi"/>
                <w:b/>
                <w:sz w:val="18"/>
                <w:szCs w:val="18"/>
              </w:rPr>
              <w:t xml:space="preserve">Supplemental Provisions </w:t>
            </w:r>
          </w:p>
          <w:p w14:paraId="35A91370" w14:textId="77777777" w:rsidR="00E135A4" w:rsidRPr="00DF7A2D" w:rsidRDefault="00E135A4" w:rsidP="00AA43E1">
            <w:pPr>
              <w:pStyle w:val="01-NormInd3-BB"/>
              <w:ind w:left="0"/>
              <w:rPr>
                <w:rFonts w:asciiTheme="majorHAnsi" w:hAnsiTheme="majorHAnsi" w:cstheme="majorHAnsi"/>
                <w:b/>
                <w:sz w:val="20"/>
              </w:rPr>
            </w:pPr>
          </w:p>
        </w:tc>
      </w:tr>
      <w:tr w:rsidR="004C11A5" w14:paraId="314B572E" w14:textId="77777777" w:rsidTr="00B82E14">
        <w:trPr>
          <w:trHeight w:val="268"/>
        </w:trPr>
        <w:tc>
          <w:tcPr>
            <w:tcW w:w="10173" w:type="dxa"/>
          </w:tcPr>
          <w:p w14:paraId="31414D9D" w14:textId="77777777" w:rsidR="00E135A4" w:rsidRPr="00C0672A" w:rsidRDefault="00525396" w:rsidP="00DB5065">
            <w:pPr>
              <w:tabs>
                <w:tab w:val="left" w:pos="980"/>
              </w:tabs>
              <w:spacing w:before="120" w:after="120"/>
              <w:rPr>
                <w:rFonts w:asciiTheme="majorHAnsi" w:hAnsiTheme="majorHAnsi" w:cstheme="majorHAnsi"/>
                <w:b/>
                <w:sz w:val="18"/>
                <w:szCs w:val="18"/>
              </w:rPr>
            </w:pPr>
            <w:r w:rsidRPr="00C0672A">
              <w:rPr>
                <w:rFonts w:asciiTheme="majorHAnsi" w:hAnsiTheme="majorHAnsi" w:cstheme="majorHAnsi"/>
                <w:b/>
                <w:sz w:val="18"/>
                <w:szCs w:val="18"/>
              </w:rPr>
              <w:t>Part 2: Third Party Rights for a Funder</w:t>
            </w:r>
          </w:p>
        </w:tc>
      </w:tr>
      <w:tr w:rsidR="004C11A5" w14:paraId="1B0411FC" w14:textId="77777777" w:rsidTr="00B82E14">
        <w:trPr>
          <w:trHeight w:val="268"/>
        </w:trPr>
        <w:tc>
          <w:tcPr>
            <w:tcW w:w="10173" w:type="dxa"/>
          </w:tcPr>
          <w:p w14:paraId="325C53B5" w14:textId="77777777" w:rsidR="00E135A4" w:rsidRPr="00C0672A" w:rsidRDefault="00525396" w:rsidP="00DB5065">
            <w:pPr>
              <w:tabs>
                <w:tab w:val="left" w:pos="980"/>
              </w:tabs>
              <w:spacing w:before="120" w:after="120"/>
              <w:rPr>
                <w:rFonts w:asciiTheme="majorHAnsi" w:hAnsiTheme="majorHAnsi" w:cstheme="majorHAnsi"/>
                <w:b/>
                <w:sz w:val="18"/>
                <w:szCs w:val="18"/>
              </w:rPr>
            </w:pPr>
            <w:r w:rsidRPr="00C0672A">
              <w:rPr>
                <w:rFonts w:asciiTheme="majorHAnsi" w:hAnsiTheme="majorHAnsi" w:cstheme="majorHAnsi"/>
                <w:b/>
                <w:sz w:val="18"/>
                <w:szCs w:val="18"/>
              </w:rPr>
              <w:t>Delete</w:t>
            </w:r>
            <w:r w:rsidRPr="00C0672A">
              <w:rPr>
                <w:rFonts w:asciiTheme="majorHAnsi" w:hAnsiTheme="majorHAnsi" w:cstheme="majorHAnsi"/>
                <w:sz w:val="18"/>
                <w:szCs w:val="18"/>
              </w:rPr>
              <w:t xml:space="preserve"> entire text and</w:t>
            </w:r>
            <w:r w:rsidRPr="00C0672A">
              <w:rPr>
                <w:rFonts w:asciiTheme="majorHAnsi" w:hAnsiTheme="majorHAnsi" w:cstheme="majorHAnsi"/>
                <w:b/>
                <w:sz w:val="18"/>
                <w:szCs w:val="18"/>
              </w:rPr>
              <w:t xml:space="preserve"> insert</w:t>
            </w:r>
            <w:r w:rsidRPr="00C0672A">
              <w:rPr>
                <w:rFonts w:asciiTheme="majorHAnsi" w:hAnsiTheme="majorHAnsi" w:cstheme="majorHAnsi"/>
                <w:sz w:val="18"/>
                <w:szCs w:val="18"/>
              </w:rPr>
              <w:t xml:space="preserve"> “Not used.”</w:t>
            </w:r>
          </w:p>
        </w:tc>
      </w:tr>
    </w:tbl>
    <w:p w14:paraId="0188CAF9" w14:textId="77777777" w:rsidR="001E6C66" w:rsidRDefault="001E6C66" w:rsidP="00364B6C">
      <w:pPr>
        <w:pStyle w:val="Level2"/>
        <w:numPr>
          <w:ilvl w:val="0"/>
          <w:numId w:val="0"/>
        </w:numPr>
        <w:jc w:val="center"/>
        <w:rPr>
          <w:rFonts w:asciiTheme="majorHAnsi" w:hAnsiTheme="majorHAnsi" w:cstheme="majorHAnsi"/>
          <w:b/>
          <w:u w:val="single"/>
        </w:rPr>
      </w:pPr>
    </w:p>
    <w:p w14:paraId="77DF58F8" w14:textId="4BB43C05" w:rsidR="00F339E8" w:rsidRDefault="00F339E8" w:rsidP="0023058B">
      <w:pPr>
        <w:pStyle w:val="Level2"/>
        <w:numPr>
          <w:ilvl w:val="0"/>
          <w:numId w:val="0"/>
        </w:numPr>
        <w:rPr>
          <w:rFonts w:asciiTheme="majorHAnsi" w:hAnsiTheme="majorHAnsi" w:cstheme="majorHAnsi"/>
          <w:b/>
          <w:u w:val="single"/>
        </w:rPr>
      </w:pPr>
    </w:p>
    <w:p w14:paraId="5C6F6E92" w14:textId="39F1C050" w:rsidR="0089420D" w:rsidRDefault="0089420D" w:rsidP="0023058B">
      <w:pPr>
        <w:pStyle w:val="Level2"/>
        <w:numPr>
          <w:ilvl w:val="0"/>
          <w:numId w:val="0"/>
        </w:numPr>
        <w:rPr>
          <w:rFonts w:asciiTheme="majorHAnsi" w:hAnsiTheme="majorHAnsi" w:cstheme="majorHAnsi"/>
          <w:b/>
          <w:u w:val="single"/>
        </w:rPr>
      </w:pPr>
    </w:p>
    <w:p w14:paraId="0A6B9EC6" w14:textId="18478318" w:rsidR="003C20E8" w:rsidRDefault="00525396">
      <w:pPr>
        <w:adjustRightInd/>
        <w:spacing w:after="200" w:line="276" w:lineRule="auto"/>
        <w:rPr>
          <w:rFonts w:asciiTheme="majorHAnsi" w:hAnsiTheme="majorHAnsi" w:cstheme="majorHAnsi"/>
          <w:b/>
          <w:u w:val="single"/>
        </w:rPr>
      </w:pPr>
      <w:r>
        <w:rPr>
          <w:rFonts w:asciiTheme="majorHAnsi" w:hAnsiTheme="majorHAnsi" w:cstheme="majorHAnsi"/>
          <w:b/>
          <w:u w:val="single"/>
        </w:rPr>
        <w:br w:type="page"/>
      </w:r>
    </w:p>
    <w:p w14:paraId="0A7CF854" w14:textId="77777777" w:rsidR="0089420D" w:rsidRDefault="0089420D" w:rsidP="0023058B">
      <w:pPr>
        <w:pStyle w:val="Level2"/>
        <w:numPr>
          <w:ilvl w:val="0"/>
          <w:numId w:val="0"/>
        </w:numPr>
        <w:rPr>
          <w:rFonts w:asciiTheme="majorHAnsi" w:hAnsiTheme="majorHAnsi" w:cstheme="majorHAnsi"/>
          <w:b/>
          <w:u w:val="single"/>
        </w:rPr>
      </w:pPr>
    </w:p>
    <w:p w14:paraId="46F101C4" w14:textId="77777777" w:rsidR="0089420D" w:rsidRDefault="0089420D" w:rsidP="0023058B">
      <w:pPr>
        <w:pStyle w:val="Level2"/>
        <w:numPr>
          <w:ilvl w:val="0"/>
          <w:numId w:val="0"/>
        </w:numPr>
        <w:rPr>
          <w:rFonts w:asciiTheme="majorHAnsi" w:hAnsiTheme="majorHAnsi" w:cstheme="majorHAnsi"/>
          <w:b/>
          <w:u w:val="single"/>
        </w:rPr>
      </w:pPr>
    </w:p>
    <w:p w14:paraId="4E6509DF" w14:textId="332C08CB" w:rsidR="002550FF" w:rsidRPr="00011423" w:rsidRDefault="00525396" w:rsidP="00364B6C">
      <w:pPr>
        <w:pStyle w:val="Level2"/>
        <w:numPr>
          <w:ilvl w:val="0"/>
          <w:numId w:val="0"/>
        </w:numPr>
        <w:jc w:val="center"/>
        <w:rPr>
          <w:rFonts w:asciiTheme="majorHAnsi" w:hAnsiTheme="majorHAnsi" w:cstheme="majorHAnsi"/>
          <w:b/>
          <w:u w:val="single"/>
        </w:rPr>
      </w:pPr>
      <w:r>
        <w:rPr>
          <w:rFonts w:asciiTheme="majorHAnsi" w:hAnsiTheme="majorHAnsi" w:cstheme="majorHAnsi"/>
          <w:b/>
          <w:u w:val="single"/>
        </w:rPr>
        <w:t>A</w:t>
      </w:r>
      <w:r w:rsidR="004C6456" w:rsidRPr="00011423">
        <w:rPr>
          <w:rFonts w:asciiTheme="majorHAnsi" w:hAnsiTheme="majorHAnsi" w:cstheme="majorHAnsi"/>
          <w:b/>
          <w:u w:val="single"/>
        </w:rPr>
        <w:t>ppendices</w:t>
      </w:r>
      <w:r>
        <w:rPr>
          <w:rStyle w:val="FootnoteReference"/>
          <w:rFonts w:asciiTheme="majorHAnsi" w:hAnsiTheme="majorHAnsi" w:cstheme="majorHAnsi"/>
          <w:b/>
          <w:u w:val="single"/>
        </w:rPr>
        <w:footnoteReference w:id="12"/>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984"/>
      </w:tblGrid>
      <w:tr w:rsidR="004C11A5" w14:paraId="470A4209" w14:textId="77777777" w:rsidTr="00AE5BAE">
        <w:tc>
          <w:tcPr>
            <w:tcW w:w="7196" w:type="dxa"/>
          </w:tcPr>
          <w:p w14:paraId="1538850F" w14:textId="77777777" w:rsidR="00364B6C" w:rsidRPr="00011423" w:rsidRDefault="00525396" w:rsidP="00AE5BAE">
            <w:pPr>
              <w:pStyle w:val="Level2"/>
              <w:numPr>
                <w:ilvl w:val="0"/>
                <w:numId w:val="0"/>
              </w:numPr>
              <w:spacing w:line="240" w:lineRule="auto"/>
              <w:jc w:val="center"/>
              <w:rPr>
                <w:rFonts w:asciiTheme="majorHAnsi" w:hAnsiTheme="majorHAnsi" w:cstheme="majorHAnsi"/>
                <w:b/>
              </w:rPr>
            </w:pPr>
            <w:r w:rsidRPr="00011423">
              <w:rPr>
                <w:rFonts w:asciiTheme="majorHAnsi" w:hAnsiTheme="majorHAnsi" w:cstheme="majorHAnsi"/>
                <w:b/>
              </w:rPr>
              <w:t>Type of document</w:t>
            </w:r>
          </w:p>
        </w:tc>
        <w:tc>
          <w:tcPr>
            <w:tcW w:w="1984" w:type="dxa"/>
          </w:tcPr>
          <w:p w14:paraId="34554A25" w14:textId="77777777" w:rsidR="00364B6C" w:rsidRPr="00011423" w:rsidRDefault="00525396" w:rsidP="00AE5BAE">
            <w:pPr>
              <w:pStyle w:val="Level2"/>
              <w:numPr>
                <w:ilvl w:val="0"/>
                <w:numId w:val="0"/>
              </w:numPr>
              <w:spacing w:line="240" w:lineRule="auto"/>
              <w:jc w:val="center"/>
              <w:rPr>
                <w:rFonts w:asciiTheme="majorHAnsi" w:hAnsiTheme="majorHAnsi" w:cstheme="majorHAnsi"/>
                <w:b/>
              </w:rPr>
            </w:pPr>
            <w:r w:rsidRPr="00011423">
              <w:rPr>
                <w:rFonts w:asciiTheme="majorHAnsi" w:hAnsiTheme="majorHAnsi" w:cstheme="majorHAnsi"/>
                <w:b/>
              </w:rPr>
              <w:t>Appendix</w:t>
            </w:r>
          </w:p>
        </w:tc>
      </w:tr>
      <w:tr w:rsidR="004C11A5" w14:paraId="40CA6872" w14:textId="77777777" w:rsidTr="00AE5BAE">
        <w:tc>
          <w:tcPr>
            <w:tcW w:w="7196" w:type="dxa"/>
          </w:tcPr>
          <w:p w14:paraId="62ABA0D8" w14:textId="424E531B" w:rsidR="00364B6C" w:rsidRPr="00011423" w:rsidRDefault="00525396" w:rsidP="00AE5BAE">
            <w:pPr>
              <w:pStyle w:val="Level2"/>
              <w:numPr>
                <w:ilvl w:val="0"/>
                <w:numId w:val="0"/>
              </w:numPr>
              <w:spacing w:line="240" w:lineRule="auto"/>
              <w:jc w:val="left"/>
              <w:rPr>
                <w:rFonts w:asciiTheme="majorHAnsi" w:hAnsiTheme="majorHAnsi" w:cstheme="majorHAnsi"/>
              </w:rPr>
            </w:pPr>
            <w:r w:rsidRPr="00011423">
              <w:rPr>
                <w:rFonts w:asciiTheme="majorHAnsi" w:hAnsiTheme="majorHAnsi" w:cstheme="majorHAnsi"/>
              </w:rPr>
              <w:t>Pro-forma Collateral Warranty from member of the Professional Team in favour of Funder</w:t>
            </w:r>
          </w:p>
        </w:tc>
        <w:tc>
          <w:tcPr>
            <w:tcW w:w="1984" w:type="dxa"/>
          </w:tcPr>
          <w:p w14:paraId="6D46662B" w14:textId="0301A695" w:rsidR="00364B6C" w:rsidRPr="00011423" w:rsidRDefault="00525396" w:rsidP="00AE5BAE">
            <w:pPr>
              <w:pStyle w:val="Level2"/>
              <w:numPr>
                <w:ilvl w:val="0"/>
                <w:numId w:val="0"/>
              </w:numPr>
              <w:spacing w:line="240" w:lineRule="auto"/>
              <w:jc w:val="center"/>
              <w:rPr>
                <w:rFonts w:asciiTheme="majorHAnsi" w:hAnsiTheme="majorHAnsi" w:cstheme="majorHAnsi"/>
              </w:rPr>
            </w:pPr>
            <w:r>
              <w:rPr>
                <w:rFonts w:asciiTheme="majorHAnsi" w:hAnsiTheme="majorHAnsi" w:cstheme="majorHAnsi"/>
              </w:rPr>
              <w:t>[  ]</w:t>
            </w:r>
          </w:p>
        </w:tc>
      </w:tr>
      <w:tr w:rsidR="004C11A5" w14:paraId="48B0B82C" w14:textId="77777777" w:rsidTr="00AE5BAE">
        <w:tc>
          <w:tcPr>
            <w:tcW w:w="7196" w:type="dxa"/>
          </w:tcPr>
          <w:p w14:paraId="5C78C6DC" w14:textId="225591BD" w:rsidR="00364B6C" w:rsidRPr="00011423" w:rsidRDefault="00364B6C" w:rsidP="00AE5BAE">
            <w:pPr>
              <w:pStyle w:val="Level2"/>
              <w:numPr>
                <w:ilvl w:val="0"/>
                <w:numId w:val="0"/>
              </w:numPr>
              <w:spacing w:line="240" w:lineRule="auto"/>
              <w:jc w:val="left"/>
              <w:rPr>
                <w:rFonts w:asciiTheme="majorHAnsi" w:hAnsiTheme="majorHAnsi" w:cstheme="majorHAnsi"/>
              </w:rPr>
            </w:pPr>
          </w:p>
        </w:tc>
        <w:tc>
          <w:tcPr>
            <w:tcW w:w="1984" w:type="dxa"/>
          </w:tcPr>
          <w:p w14:paraId="2071CC20" w14:textId="71605467" w:rsidR="00364B6C" w:rsidRPr="00011423" w:rsidRDefault="00525396" w:rsidP="00AE5BAE">
            <w:pPr>
              <w:pStyle w:val="Level2"/>
              <w:numPr>
                <w:ilvl w:val="0"/>
                <w:numId w:val="0"/>
              </w:numPr>
              <w:spacing w:line="240" w:lineRule="auto"/>
              <w:jc w:val="center"/>
              <w:rPr>
                <w:rFonts w:asciiTheme="majorHAnsi" w:hAnsiTheme="majorHAnsi" w:cstheme="majorHAnsi"/>
              </w:rPr>
            </w:pPr>
            <w:r>
              <w:rPr>
                <w:rFonts w:asciiTheme="majorHAnsi" w:hAnsiTheme="majorHAnsi" w:cstheme="majorHAnsi"/>
              </w:rPr>
              <w:t>[  ]</w:t>
            </w:r>
          </w:p>
        </w:tc>
      </w:tr>
      <w:tr w:rsidR="004C11A5" w14:paraId="0A1A8A68" w14:textId="77777777" w:rsidTr="00AE5BAE">
        <w:tc>
          <w:tcPr>
            <w:tcW w:w="7196" w:type="dxa"/>
          </w:tcPr>
          <w:p w14:paraId="29E64D68" w14:textId="77777777" w:rsidR="00364B6C" w:rsidRPr="00E8287A" w:rsidRDefault="00525396" w:rsidP="00AE5BAE">
            <w:pPr>
              <w:pStyle w:val="Level2"/>
              <w:numPr>
                <w:ilvl w:val="0"/>
                <w:numId w:val="0"/>
              </w:numPr>
              <w:spacing w:line="240" w:lineRule="auto"/>
              <w:jc w:val="left"/>
              <w:rPr>
                <w:rFonts w:asciiTheme="majorHAnsi" w:hAnsiTheme="majorHAnsi" w:cstheme="majorHAnsi"/>
              </w:rPr>
            </w:pPr>
            <w:r w:rsidRPr="00E8287A">
              <w:rPr>
                <w:rFonts w:asciiTheme="majorHAnsi" w:hAnsiTheme="majorHAnsi" w:cstheme="majorHAnsi"/>
              </w:rPr>
              <w:t>[Employer’s Requirements]</w:t>
            </w:r>
          </w:p>
        </w:tc>
        <w:tc>
          <w:tcPr>
            <w:tcW w:w="1984" w:type="dxa"/>
          </w:tcPr>
          <w:p w14:paraId="033457D7" w14:textId="7161548C" w:rsidR="00364B6C" w:rsidRPr="00E8287A" w:rsidRDefault="00525396" w:rsidP="001B6FC0">
            <w:pPr>
              <w:pStyle w:val="Level2"/>
              <w:numPr>
                <w:ilvl w:val="0"/>
                <w:numId w:val="0"/>
              </w:numPr>
              <w:spacing w:line="240" w:lineRule="auto"/>
              <w:jc w:val="center"/>
              <w:rPr>
                <w:rFonts w:asciiTheme="majorHAnsi" w:hAnsiTheme="majorHAnsi" w:cstheme="majorHAnsi"/>
              </w:rPr>
            </w:pPr>
            <w:r w:rsidRPr="00E8287A">
              <w:rPr>
                <w:rFonts w:asciiTheme="majorHAnsi" w:hAnsiTheme="majorHAnsi" w:cstheme="majorHAnsi"/>
              </w:rPr>
              <w:t>[</w:t>
            </w:r>
            <w:r w:rsidR="00353035">
              <w:rPr>
                <w:rFonts w:asciiTheme="majorHAnsi" w:hAnsiTheme="majorHAnsi" w:cstheme="majorHAnsi"/>
              </w:rPr>
              <w:t xml:space="preserve">   </w:t>
            </w:r>
            <w:r w:rsidRPr="00E8287A">
              <w:rPr>
                <w:rFonts w:asciiTheme="majorHAnsi" w:hAnsiTheme="majorHAnsi" w:cstheme="majorHAnsi"/>
              </w:rPr>
              <w:t>]</w:t>
            </w:r>
          </w:p>
        </w:tc>
      </w:tr>
      <w:tr w:rsidR="004C11A5" w14:paraId="564B5B23" w14:textId="77777777" w:rsidTr="00AE5BAE">
        <w:tc>
          <w:tcPr>
            <w:tcW w:w="7196" w:type="dxa"/>
          </w:tcPr>
          <w:p w14:paraId="373C6D35" w14:textId="77777777" w:rsidR="00364B6C" w:rsidRPr="00E8287A" w:rsidRDefault="00525396" w:rsidP="00AE5BAE">
            <w:pPr>
              <w:pStyle w:val="Level2"/>
              <w:numPr>
                <w:ilvl w:val="0"/>
                <w:numId w:val="0"/>
              </w:numPr>
              <w:spacing w:line="240" w:lineRule="auto"/>
              <w:jc w:val="left"/>
              <w:rPr>
                <w:rFonts w:asciiTheme="majorHAnsi" w:hAnsiTheme="majorHAnsi" w:cstheme="majorHAnsi"/>
              </w:rPr>
            </w:pPr>
            <w:r w:rsidRPr="00E8287A">
              <w:rPr>
                <w:rFonts w:asciiTheme="majorHAnsi" w:hAnsiTheme="majorHAnsi" w:cstheme="majorHAnsi"/>
              </w:rPr>
              <w:t>[Contractor’s Proposals]</w:t>
            </w:r>
          </w:p>
        </w:tc>
        <w:tc>
          <w:tcPr>
            <w:tcW w:w="1984" w:type="dxa"/>
          </w:tcPr>
          <w:p w14:paraId="24366848" w14:textId="498A4F6F" w:rsidR="00364B6C" w:rsidRPr="00E8287A" w:rsidRDefault="00525396" w:rsidP="00AE5BAE">
            <w:pPr>
              <w:pStyle w:val="Level2"/>
              <w:numPr>
                <w:ilvl w:val="0"/>
                <w:numId w:val="0"/>
              </w:numPr>
              <w:spacing w:line="240" w:lineRule="auto"/>
              <w:jc w:val="center"/>
              <w:rPr>
                <w:rFonts w:asciiTheme="majorHAnsi" w:hAnsiTheme="majorHAnsi" w:cstheme="majorHAnsi"/>
              </w:rPr>
            </w:pPr>
            <w:r w:rsidRPr="00E8287A">
              <w:rPr>
                <w:rFonts w:asciiTheme="majorHAnsi" w:hAnsiTheme="majorHAnsi" w:cstheme="majorHAnsi"/>
              </w:rPr>
              <w:t>[</w:t>
            </w:r>
            <w:r w:rsidR="00353035">
              <w:rPr>
                <w:rFonts w:asciiTheme="majorHAnsi" w:hAnsiTheme="majorHAnsi" w:cstheme="majorHAnsi"/>
              </w:rPr>
              <w:t xml:space="preserve">   </w:t>
            </w:r>
            <w:r w:rsidRPr="00E8287A">
              <w:rPr>
                <w:rFonts w:asciiTheme="majorHAnsi" w:hAnsiTheme="majorHAnsi" w:cstheme="majorHAnsi"/>
              </w:rPr>
              <w:t>]</w:t>
            </w:r>
          </w:p>
        </w:tc>
      </w:tr>
      <w:tr w:rsidR="004C11A5" w14:paraId="032011F6" w14:textId="77777777" w:rsidTr="00AE5BAE">
        <w:tc>
          <w:tcPr>
            <w:tcW w:w="7196" w:type="dxa"/>
          </w:tcPr>
          <w:p w14:paraId="23F42469" w14:textId="77777777" w:rsidR="00364B6C" w:rsidRPr="00E8287A" w:rsidRDefault="00525396" w:rsidP="00AE5BAE">
            <w:pPr>
              <w:pStyle w:val="Level2"/>
              <w:numPr>
                <w:ilvl w:val="0"/>
                <w:numId w:val="0"/>
              </w:numPr>
              <w:spacing w:line="240" w:lineRule="auto"/>
              <w:jc w:val="left"/>
              <w:rPr>
                <w:rFonts w:asciiTheme="majorHAnsi" w:hAnsiTheme="majorHAnsi" w:cstheme="majorHAnsi"/>
              </w:rPr>
            </w:pPr>
            <w:r w:rsidRPr="00E8287A">
              <w:rPr>
                <w:rFonts w:asciiTheme="majorHAnsi" w:hAnsiTheme="majorHAnsi" w:cstheme="majorHAnsi"/>
              </w:rPr>
              <w:t>[Contract Sum Analysis]</w:t>
            </w:r>
          </w:p>
        </w:tc>
        <w:tc>
          <w:tcPr>
            <w:tcW w:w="1984" w:type="dxa"/>
          </w:tcPr>
          <w:p w14:paraId="682589B0" w14:textId="39A54570" w:rsidR="00364B6C" w:rsidRPr="00E8287A" w:rsidRDefault="00525396" w:rsidP="00AE5BAE">
            <w:pPr>
              <w:pStyle w:val="Level2"/>
              <w:numPr>
                <w:ilvl w:val="0"/>
                <w:numId w:val="0"/>
              </w:numPr>
              <w:spacing w:line="240" w:lineRule="auto"/>
              <w:jc w:val="center"/>
              <w:rPr>
                <w:rFonts w:asciiTheme="majorHAnsi" w:hAnsiTheme="majorHAnsi" w:cstheme="majorHAnsi"/>
              </w:rPr>
            </w:pPr>
            <w:r w:rsidRPr="00E8287A">
              <w:rPr>
                <w:rFonts w:asciiTheme="majorHAnsi" w:hAnsiTheme="majorHAnsi" w:cstheme="majorHAnsi"/>
              </w:rPr>
              <w:t>[</w:t>
            </w:r>
            <w:r w:rsidR="00353035">
              <w:rPr>
                <w:rFonts w:asciiTheme="majorHAnsi" w:hAnsiTheme="majorHAnsi" w:cstheme="majorHAnsi"/>
              </w:rPr>
              <w:t xml:space="preserve">   </w:t>
            </w:r>
            <w:r w:rsidRPr="00E8287A">
              <w:rPr>
                <w:rFonts w:asciiTheme="majorHAnsi" w:hAnsiTheme="majorHAnsi" w:cstheme="majorHAnsi"/>
              </w:rPr>
              <w:t>]</w:t>
            </w:r>
          </w:p>
        </w:tc>
      </w:tr>
    </w:tbl>
    <w:p w14:paraId="005DC8DD" w14:textId="77777777" w:rsidR="00AE5BAE" w:rsidRPr="00011423" w:rsidRDefault="00AE5BAE" w:rsidP="00E87614">
      <w:pPr>
        <w:pStyle w:val="Level2"/>
        <w:numPr>
          <w:ilvl w:val="0"/>
          <w:numId w:val="0"/>
        </w:numPr>
        <w:rPr>
          <w:rFonts w:asciiTheme="majorHAnsi" w:hAnsiTheme="majorHAnsi" w:cstheme="majorHAnsi"/>
          <w:b/>
        </w:rPr>
      </w:pPr>
    </w:p>
    <w:p w14:paraId="28EF6622" w14:textId="77777777" w:rsidR="00C52EFD" w:rsidRDefault="00C52EFD">
      <w:pPr>
        <w:adjustRightInd/>
        <w:spacing w:after="200" w:line="276" w:lineRule="auto"/>
        <w:rPr>
          <w:rFonts w:asciiTheme="majorHAnsi" w:hAnsiTheme="majorHAnsi" w:cstheme="majorHAnsi"/>
        </w:rPr>
      </w:pPr>
    </w:p>
    <w:sectPr w:rsidR="00C52EFD" w:rsidSect="006A68FD">
      <w:headerReference w:type="default" r:id="rId9"/>
      <w:footerReference w:type="default" r:id="rId10"/>
      <w:headerReference w:type="first" r:id="rId11"/>
      <w:footerReference w:type="first" r:id="rId12"/>
      <w:pgSz w:w="11906" w:h="16838" w:code="9"/>
      <w:pgMar w:top="1559"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64D4" w14:textId="77777777" w:rsidR="00556A14" w:rsidRDefault="00525396">
      <w:r>
        <w:separator/>
      </w:r>
    </w:p>
  </w:endnote>
  <w:endnote w:type="continuationSeparator" w:id="0">
    <w:p w14:paraId="49F707A1" w14:textId="77777777" w:rsidR="00556A14" w:rsidRDefault="0052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randview">
    <w:altName w:val="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590649"/>
      <w:docPartObj>
        <w:docPartGallery w:val="Page Numbers (Bottom of Page)"/>
        <w:docPartUnique/>
      </w:docPartObj>
    </w:sdtPr>
    <w:sdtEndPr>
      <w:rPr>
        <w:noProof/>
      </w:rPr>
    </w:sdtEndPr>
    <w:sdtContent>
      <w:p w14:paraId="3B351519" w14:textId="1F5C68BE" w:rsidR="000E1674" w:rsidRDefault="00525396">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7E7722EA" w14:textId="7107AADB" w:rsidR="000E1674" w:rsidRPr="00525396" w:rsidRDefault="00525396" w:rsidP="00525396">
    <w:pPr>
      <w:pStyle w:val="Footer"/>
      <w:jc w:val="both"/>
      <w:rPr>
        <w:sz w:val="16"/>
      </w:rPr>
    </w:pPr>
    <w:r w:rsidRPr="00525396">
      <w:rPr>
        <w:sz w:val="16"/>
      </w:rPr>
      <w:t>Version 1,0 (July 2022)</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175E" w14:textId="3F7A0C61" w:rsidR="00525396" w:rsidRPr="00525396" w:rsidRDefault="00525396">
    <w:pPr>
      <w:pStyle w:val="Footer"/>
      <w:rPr>
        <w:sz w:val="16"/>
      </w:rPr>
    </w:pPr>
    <w:r w:rsidRPr="00525396">
      <w:rPr>
        <w:sz w:val="16"/>
      </w:rPr>
      <w:t>Version 1,0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4AC0" w14:textId="77777777" w:rsidR="000E1674" w:rsidRDefault="00525396" w:rsidP="009D0365">
      <w:r>
        <w:separator/>
      </w:r>
    </w:p>
  </w:footnote>
  <w:footnote w:type="continuationSeparator" w:id="0">
    <w:p w14:paraId="57D39B0E" w14:textId="77777777" w:rsidR="000E1674" w:rsidRDefault="00525396" w:rsidP="009D0365">
      <w:r>
        <w:continuationSeparator/>
      </w:r>
    </w:p>
  </w:footnote>
  <w:footnote w:id="1">
    <w:p w14:paraId="3BA83E7E" w14:textId="77777777" w:rsidR="00EC7712" w:rsidRPr="00B66631" w:rsidRDefault="00525396" w:rsidP="00EC7712">
      <w:pPr>
        <w:pStyle w:val="FootnoteText"/>
        <w:rPr>
          <w:b/>
          <w:bCs/>
          <w:sz w:val="16"/>
          <w:szCs w:val="16"/>
          <w:lang w:val="en-US"/>
        </w:rPr>
      </w:pPr>
      <w:r w:rsidRPr="00B66631">
        <w:rPr>
          <w:rStyle w:val="FootnoteReference"/>
          <w:b/>
          <w:bCs/>
        </w:rPr>
        <w:footnoteRef/>
      </w:r>
      <w:r w:rsidRPr="00B66631">
        <w:rPr>
          <w:b/>
          <w:bCs/>
        </w:rPr>
        <w:t xml:space="preserve"> </w:t>
      </w:r>
      <w:r w:rsidRPr="00B66631">
        <w:rPr>
          <w:sz w:val="16"/>
          <w:szCs w:val="16"/>
          <w:lang w:val="en-US"/>
        </w:rPr>
        <w:t>State nature and location of intended works.</w:t>
      </w:r>
    </w:p>
  </w:footnote>
  <w:footnote w:id="2">
    <w:p w14:paraId="4072382C" w14:textId="77777777" w:rsidR="00EC7712" w:rsidRPr="00B66631" w:rsidRDefault="00525396" w:rsidP="00EC7712">
      <w:pPr>
        <w:pStyle w:val="FootnoteText"/>
        <w:rPr>
          <w:sz w:val="16"/>
          <w:szCs w:val="16"/>
          <w:lang w:val="en-US"/>
        </w:rPr>
      </w:pPr>
      <w:r w:rsidRPr="00B66631">
        <w:rPr>
          <w:rStyle w:val="FootnoteReference"/>
          <w:b/>
          <w:bCs/>
        </w:rPr>
        <w:footnoteRef/>
      </w:r>
      <w:r w:rsidRPr="00B66631">
        <w:rPr>
          <w:b/>
          <w:bCs/>
        </w:rPr>
        <w:t xml:space="preserve"> </w:t>
      </w:r>
      <w:r w:rsidRPr="00B66631">
        <w:rPr>
          <w:sz w:val="16"/>
          <w:szCs w:val="16"/>
          <w:lang w:val="en-US"/>
        </w:rPr>
        <w:t>Delete as appropriate</w:t>
      </w:r>
    </w:p>
  </w:footnote>
  <w:footnote w:id="3">
    <w:p w14:paraId="78E1C600" w14:textId="77777777" w:rsidR="00EC7712" w:rsidRPr="00B455A7" w:rsidRDefault="00525396" w:rsidP="00EC7712">
      <w:pPr>
        <w:pStyle w:val="FootnoteText"/>
        <w:rPr>
          <w:lang w:val="en-US"/>
        </w:rPr>
      </w:pPr>
      <w:r w:rsidRPr="00B455A7">
        <w:rPr>
          <w:rStyle w:val="FootnoteReference"/>
          <w:b/>
          <w:bCs/>
        </w:rPr>
        <w:footnoteRef/>
      </w:r>
      <w:r w:rsidRPr="00B455A7">
        <w:rPr>
          <w:b/>
          <w:bCs/>
        </w:rPr>
        <w:t xml:space="preserve"> </w:t>
      </w:r>
      <w:r w:rsidRPr="00B455A7">
        <w:rPr>
          <w:sz w:val="16"/>
          <w:szCs w:val="16"/>
          <w:lang w:val="en-US"/>
        </w:rPr>
        <w:t>Delete this line if a priced Activity Schedule is not provided</w:t>
      </w:r>
    </w:p>
  </w:footnote>
  <w:footnote w:id="4">
    <w:p w14:paraId="0875DBEC" w14:textId="77777777" w:rsidR="00EC7712" w:rsidRPr="00B455A7" w:rsidRDefault="00525396" w:rsidP="00EC7712">
      <w:pPr>
        <w:pStyle w:val="FootnoteText"/>
        <w:spacing w:after="60"/>
        <w:rPr>
          <w:lang w:val="en-US"/>
        </w:rPr>
      </w:pPr>
      <w:r w:rsidRPr="00B455A7">
        <w:rPr>
          <w:rStyle w:val="FootnoteReference"/>
          <w:b/>
          <w:bCs/>
        </w:rPr>
        <w:footnoteRef/>
      </w:r>
      <w:r w:rsidRPr="00B455A7">
        <w:rPr>
          <w:b/>
          <w:bCs/>
        </w:rPr>
        <w:t xml:space="preserve"> </w:t>
      </w:r>
      <w:r w:rsidRPr="00B455A7">
        <w:rPr>
          <w:sz w:val="16"/>
          <w:szCs w:val="16"/>
          <w:lang w:val="en-US"/>
        </w:rPr>
        <w:t>Delete the Sixth Recital if an Information Release Schedule is not provided</w:t>
      </w:r>
    </w:p>
  </w:footnote>
  <w:footnote w:id="5">
    <w:p w14:paraId="2C82B232" w14:textId="77777777" w:rsidR="00EC7712" w:rsidRPr="00B455A7" w:rsidRDefault="00525396" w:rsidP="00EC7712">
      <w:pPr>
        <w:pStyle w:val="FootnoteText"/>
        <w:spacing w:after="60"/>
        <w:rPr>
          <w:sz w:val="16"/>
          <w:szCs w:val="16"/>
          <w:lang w:val="en-US"/>
        </w:rPr>
      </w:pPr>
      <w:r>
        <w:rPr>
          <w:rStyle w:val="FootnoteReference"/>
        </w:rPr>
        <w:footnoteRef/>
      </w:r>
      <w:r>
        <w:t xml:space="preserve"> </w:t>
      </w:r>
      <w:r>
        <w:rPr>
          <w:sz w:val="16"/>
          <w:szCs w:val="16"/>
          <w:lang w:val="en-US"/>
        </w:rPr>
        <w:t>Delete the Seventh Recital if the Project is not divided into Sections.</w:t>
      </w:r>
    </w:p>
  </w:footnote>
  <w:footnote w:id="6">
    <w:p w14:paraId="2CFAEA41" w14:textId="77777777" w:rsidR="00EC7712" w:rsidRPr="00582B3F" w:rsidRDefault="00525396" w:rsidP="00EC7712">
      <w:pPr>
        <w:pStyle w:val="FootnoteText"/>
        <w:spacing w:after="60"/>
        <w:ind w:left="113" w:hanging="113"/>
        <w:rPr>
          <w:sz w:val="16"/>
          <w:szCs w:val="16"/>
          <w:lang w:val="en-US"/>
        </w:rPr>
      </w:pPr>
      <w:r>
        <w:rPr>
          <w:rStyle w:val="FootnoteReference"/>
        </w:rPr>
        <w:footnoteRef/>
      </w:r>
      <w:r>
        <w:t xml:space="preserve"> </w:t>
      </w:r>
      <w:r>
        <w:rPr>
          <w:sz w:val="16"/>
          <w:szCs w:val="16"/>
          <w:lang w:val="en-US"/>
        </w:rPr>
        <w:t xml:space="preserve">State nature of work in the Trade Contractor’s Designed </w:t>
      </w:r>
      <w:proofErr w:type="gramStart"/>
      <w:r>
        <w:rPr>
          <w:sz w:val="16"/>
          <w:szCs w:val="16"/>
          <w:lang w:val="en-US"/>
        </w:rPr>
        <w:t>Portion, or</w:t>
      </w:r>
      <w:proofErr w:type="gramEnd"/>
      <w:r>
        <w:rPr>
          <w:sz w:val="16"/>
          <w:szCs w:val="16"/>
          <w:lang w:val="en-US"/>
        </w:rPr>
        <w:t xml:space="preserve"> delete these four Recitals if not applicable. If the space here is insufficient a separate list should be prepared, </w:t>
      </w:r>
      <w:proofErr w:type="gramStart"/>
      <w:r>
        <w:rPr>
          <w:sz w:val="16"/>
          <w:szCs w:val="16"/>
          <w:lang w:val="en-US"/>
        </w:rPr>
        <w:t>signed</w:t>
      </w:r>
      <w:proofErr w:type="gramEnd"/>
      <w:r>
        <w:rPr>
          <w:sz w:val="16"/>
          <w:szCs w:val="16"/>
          <w:lang w:val="en-US"/>
        </w:rPr>
        <w:t xml:space="preserve"> or initialed by or on behalf of each Party and identified here, either as a specified Annex to this Trade Contract or by its reference number, date or other identifier</w:t>
      </w:r>
    </w:p>
  </w:footnote>
  <w:footnote w:id="7">
    <w:p w14:paraId="6DF1BD51" w14:textId="77777777" w:rsidR="00EC7712" w:rsidRPr="0029741E" w:rsidRDefault="00525396" w:rsidP="00EC7712">
      <w:pPr>
        <w:pStyle w:val="FootnoteText"/>
        <w:ind w:left="113" w:hanging="113"/>
        <w:rPr>
          <w:sz w:val="16"/>
          <w:szCs w:val="16"/>
          <w:lang w:val="en-US"/>
        </w:rPr>
      </w:pPr>
      <w:r>
        <w:rPr>
          <w:rStyle w:val="FootnoteReference"/>
        </w:rPr>
        <w:footnoteRef/>
      </w:r>
      <w:r>
        <w:t xml:space="preserve"> </w:t>
      </w:r>
      <w:r>
        <w:rPr>
          <w:sz w:val="16"/>
          <w:szCs w:val="16"/>
          <w:lang w:val="en-US"/>
        </w:rPr>
        <w:t>Complete Article 2A or 2B as applicable, and delete the Article not required. Article 2B is for use where the Works are to be completed remeasured and valued.</w:t>
      </w:r>
    </w:p>
  </w:footnote>
  <w:footnote w:id="8">
    <w:p w14:paraId="6DF8BD57" w14:textId="77777777" w:rsidR="00EC7712" w:rsidRPr="0029741E" w:rsidRDefault="00525396" w:rsidP="00EC7712">
      <w:pPr>
        <w:pStyle w:val="FootnoteText"/>
        <w:ind w:left="113" w:hanging="113"/>
        <w:rPr>
          <w:sz w:val="16"/>
          <w:szCs w:val="16"/>
          <w:lang w:val="en-US"/>
        </w:rPr>
      </w:pPr>
      <w:r>
        <w:rPr>
          <w:rStyle w:val="FootnoteReference"/>
        </w:rPr>
        <w:footnoteRef/>
      </w:r>
      <w:r>
        <w:t xml:space="preserve"> </w:t>
      </w:r>
      <w:r>
        <w:rPr>
          <w:sz w:val="16"/>
          <w:szCs w:val="16"/>
          <w:lang w:val="en-US"/>
        </w:rPr>
        <w:t xml:space="preserve">Insert the name of the Principal Contractor in Article 5 if that is to be a person other than the Construction </w:t>
      </w:r>
      <w:proofErr w:type="spellStart"/>
      <w:r>
        <w:rPr>
          <w:sz w:val="16"/>
          <w:szCs w:val="16"/>
          <w:lang w:val="en-US"/>
        </w:rPr>
        <w:t>Manger</w:t>
      </w:r>
      <w:proofErr w:type="spellEnd"/>
      <w:r>
        <w:rPr>
          <w:sz w:val="16"/>
          <w:szCs w:val="16"/>
          <w:lang w:val="en-US"/>
        </w:rPr>
        <w:t xml:space="preserve">. Under the CDM Regulations 2015, regardless of </w:t>
      </w:r>
      <w:proofErr w:type="gramStart"/>
      <w:r>
        <w:rPr>
          <w:sz w:val="16"/>
          <w:szCs w:val="16"/>
          <w:lang w:val="en-US"/>
        </w:rPr>
        <w:t>whether or not</w:t>
      </w:r>
      <w:proofErr w:type="gramEnd"/>
      <w:r>
        <w:rPr>
          <w:sz w:val="16"/>
          <w:szCs w:val="16"/>
          <w:lang w:val="en-US"/>
        </w:rPr>
        <w:t xml:space="preserve"> a project is notifiable, there is a requirement to appoint a principal designer and a principal contractor in all cases where there is more than one contractor, or if it is reasonably foreseeable that more than one contractor will be working on a project at any time. For these purposes, the term ‘contractor’ is broadly defined by the regulations and treats the contractor’s sub-contractors as separate contracts.</w:t>
      </w:r>
    </w:p>
  </w:footnote>
  <w:footnote w:id="9">
    <w:p w14:paraId="7A84A89D" w14:textId="77777777" w:rsidR="00EC7712" w:rsidRPr="00223048" w:rsidRDefault="00525396" w:rsidP="00EC7712">
      <w:pPr>
        <w:pStyle w:val="FootnoteText"/>
        <w:ind w:left="113" w:hanging="113"/>
        <w:rPr>
          <w:sz w:val="16"/>
          <w:szCs w:val="16"/>
          <w:lang w:val="en-US"/>
        </w:rPr>
      </w:pPr>
      <w:r>
        <w:rPr>
          <w:rStyle w:val="FootnoteReference"/>
        </w:rPr>
        <w:footnoteRef/>
      </w:r>
      <w:r>
        <w:t xml:space="preserve"> </w:t>
      </w:r>
      <w:r>
        <w:rPr>
          <w:sz w:val="16"/>
          <w:szCs w:val="16"/>
          <w:lang w:val="en-US"/>
        </w:rPr>
        <w:t>As to adjudication in cases where the Employer is residential occupier within the meaning of section 106 of the Housing Grants, Construction and Regeneration Act 1996, see the Construction Management Guide.</w:t>
      </w:r>
    </w:p>
  </w:footnote>
  <w:footnote w:id="10">
    <w:p w14:paraId="1E49C143" w14:textId="6FA13BC0" w:rsidR="00BC45BA" w:rsidRDefault="00525396">
      <w:pPr>
        <w:pStyle w:val="FootnoteText"/>
      </w:pPr>
      <w:r>
        <w:rPr>
          <w:rStyle w:val="FootnoteReference"/>
        </w:rPr>
        <w:footnoteRef/>
      </w:r>
      <w:r>
        <w:t xml:space="preserve"> Append Atelier form of warranty and update Appendix reference. </w:t>
      </w:r>
    </w:p>
  </w:footnote>
  <w:footnote w:id="11">
    <w:p w14:paraId="48D5D4B5" w14:textId="07F67D81" w:rsidR="00BC45BA" w:rsidRDefault="00525396">
      <w:pPr>
        <w:pStyle w:val="FootnoteText"/>
      </w:pPr>
      <w:r>
        <w:rPr>
          <w:rStyle w:val="FootnoteReference"/>
        </w:rPr>
        <w:footnoteRef/>
      </w:r>
      <w:r>
        <w:t xml:space="preserve"> Append Atelier form of warranty and update Appendix reference</w:t>
      </w:r>
      <w:r w:rsidR="004E0FBF">
        <w:t>.</w:t>
      </w:r>
    </w:p>
  </w:footnote>
  <w:footnote w:id="12">
    <w:p w14:paraId="3B5A2917" w14:textId="03791222" w:rsidR="00353035" w:rsidRDefault="00525396">
      <w:pPr>
        <w:pStyle w:val="FootnoteText"/>
      </w:pPr>
      <w:r>
        <w:rPr>
          <w:rStyle w:val="FootnoteReference"/>
        </w:rPr>
        <w:footnoteRef/>
      </w:r>
      <w:r>
        <w:t xml:space="preserve"> E</w:t>
      </w:r>
      <w:r w:rsidR="00BC45BA">
        <w:t xml:space="preserve">mployer to insert/add additional applicable appendices as relevant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FFCD" w14:textId="77777777" w:rsidR="000E1674" w:rsidRDefault="000E1674" w:rsidP="006A68F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46D0" w14:textId="098346EF" w:rsidR="000E1674" w:rsidRDefault="000E1674" w:rsidP="006A68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094677C"/>
    <w:multiLevelType w:val="hybridMultilevel"/>
    <w:tmpl w:val="87D43EAC"/>
    <w:lvl w:ilvl="0" w:tplc="A16895D8">
      <w:start w:val="1"/>
      <w:numFmt w:val="lowerLetter"/>
      <w:lvlText w:val="%1)"/>
      <w:lvlJc w:val="left"/>
      <w:pPr>
        <w:ind w:left="720" w:hanging="360"/>
      </w:pPr>
      <w:rPr>
        <w:b w:val="0"/>
      </w:rPr>
    </w:lvl>
    <w:lvl w:ilvl="1" w:tplc="08F63B4C" w:tentative="1">
      <w:start w:val="1"/>
      <w:numFmt w:val="lowerLetter"/>
      <w:lvlText w:val="%2."/>
      <w:lvlJc w:val="left"/>
      <w:pPr>
        <w:ind w:left="1440" w:hanging="360"/>
      </w:pPr>
    </w:lvl>
    <w:lvl w:ilvl="2" w:tplc="4DFA097E" w:tentative="1">
      <w:start w:val="1"/>
      <w:numFmt w:val="lowerRoman"/>
      <w:lvlText w:val="%3."/>
      <w:lvlJc w:val="right"/>
      <w:pPr>
        <w:ind w:left="2160" w:hanging="180"/>
      </w:pPr>
    </w:lvl>
    <w:lvl w:ilvl="3" w:tplc="7F464236" w:tentative="1">
      <w:start w:val="1"/>
      <w:numFmt w:val="decimal"/>
      <w:lvlText w:val="%4."/>
      <w:lvlJc w:val="left"/>
      <w:pPr>
        <w:ind w:left="2880" w:hanging="360"/>
      </w:pPr>
    </w:lvl>
    <w:lvl w:ilvl="4" w:tplc="9EA49A3C" w:tentative="1">
      <w:start w:val="1"/>
      <w:numFmt w:val="lowerLetter"/>
      <w:lvlText w:val="%5."/>
      <w:lvlJc w:val="left"/>
      <w:pPr>
        <w:ind w:left="3600" w:hanging="360"/>
      </w:pPr>
    </w:lvl>
    <w:lvl w:ilvl="5" w:tplc="75D4BC86" w:tentative="1">
      <w:start w:val="1"/>
      <w:numFmt w:val="lowerRoman"/>
      <w:lvlText w:val="%6."/>
      <w:lvlJc w:val="right"/>
      <w:pPr>
        <w:ind w:left="4320" w:hanging="180"/>
      </w:pPr>
    </w:lvl>
    <w:lvl w:ilvl="6" w:tplc="0A4EB160" w:tentative="1">
      <w:start w:val="1"/>
      <w:numFmt w:val="decimal"/>
      <w:lvlText w:val="%7."/>
      <w:lvlJc w:val="left"/>
      <w:pPr>
        <w:ind w:left="5040" w:hanging="360"/>
      </w:pPr>
    </w:lvl>
    <w:lvl w:ilvl="7" w:tplc="3E221100" w:tentative="1">
      <w:start w:val="1"/>
      <w:numFmt w:val="lowerLetter"/>
      <w:lvlText w:val="%8."/>
      <w:lvlJc w:val="left"/>
      <w:pPr>
        <w:ind w:left="5760" w:hanging="360"/>
      </w:pPr>
    </w:lvl>
    <w:lvl w:ilvl="8" w:tplc="92A2E360" w:tentative="1">
      <w:start w:val="1"/>
      <w:numFmt w:val="lowerRoman"/>
      <w:lvlText w:val="%9."/>
      <w:lvlJc w:val="right"/>
      <w:pPr>
        <w:ind w:left="6480" w:hanging="180"/>
      </w:pPr>
    </w:lvl>
  </w:abstractNum>
  <w:abstractNum w:abstractNumId="3"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D42AA1"/>
    <w:multiLevelType w:val="multilevel"/>
    <w:tmpl w:val="0C00AA3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B15A10"/>
    <w:multiLevelType w:val="hybridMultilevel"/>
    <w:tmpl w:val="543E4D9A"/>
    <w:lvl w:ilvl="0" w:tplc="31CEF950">
      <w:start w:val="1"/>
      <w:numFmt w:val="upperLetter"/>
      <w:lvlText w:val="(%1)"/>
      <w:lvlJc w:val="left"/>
      <w:pPr>
        <w:ind w:left="720" w:hanging="360"/>
      </w:pPr>
      <w:rPr>
        <w:rFonts w:hint="default"/>
        <w:b/>
        <w:bCs/>
      </w:rPr>
    </w:lvl>
    <w:lvl w:ilvl="1" w:tplc="140EA6F6" w:tentative="1">
      <w:start w:val="1"/>
      <w:numFmt w:val="lowerLetter"/>
      <w:lvlText w:val="%2."/>
      <w:lvlJc w:val="left"/>
      <w:pPr>
        <w:ind w:left="1440" w:hanging="360"/>
      </w:pPr>
    </w:lvl>
    <w:lvl w:ilvl="2" w:tplc="B1D6F964" w:tentative="1">
      <w:start w:val="1"/>
      <w:numFmt w:val="lowerRoman"/>
      <w:lvlText w:val="%3."/>
      <w:lvlJc w:val="right"/>
      <w:pPr>
        <w:ind w:left="2160" w:hanging="180"/>
      </w:pPr>
    </w:lvl>
    <w:lvl w:ilvl="3" w:tplc="26F04300" w:tentative="1">
      <w:start w:val="1"/>
      <w:numFmt w:val="decimal"/>
      <w:lvlText w:val="%4."/>
      <w:lvlJc w:val="left"/>
      <w:pPr>
        <w:ind w:left="2880" w:hanging="360"/>
      </w:pPr>
    </w:lvl>
    <w:lvl w:ilvl="4" w:tplc="AC2CBD60" w:tentative="1">
      <w:start w:val="1"/>
      <w:numFmt w:val="lowerLetter"/>
      <w:lvlText w:val="%5."/>
      <w:lvlJc w:val="left"/>
      <w:pPr>
        <w:ind w:left="3600" w:hanging="360"/>
      </w:pPr>
    </w:lvl>
    <w:lvl w:ilvl="5" w:tplc="84065294" w:tentative="1">
      <w:start w:val="1"/>
      <w:numFmt w:val="lowerRoman"/>
      <w:lvlText w:val="%6."/>
      <w:lvlJc w:val="right"/>
      <w:pPr>
        <w:ind w:left="4320" w:hanging="180"/>
      </w:pPr>
    </w:lvl>
    <w:lvl w:ilvl="6" w:tplc="4F0287FE" w:tentative="1">
      <w:start w:val="1"/>
      <w:numFmt w:val="decimal"/>
      <w:lvlText w:val="%7."/>
      <w:lvlJc w:val="left"/>
      <w:pPr>
        <w:ind w:left="5040" w:hanging="360"/>
      </w:pPr>
    </w:lvl>
    <w:lvl w:ilvl="7" w:tplc="886873B8" w:tentative="1">
      <w:start w:val="1"/>
      <w:numFmt w:val="lowerLetter"/>
      <w:lvlText w:val="%8."/>
      <w:lvlJc w:val="left"/>
      <w:pPr>
        <w:ind w:left="5760" w:hanging="360"/>
      </w:pPr>
    </w:lvl>
    <w:lvl w:ilvl="8" w:tplc="C11A7D88" w:tentative="1">
      <w:start w:val="1"/>
      <w:numFmt w:val="lowerRoman"/>
      <w:lvlText w:val="%9."/>
      <w:lvlJc w:val="right"/>
      <w:pPr>
        <w:ind w:left="6480" w:hanging="180"/>
      </w:pPr>
    </w:lvl>
  </w:abstractNum>
  <w:abstractNum w:abstractNumId="6" w15:restartNumberingAfterBreak="0">
    <w:nsid w:val="0C956DB4"/>
    <w:multiLevelType w:val="hybridMultilevel"/>
    <w:tmpl w:val="694E35B0"/>
    <w:lvl w:ilvl="0" w:tplc="27427CD6">
      <w:start w:val="1"/>
      <w:numFmt w:val="decimal"/>
      <w:lvlText w:val="%1."/>
      <w:lvlJc w:val="left"/>
      <w:pPr>
        <w:ind w:left="720" w:hanging="360"/>
      </w:pPr>
      <w:rPr>
        <w:rFonts w:hint="default"/>
      </w:rPr>
    </w:lvl>
    <w:lvl w:ilvl="1" w:tplc="C510842A" w:tentative="1">
      <w:start w:val="1"/>
      <w:numFmt w:val="lowerLetter"/>
      <w:lvlText w:val="%2."/>
      <w:lvlJc w:val="left"/>
      <w:pPr>
        <w:ind w:left="1440" w:hanging="360"/>
      </w:pPr>
    </w:lvl>
    <w:lvl w:ilvl="2" w:tplc="A74C83E6" w:tentative="1">
      <w:start w:val="1"/>
      <w:numFmt w:val="lowerRoman"/>
      <w:lvlText w:val="%3."/>
      <w:lvlJc w:val="right"/>
      <w:pPr>
        <w:ind w:left="2160" w:hanging="180"/>
      </w:pPr>
    </w:lvl>
    <w:lvl w:ilvl="3" w:tplc="B80E80B2" w:tentative="1">
      <w:start w:val="1"/>
      <w:numFmt w:val="decimal"/>
      <w:lvlText w:val="%4."/>
      <w:lvlJc w:val="left"/>
      <w:pPr>
        <w:ind w:left="2880" w:hanging="360"/>
      </w:pPr>
    </w:lvl>
    <w:lvl w:ilvl="4" w:tplc="8CC4A636" w:tentative="1">
      <w:start w:val="1"/>
      <w:numFmt w:val="lowerLetter"/>
      <w:lvlText w:val="%5."/>
      <w:lvlJc w:val="left"/>
      <w:pPr>
        <w:ind w:left="3600" w:hanging="360"/>
      </w:pPr>
    </w:lvl>
    <w:lvl w:ilvl="5" w:tplc="DCAE923A" w:tentative="1">
      <w:start w:val="1"/>
      <w:numFmt w:val="lowerRoman"/>
      <w:lvlText w:val="%6."/>
      <w:lvlJc w:val="right"/>
      <w:pPr>
        <w:ind w:left="4320" w:hanging="180"/>
      </w:pPr>
    </w:lvl>
    <w:lvl w:ilvl="6" w:tplc="3DA09CCE" w:tentative="1">
      <w:start w:val="1"/>
      <w:numFmt w:val="decimal"/>
      <w:lvlText w:val="%7."/>
      <w:lvlJc w:val="left"/>
      <w:pPr>
        <w:ind w:left="5040" w:hanging="360"/>
      </w:pPr>
    </w:lvl>
    <w:lvl w:ilvl="7" w:tplc="210416BE" w:tentative="1">
      <w:start w:val="1"/>
      <w:numFmt w:val="lowerLetter"/>
      <w:lvlText w:val="%8."/>
      <w:lvlJc w:val="left"/>
      <w:pPr>
        <w:ind w:left="5760" w:hanging="360"/>
      </w:pPr>
    </w:lvl>
    <w:lvl w:ilvl="8" w:tplc="B8E6F2B2" w:tentative="1">
      <w:start w:val="1"/>
      <w:numFmt w:val="lowerRoman"/>
      <w:lvlText w:val="%9."/>
      <w:lvlJc w:val="right"/>
      <w:pPr>
        <w:ind w:left="6480" w:hanging="180"/>
      </w:pPr>
    </w:lvl>
  </w:abstractNum>
  <w:abstractNum w:abstractNumId="7" w15:restartNumberingAfterBreak="0">
    <w:nsid w:val="0EF32DB1"/>
    <w:multiLevelType w:val="hybridMultilevel"/>
    <w:tmpl w:val="BCF47E4E"/>
    <w:lvl w:ilvl="0" w:tplc="BB3C9B7E">
      <w:start w:val="1"/>
      <w:numFmt w:val="lowerLetter"/>
      <w:lvlText w:val="%1)"/>
      <w:lvlJc w:val="left"/>
      <w:pPr>
        <w:ind w:left="720" w:hanging="360"/>
      </w:pPr>
      <w:rPr>
        <w:rFonts w:hint="default"/>
        <w:b w:val="0"/>
      </w:rPr>
    </w:lvl>
    <w:lvl w:ilvl="1" w:tplc="E0D86062" w:tentative="1">
      <w:start w:val="1"/>
      <w:numFmt w:val="lowerLetter"/>
      <w:lvlText w:val="%2."/>
      <w:lvlJc w:val="left"/>
      <w:pPr>
        <w:ind w:left="1440" w:hanging="360"/>
      </w:pPr>
    </w:lvl>
    <w:lvl w:ilvl="2" w:tplc="F1B43A26" w:tentative="1">
      <w:start w:val="1"/>
      <w:numFmt w:val="lowerRoman"/>
      <w:lvlText w:val="%3."/>
      <w:lvlJc w:val="right"/>
      <w:pPr>
        <w:ind w:left="2160" w:hanging="180"/>
      </w:pPr>
    </w:lvl>
    <w:lvl w:ilvl="3" w:tplc="0B980A3A" w:tentative="1">
      <w:start w:val="1"/>
      <w:numFmt w:val="decimal"/>
      <w:lvlText w:val="%4."/>
      <w:lvlJc w:val="left"/>
      <w:pPr>
        <w:ind w:left="2880" w:hanging="360"/>
      </w:pPr>
    </w:lvl>
    <w:lvl w:ilvl="4" w:tplc="BAC6B542" w:tentative="1">
      <w:start w:val="1"/>
      <w:numFmt w:val="lowerLetter"/>
      <w:lvlText w:val="%5."/>
      <w:lvlJc w:val="left"/>
      <w:pPr>
        <w:ind w:left="3600" w:hanging="360"/>
      </w:pPr>
    </w:lvl>
    <w:lvl w:ilvl="5" w:tplc="52144A3C" w:tentative="1">
      <w:start w:val="1"/>
      <w:numFmt w:val="lowerRoman"/>
      <w:lvlText w:val="%6."/>
      <w:lvlJc w:val="right"/>
      <w:pPr>
        <w:ind w:left="4320" w:hanging="180"/>
      </w:pPr>
    </w:lvl>
    <w:lvl w:ilvl="6" w:tplc="67D49A68" w:tentative="1">
      <w:start w:val="1"/>
      <w:numFmt w:val="decimal"/>
      <w:lvlText w:val="%7."/>
      <w:lvlJc w:val="left"/>
      <w:pPr>
        <w:ind w:left="5040" w:hanging="360"/>
      </w:pPr>
    </w:lvl>
    <w:lvl w:ilvl="7" w:tplc="17EC0BA8" w:tentative="1">
      <w:start w:val="1"/>
      <w:numFmt w:val="lowerLetter"/>
      <w:lvlText w:val="%8."/>
      <w:lvlJc w:val="left"/>
      <w:pPr>
        <w:ind w:left="5760" w:hanging="360"/>
      </w:pPr>
    </w:lvl>
    <w:lvl w:ilvl="8" w:tplc="A4C00630" w:tentative="1">
      <w:start w:val="1"/>
      <w:numFmt w:val="lowerRoman"/>
      <w:lvlText w:val="%9."/>
      <w:lvlJc w:val="right"/>
      <w:pPr>
        <w:ind w:left="6480" w:hanging="180"/>
      </w:pPr>
    </w:lvl>
  </w:abstractNum>
  <w:abstractNum w:abstractNumId="8" w15:restartNumberingAfterBreak="0">
    <w:nsid w:val="0EFE5037"/>
    <w:multiLevelType w:val="hybridMultilevel"/>
    <w:tmpl w:val="F7841A08"/>
    <w:lvl w:ilvl="0" w:tplc="20B643C4">
      <w:start w:val="1"/>
      <w:numFmt w:val="decimal"/>
      <w:lvlText w:val="%1."/>
      <w:lvlJc w:val="left"/>
      <w:pPr>
        <w:ind w:left="720" w:hanging="360"/>
      </w:pPr>
      <w:rPr>
        <w:rFonts w:hint="default"/>
      </w:rPr>
    </w:lvl>
    <w:lvl w:ilvl="1" w:tplc="14DA48C4" w:tentative="1">
      <w:start w:val="1"/>
      <w:numFmt w:val="lowerLetter"/>
      <w:lvlText w:val="%2."/>
      <w:lvlJc w:val="left"/>
      <w:pPr>
        <w:ind w:left="1440" w:hanging="360"/>
      </w:pPr>
    </w:lvl>
    <w:lvl w:ilvl="2" w:tplc="1F0ED6DA" w:tentative="1">
      <w:start w:val="1"/>
      <w:numFmt w:val="lowerRoman"/>
      <w:lvlText w:val="%3."/>
      <w:lvlJc w:val="right"/>
      <w:pPr>
        <w:ind w:left="2160" w:hanging="180"/>
      </w:pPr>
    </w:lvl>
    <w:lvl w:ilvl="3" w:tplc="156C2788" w:tentative="1">
      <w:start w:val="1"/>
      <w:numFmt w:val="decimal"/>
      <w:lvlText w:val="%4."/>
      <w:lvlJc w:val="left"/>
      <w:pPr>
        <w:ind w:left="2880" w:hanging="360"/>
      </w:pPr>
    </w:lvl>
    <w:lvl w:ilvl="4" w:tplc="F7949E96" w:tentative="1">
      <w:start w:val="1"/>
      <w:numFmt w:val="lowerLetter"/>
      <w:lvlText w:val="%5."/>
      <w:lvlJc w:val="left"/>
      <w:pPr>
        <w:ind w:left="3600" w:hanging="360"/>
      </w:pPr>
    </w:lvl>
    <w:lvl w:ilvl="5" w:tplc="4AA62806" w:tentative="1">
      <w:start w:val="1"/>
      <w:numFmt w:val="lowerRoman"/>
      <w:lvlText w:val="%6."/>
      <w:lvlJc w:val="right"/>
      <w:pPr>
        <w:ind w:left="4320" w:hanging="180"/>
      </w:pPr>
    </w:lvl>
    <w:lvl w:ilvl="6" w:tplc="C978B9DC" w:tentative="1">
      <w:start w:val="1"/>
      <w:numFmt w:val="decimal"/>
      <w:lvlText w:val="%7."/>
      <w:lvlJc w:val="left"/>
      <w:pPr>
        <w:ind w:left="5040" w:hanging="360"/>
      </w:pPr>
    </w:lvl>
    <w:lvl w:ilvl="7" w:tplc="A9F2249A" w:tentative="1">
      <w:start w:val="1"/>
      <w:numFmt w:val="lowerLetter"/>
      <w:lvlText w:val="%8."/>
      <w:lvlJc w:val="left"/>
      <w:pPr>
        <w:ind w:left="5760" w:hanging="360"/>
      </w:pPr>
    </w:lvl>
    <w:lvl w:ilvl="8" w:tplc="6E4E371A" w:tentative="1">
      <w:start w:val="1"/>
      <w:numFmt w:val="lowerRoman"/>
      <w:lvlText w:val="%9."/>
      <w:lvlJc w:val="right"/>
      <w:pPr>
        <w:ind w:left="6480" w:hanging="180"/>
      </w:pPr>
    </w:lvl>
  </w:abstractNum>
  <w:abstractNum w:abstractNumId="9" w15:restartNumberingAfterBreak="0">
    <w:nsid w:val="13AD1659"/>
    <w:multiLevelType w:val="hybridMultilevel"/>
    <w:tmpl w:val="7F86AF5E"/>
    <w:lvl w:ilvl="0" w:tplc="8190CE5C">
      <w:start w:val="1"/>
      <w:numFmt w:val="lowerLetter"/>
      <w:lvlText w:val="%1)"/>
      <w:lvlJc w:val="left"/>
      <w:pPr>
        <w:ind w:left="720" w:hanging="360"/>
      </w:pPr>
      <w:rPr>
        <w:rFonts w:hint="default"/>
      </w:rPr>
    </w:lvl>
    <w:lvl w:ilvl="1" w:tplc="54B069DC" w:tentative="1">
      <w:start w:val="1"/>
      <w:numFmt w:val="lowerLetter"/>
      <w:lvlText w:val="%2."/>
      <w:lvlJc w:val="left"/>
      <w:pPr>
        <w:ind w:left="1440" w:hanging="360"/>
      </w:pPr>
    </w:lvl>
    <w:lvl w:ilvl="2" w:tplc="B6183AB0" w:tentative="1">
      <w:start w:val="1"/>
      <w:numFmt w:val="lowerRoman"/>
      <w:lvlText w:val="%3."/>
      <w:lvlJc w:val="right"/>
      <w:pPr>
        <w:ind w:left="2160" w:hanging="180"/>
      </w:pPr>
    </w:lvl>
    <w:lvl w:ilvl="3" w:tplc="E2B00A0A" w:tentative="1">
      <w:start w:val="1"/>
      <w:numFmt w:val="decimal"/>
      <w:lvlText w:val="%4."/>
      <w:lvlJc w:val="left"/>
      <w:pPr>
        <w:ind w:left="2880" w:hanging="360"/>
      </w:pPr>
    </w:lvl>
    <w:lvl w:ilvl="4" w:tplc="81448418" w:tentative="1">
      <w:start w:val="1"/>
      <w:numFmt w:val="lowerLetter"/>
      <w:lvlText w:val="%5."/>
      <w:lvlJc w:val="left"/>
      <w:pPr>
        <w:ind w:left="3600" w:hanging="360"/>
      </w:pPr>
    </w:lvl>
    <w:lvl w:ilvl="5" w:tplc="24AC293A" w:tentative="1">
      <w:start w:val="1"/>
      <w:numFmt w:val="lowerRoman"/>
      <w:lvlText w:val="%6."/>
      <w:lvlJc w:val="right"/>
      <w:pPr>
        <w:ind w:left="4320" w:hanging="180"/>
      </w:pPr>
    </w:lvl>
    <w:lvl w:ilvl="6" w:tplc="DCD44CAE" w:tentative="1">
      <w:start w:val="1"/>
      <w:numFmt w:val="decimal"/>
      <w:lvlText w:val="%7."/>
      <w:lvlJc w:val="left"/>
      <w:pPr>
        <w:ind w:left="5040" w:hanging="360"/>
      </w:pPr>
    </w:lvl>
    <w:lvl w:ilvl="7" w:tplc="0C2417DA" w:tentative="1">
      <w:start w:val="1"/>
      <w:numFmt w:val="lowerLetter"/>
      <w:lvlText w:val="%8."/>
      <w:lvlJc w:val="left"/>
      <w:pPr>
        <w:ind w:left="5760" w:hanging="360"/>
      </w:pPr>
    </w:lvl>
    <w:lvl w:ilvl="8" w:tplc="4A32AE42" w:tentative="1">
      <w:start w:val="1"/>
      <w:numFmt w:val="lowerRoman"/>
      <w:lvlText w:val="%9."/>
      <w:lvlJc w:val="right"/>
      <w:pPr>
        <w:ind w:left="6480" w:hanging="180"/>
      </w:pPr>
    </w:lvl>
  </w:abstractNum>
  <w:abstractNum w:abstractNumId="10" w15:restartNumberingAfterBreak="0">
    <w:nsid w:val="13F1439E"/>
    <w:multiLevelType w:val="hybridMultilevel"/>
    <w:tmpl w:val="B8204D34"/>
    <w:lvl w:ilvl="0" w:tplc="1912315C">
      <w:start w:val="1"/>
      <w:numFmt w:val="bullet"/>
      <w:lvlText w:val=""/>
      <w:lvlJc w:val="left"/>
      <w:pPr>
        <w:ind w:left="720" w:hanging="360"/>
      </w:pPr>
      <w:rPr>
        <w:rFonts w:ascii="Symbol" w:hAnsi="Symbol" w:hint="default"/>
        <w:color w:val="auto"/>
      </w:rPr>
    </w:lvl>
    <w:lvl w:ilvl="1" w:tplc="DC94B2A6" w:tentative="1">
      <w:start w:val="1"/>
      <w:numFmt w:val="bullet"/>
      <w:lvlText w:val="o"/>
      <w:lvlJc w:val="left"/>
      <w:pPr>
        <w:ind w:left="1440" w:hanging="360"/>
      </w:pPr>
      <w:rPr>
        <w:rFonts w:ascii="Courier New" w:hAnsi="Courier New" w:cs="Courier New" w:hint="default"/>
      </w:rPr>
    </w:lvl>
    <w:lvl w:ilvl="2" w:tplc="F7A8A528" w:tentative="1">
      <w:start w:val="1"/>
      <w:numFmt w:val="bullet"/>
      <w:lvlText w:val=""/>
      <w:lvlJc w:val="left"/>
      <w:pPr>
        <w:ind w:left="2160" w:hanging="360"/>
      </w:pPr>
      <w:rPr>
        <w:rFonts w:ascii="Wingdings" w:hAnsi="Wingdings" w:hint="default"/>
      </w:rPr>
    </w:lvl>
    <w:lvl w:ilvl="3" w:tplc="8C2A87EC" w:tentative="1">
      <w:start w:val="1"/>
      <w:numFmt w:val="bullet"/>
      <w:lvlText w:val=""/>
      <w:lvlJc w:val="left"/>
      <w:pPr>
        <w:ind w:left="2880" w:hanging="360"/>
      </w:pPr>
      <w:rPr>
        <w:rFonts w:ascii="Symbol" w:hAnsi="Symbol" w:hint="default"/>
      </w:rPr>
    </w:lvl>
    <w:lvl w:ilvl="4" w:tplc="FA565B1E" w:tentative="1">
      <w:start w:val="1"/>
      <w:numFmt w:val="bullet"/>
      <w:lvlText w:val="o"/>
      <w:lvlJc w:val="left"/>
      <w:pPr>
        <w:ind w:left="3600" w:hanging="360"/>
      </w:pPr>
      <w:rPr>
        <w:rFonts w:ascii="Courier New" w:hAnsi="Courier New" w:cs="Courier New" w:hint="default"/>
      </w:rPr>
    </w:lvl>
    <w:lvl w:ilvl="5" w:tplc="E9AE7A54" w:tentative="1">
      <w:start w:val="1"/>
      <w:numFmt w:val="bullet"/>
      <w:lvlText w:val=""/>
      <w:lvlJc w:val="left"/>
      <w:pPr>
        <w:ind w:left="4320" w:hanging="360"/>
      </w:pPr>
      <w:rPr>
        <w:rFonts w:ascii="Wingdings" w:hAnsi="Wingdings" w:hint="default"/>
      </w:rPr>
    </w:lvl>
    <w:lvl w:ilvl="6" w:tplc="6A62C748" w:tentative="1">
      <w:start w:val="1"/>
      <w:numFmt w:val="bullet"/>
      <w:lvlText w:val=""/>
      <w:lvlJc w:val="left"/>
      <w:pPr>
        <w:ind w:left="5040" w:hanging="360"/>
      </w:pPr>
      <w:rPr>
        <w:rFonts w:ascii="Symbol" w:hAnsi="Symbol" w:hint="default"/>
      </w:rPr>
    </w:lvl>
    <w:lvl w:ilvl="7" w:tplc="ABEE380E" w:tentative="1">
      <w:start w:val="1"/>
      <w:numFmt w:val="bullet"/>
      <w:lvlText w:val="o"/>
      <w:lvlJc w:val="left"/>
      <w:pPr>
        <w:ind w:left="5760" w:hanging="360"/>
      </w:pPr>
      <w:rPr>
        <w:rFonts w:ascii="Courier New" w:hAnsi="Courier New" w:cs="Courier New" w:hint="default"/>
      </w:rPr>
    </w:lvl>
    <w:lvl w:ilvl="8" w:tplc="FD8EF65A" w:tentative="1">
      <w:start w:val="1"/>
      <w:numFmt w:val="bullet"/>
      <w:lvlText w:val=""/>
      <w:lvlJc w:val="left"/>
      <w:pPr>
        <w:ind w:left="6480" w:hanging="360"/>
      </w:pPr>
      <w:rPr>
        <w:rFonts w:ascii="Wingdings" w:hAnsi="Wingdings" w:hint="default"/>
      </w:rPr>
    </w:lvl>
  </w:abstractNum>
  <w:abstractNum w:abstractNumId="11" w15:restartNumberingAfterBreak="0">
    <w:nsid w:val="140E2275"/>
    <w:multiLevelType w:val="hybridMultilevel"/>
    <w:tmpl w:val="9B1AAF18"/>
    <w:lvl w:ilvl="0" w:tplc="CC7647CA">
      <w:start w:val="1"/>
      <w:numFmt w:val="bullet"/>
      <w:lvlText w:val=""/>
      <w:lvlJc w:val="left"/>
      <w:pPr>
        <w:ind w:left="720" w:hanging="360"/>
      </w:pPr>
      <w:rPr>
        <w:rFonts w:ascii="Symbol" w:hAnsi="Symbol" w:hint="default"/>
      </w:rPr>
    </w:lvl>
    <w:lvl w:ilvl="1" w:tplc="8FA2A540" w:tentative="1">
      <w:start w:val="1"/>
      <w:numFmt w:val="bullet"/>
      <w:lvlText w:val="o"/>
      <w:lvlJc w:val="left"/>
      <w:pPr>
        <w:ind w:left="1440" w:hanging="360"/>
      </w:pPr>
      <w:rPr>
        <w:rFonts w:ascii="Courier New" w:hAnsi="Courier New" w:cs="Courier New" w:hint="default"/>
      </w:rPr>
    </w:lvl>
    <w:lvl w:ilvl="2" w:tplc="04E8B43C" w:tentative="1">
      <w:start w:val="1"/>
      <w:numFmt w:val="bullet"/>
      <w:lvlText w:val=""/>
      <w:lvlJc w:val="left"/>
      <w:pPr>
        <w:ind w:left="2160" w:hanging="360"/>
      </w:pPr>
      <w:rPr>
        <w:rFonts w:ascii="Wingdings" w:hAnsi="Wingdings" w:hint="default"/>
      </w:rPr>
    </w:lvl>
    <w:lvl w:ilvl="3" w:tplc="FDC05D7C" w:tentative="1">
      <w:start w:val="1"/>
      <w:numFmt w:val="bullet"/>
      <w:lvlText w:val=""/>
      <w:lvlJc w:val="left"/>
      <w:pPr>
        <w:ind w:left="2880" w:hanging="360"/>
      </w:pPr>
      <w:rPr>
        <w:rFonts w:ascii="Symbol" w:hAnsi="Symbol" w:hint="default"/>
      </w:rPr>
    </w:lvl>
    <w:lvl w:ilvl="4" w:tplc="C8EEDB92" w:tentative="1">
      <w:start w:val="1"/>
      <w:numFmt w:val="bullet"/>
      <w:lvlText w:val="o"/>
      <w:lvlJc w:val="left"/>
      <w:pPr>
        <w:ind w:left="3600" w:hanging="360"/>
      </w:pPr>
      <w:rPr>
        <w:rFonts w:ascii="Courier New" w:hAnsi="Courier New" w:cs="Courier New" w:hint="default"/>
      </w:rPr>
    </w:lvl>
    <w:lvl w:ilvl="5" w:tplc="FFFAD772" w:tentative="1">
      <w:start w:val="1"/>
      <w:numFmt w:val="bullet"/>
      <w:lvlText w:val=""/>
      <w:lvlJc w:val="left"/>
      <w:pPr>
        <w:ind w:left="4320" w:hanging="360"/>
      </w:pPr>
      <w:rPr>
        <w:rFonts w:ascii="Wingdings" w:hAnsi="Wingdings" w:hint="default"/>
      </w:rPr>
    </w:lvl>
    <w:lvl w:ilvl="6" w:tplc="CDA48BC0" w:tentative="1">
      <w:start w:val="1"/>
      <w:numFmt w:val="bullet"/>
      <w:lvlText w:val=""/>
      <w:lvlJc w:val="left"/>
      <w:pPr>
        <w:ind w:left="5040" w:hanging="360"/>
      </w:pPr>
      <w:rPr>
        <w:rFonts w:ascii="Symbol" w:hAnsi="Symbol" w:hint="default"/>
      </w:rPr>
    </w:lvl>
    <w:lvl w:ilvl="7" w:tplc="BA9C9792" w:tentative="1">
      <w:start w:val="1"/>
      <w:numFmt w:val="bullet"/>
      <w:lvlText w:val="o"/>
      <w:lvlJc w:val="left"/>
      <w:pPr>
        <w:ind w:left="5760" w:hanging="360"/>
      </w:pPr>
      <w:rPr>
        <w:rFonts w:ascii="Courier New" w:hAnsi="Courier New" w:cs="Courier New" w:hint="default"/>
      </w:rPr>
    </w:lvl>
    <w:lvl w:ilvl="8" w:tplc="5D5CE614" w:tentative="1">
      <w:start w:val="1"/>
      <w:numFmt w:val="bullet"/>
      <w:lvlText w:val=""/>
      <w:lvlJc w:val="left"/>
      <w:pPr>
        <w:ind w:left="6480" w:hanging="360"/>
      </w:pPr>
      <w:rPr>
        <w:rFonts w:ascii="Wingdings" w:hAnsi="Wingdings" w:hint="default"/>
      </w:rPr>
    </w:lvl>
  </w:abstractNum>
  <w:abstractNum w:abstractNumId="12" w15:restartNumberingAfterBreak="0">
    <w:nsid w:val="150D4BF1"/>
    <w:multiLevelType w:val="hybridMultilevel"/>
    <w:tmpl w:val="78EA1C12"/>
    <w:lvl w:ilvl="0" w:tplc="E7CE553C">
      <w:start w:val="1"/>
      <w:numFmt w:val="bullet"/>
      <w:lvlText w:val=""/>
      <w:lvlJc w:val="left"/>
      <w:pPr>
        <w:ind w:left="720" w:hanging="360"/>
      </w:pPr>
      <w:rPr>
        <w:rFonts w:ascii="Symbol" w:hAnsi="Symbol" w:hint="default"/>
        <w:color w:val="auto"/>
      </w:rPr>
    </w:lvl>
    <w:lvl w:ilvl="1" w:tplc="56D46FD2" w:tentative="1">
      <w:start w:val="1"/>
      <w:numFmt w:val="bullet"/>
      <w:lvlText w:val="o"/>
      <w:lvlJc w:val="left"/>
      <w:pPr>
        <w:ind w:left="1440" w:hanging="360"/>
      </w:pPr>
      <w:rPr>
        <w:rFonts w:ascii="Courier New" w:hAnsi="Courier New" w:cs="Courier New" w:hint="default"/>
      </w:rPr>
    </w:lvl>
    <w:lvl w:ilvl="2" w:tplc="5E0A3A6E" w:tentative="1">
      <w:start w:val="1"/>
      <w:numFmt w:val="bullet"/>
      <w:lvlText w:val=""/>
      <w:lvlJc w:val="left"/>
      <w:pPr>
        <w:ind w:left="2160" w:hanging="360"/>
      </w:pPr>
      <w:rPr>
        <w:rFonts w:ascii="Wingdings" w:hAnsi="Wingdings" w:hint="default"/>
      </w:rPr>
    </w:lvl>
    <w:lvl w:ilvl="3" w:tplc="1C9AAC46" w:tentative="1">
      <w:start w:val="1"/>
      <w:numFmt w:val="bullet"/>
      <w:lvlText w:val=""/>
      <w:lvlJc w:val="left"/>
      <w:pPr>
        <w:ind w:left="2880" w:hanging="360"/>
      </w:pPr>
      <w:rPr>
        <w:rFonts w:ascii="Symbol" w:hAnsi="Symbol" w:hint="default"/>
      </w:rPr>
    </w:lvl>
    <w:lvl w:ilvl="4" w:tplc="6450CD82" w:tentative="1">
      <w:start w:val="1"/>
      <w:numFmt w:val="bullet"/>
      <w:lvlText w:val="o"/>
      <w:lvlJc w:val="left"/>
      <w:pPr>
        <w:ind w:left="3600" w:hanging="360"/>
      </w:pPr>
      <w:rPr>
        <w:rFonts w:ascii="Courier New" w:hAnsi="Courier New" w:cs="Courier New" w:hint="default"/>
      </w:rPr>
    </w:lvl>
    <w:lvl w:ilvl="5" w:tplc="73ACE81A" w:tentative="1">
      <w:start w:val="1"/>
      <w:numFmt w:val="bullet"/>
      <w:lvlText w:val=""/>
      <w:lvlJc w:val="left"/>
      <w:pPr>
        <w:ind w:left="4320" w:hanging="360"/>
      </w:pPr>
      <w:rPr>
        <w:rFonts w:ascii="Wingdings" w:hAnsi="Wingdings" w:hint="default"/>
      </w:rPr>
    </w:lvl>
    <w:lvl w:ilvl="6" w:tplc="E1EA7E50" w:tentative="1">
      <w:start w:val="1"/>
      <w:numFmt w:val="bullet"/>
      <w:lvlText w:val=""/>
      <w:lvlJc w:val="left"/>
      <w:pPr>
        <w:ind w:left="5040" w:hanging="360"/>
      </w:pPr>
      <w:rPr>
        <w:rFonts w:ascii="Symbol" w:hAnsi="Symbol" w:hint="default"/>
      </w:rPr>
    </w:lvl>
    <w:lvl w:ilvl="7" w:tplc="509CC3B6" w:tentative="1">
      <w:start w:val="1"/>
      <w:numFmt w:val="bullet"/>
      <w:lvlText w:val="o"/>
      <w:lvlJc w:val="left"/>
      <w:pPr>
        <w:ind w:left="5760" w:hanging="360"/>
      </w:pPr>
      <w:rPr>
        <w:rFonts w:ascii="Courier New" w:hAnsi="Courier New" w:cs="Courier New" w:hint="default"/>
      </w:rPr>
    </w:lvl>
    <w:lvl w:ilvl="8" w:tplc="AB267414" w:tentative="1">
      <w:start w:val="1"/>
      <w:numFmt w:val="bullet"/>
      <w:lvlText w:val=""/>
      <w:lvlJc w:val="left"/>
      <w:pPr>
        <w:ind w:left="6480" w:hanging="360"/>
      </w:pPr>
      <w:rPr>
        <w:rFonts w:ascii="Wingdings" w:hAnsi="Wingdings" w:hint="default"/>
      </w:rPr>
    </w:lvl>
  </w:abstractNum>
  <w:abstractNum w:abstractNumId="13" w15:restartNumberingAfterBreak="0">
    <w:nsid w:val="16F27FA8"/>
    <w:multiLevelType w:val="multilevel"/>
    <w:tmpl w:val="E6FE6588"/>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14" w15:restartNumberingAfterBreak="0">
    <w:nsid w:val="2D250FFA"/>
    <w:multiLevelType w:val="multilevel"/>
    <w:tmpl w:val="60B80464"/>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A81357"/>
    <w:multiLevelType w:val="hybridMultilevel"/>
    <w:tmpl w:val="69C2B1FA"/>
    <w:lvl w:ilvl="0" w:tplc="511E71CA">
      <w:start w:val="1"/>
      <w:numFmt w:val="lowerLetter"/>
      <w:lvlText w:val="%1)"/>
      <w:lvlJc w:val="left"/>
      <w:pPr>
        <w:ind w:left="720" w:hanging="360"/>
      </w:pPr>
    </w:lvl>
    <w:lvl w:ilvl="1" w:tplc="C28E5E96" w:tentative="1">
      <w:start w:val="1"/>
      <w:numFmt w:val="lowerLetter"/>
      <w:lvlText w:val="%2."/>
      <w:lvlJc w:val="left"/>
      <w:pPr>
        <w:ind w:left="1440" w:hanging="360"/>
      </w:pPr>
    </w:lvl>
    <w:lvl w:ilvl="2" w:tplc="0E34490E" w:tentative="1">
      <w:start w:val="1"/>
      <w:numFmt w:val="lowerRoman"/>
      <w:lvlText w:val="%3."/>
      <w:lvlJc w:val="right"/>
      <w:pPr>
        <w:ind w:left="2160" w:hanging="180"/>
      </w:pPr>
    </w:lvl>
    <w:lvl w:ilvl="3" w:tplc="EF30839A" w:tentative="1">
      <w:start w:val="1"/>
      <w:numFmt w:val="decimal"/>
      <w:lvlText w:val="%4."/>
      <w:lvlJc w:val="left"/>
      <w:pPr>
        <w:ind w:left="2880" w:hanging="360"/>
      </w:pPr>
    </w:lvl>
    <w:lvl w:ilvl="4" w:tplc="3B86023A" w:tentative="1">
      <w:start w:val="1"/>
      <w:numFmt w:val="lowerLetter"/>
      <w:lvlText w:val="%5."/>
      <w:lvlJc w:val="left"/>
      <w:pPr>
        <w:ind w:left="3600" w:hanging="360"/>
      </w:pPr>
    </w:lvl>
    <w:lvl w:ilvl="5" w:tplc="B2EA724E" w:tentative="1">
      <w:start w:val="1"/>
      <w:numFmt w:val="lowerRoman"/>
      <w:lvlText w:val="%6."/>
      <w:lvlJc w:val="right"/>
      <w:pPr>
        <w:ind w:left="4320" w:hanging="180"/>
      </w:pPr>
    </w:lvl>
    <w:lvl w:ilvl="6" w:tplc="87C2A090" w:tentative="1">
      <w:start w:val="1"/>
      <w:numFmt w:val="decimal"/>
      <w:lvlText w:val="%7."/>
      <w:lvlJc w:val="left"/>
      <w:pPr>
        <w:ind w:left="5040" w:hanging="360"/>
      </w:pPr>
    </w:lvl>
    <w:lvl w:ilvl="7" w:tplc="5C324DF2" w:tentative="1">
      <w:start w:val="1"/>
      <w:numFmt w:val="lowerLetter"/>
      <w:lvlText w:val="%8."/>
      <w:lvlJc w:val="left"/>
      <w:pPr>
        <w:ind w:left="5760" w:hanging="360"/>
      </w:pPr>
    </w:lvl>
    <w:lvl w:ilvl="8" w:tplc="8B223AD2" w:tentative="1">
      <w:start w:val="1"/>
      <w:numFmt w:val="lowerRoman"/>
      <w:lvlText w:val="%9."/>
      <w:lvlJc w:val="right"/>
      <w:pPr>
        <w:ind w:left="6480" w:hanging="180"/>
      </w:pPr>
    </w:lvl>
  </w:abstractNum>
  <w:abstractNum w:abstractNumId="16" w15:restartNumberingAfterBreak="0">
    <w:nsid w:val="2FFD3E59"/>
    <w:multiLevelType w:val="hybridMultilevel"/>
    <w:tmpl w:val="1C8201FC"/>
    <w:lvl w:ilvl="0" w:tplc="EC0AEF6C">
      <w:numFmt w:val="bullet"/>
      <w:lvlText w:val=""/>
      <w:lvlJc w:val="left"/>
      <w:pPr>
        <w:ind w:left="1080" w:hanging="360"/>
      </w:pPr>
      <w:rPr>
        <w:rFonts w:ascii="Symbol" w:eastAsia="Times New Roman" w:hAnsi="Symbol" w:cs="Times New Roman" w:hint="default"/>
        <w:b w:val="0"/>
        <w:sz w:val="24"/>
      </w:rPr>
    </w:lvl>
    <w:lvl w:ilvl="1" w:tplc="BE5088AE" w:tentative="1">
      <w:start w:val="1"/>
      <w:numFmt w:val="bullet"/>
      <w:lvlText w:val="o"/>
      <w:lvlJc w:val="left"/>
      <w:pPr>
        <w:ind w:left="1800" w:hanging="360"/>
      </w:pPr>
      <w:rPr>
        <w:rFonts w:ascii="Courier New" w:hAnsi="Courier New" w:cs="Courier New" w:hint="default"/>
      </w:rPr>
    </w:lvl>
    <w:lvl w:ilvl="2" w:tplc="22E65E22" w:tentative="1">
      <w:start w:val="1"/>
      <w:numFmt w:val="bullet"/>
      <w:lvlText w:val=""/>
      <w:lvlJc w:val="left"/>
      <w:pPr>
        <w:ind w:left="2520" w:hanging="360"/>
      </w:pPr>
      <w:rPr>
        <w:rFonts w:ascii="Wingdings" w:hAnsi="Wingdings" w:hint="default"/>
      </w:rPr>
    </w:lvl>
    <w:lvl w:ilvl="3" w:tplc="D7EAC862" w:tentative="1">
      <w:start w:val="1"/>
      <w:numFmt w:val="bullet"/>
      <w:lvlText w:val=""/>
      <w:lvlJc w:val="left"/>
      <w:pPr>
        <w:ind w:left="3240" w:hanging="360"/>
      </w:pPr>
      <w:rPr>
        <w:rFonts w:ascii="Symbol" w:hAnsi="Symbol" w:hint="default"/>
      </w:rPr>
    </w:lvl>
    <w:lvl w:ilvl="4" w:tplc="F0B84FB6" w:tentative="1">
      <w:start w:val="1"/>
      <w:numFmt w:val="bullet"/>
      <w:lvlText w:val="o"/>
      <w:lvlJc w:val="left"/>
      <w:pPr>
        <w:ind w:left="3960" w:hanging="360"/>
      </w:pPr>
      <w:rPr>
        <w:rFonts w:ascii="Courier New" w:hAnsi="Courier New" w:cs="Courier New" w:hint="default"/>
      </w:rPr>
    </w:lvl>
    <w:lvl w:ilvl="5" w:tplc="60CE18DE" w:tentative="1">
      <w:start w:val="1"/>
      <w:numFmt w:val="bullet"/>
      <w:lvlText w:val=""/>
      <w:lvlJc w:val="left"/>
      <w:pPr>
        <w:ind w:left="4680" w:hanging="360"/>
      </w:pPr>
      <w:rPr>
        <w:rFonts w:ascii="Wingdings" w:hAnsi="Wingdings" w:hint="default"/>
      </w:rPr>
    </w:lvl>
    <w:lvl w:ilvl="6" w:tplc="78BC389E" w:tentative="1">
      <w:start w:val="1"/>
      <w:numFmt w:val="bullet"/>
      <w:lvlText w:val=""/>
      <w:lvlJc w:val="left"/>
      <w:pPr>
        <w:ind w:left="5400" w:hanging="360"/>
      </w:pPr>
      <w:rPr>
        <w:rFonts w:ascii="Symbol" w:hAnsi="Symbol" w:hint="default"/>
      </w:rPr>
    </w:lvl>
    <w:lvl w:ilvl="7" w:tplc="61A21DF0" w:tentative="1">
      <w:start w:val="1"/>
      <w:numFmt w:val="bullet"/>
      <w:lvlText w:val="o"/>
      <w:lvlJc w:val="left"/>
      <w:pPr>
        <w:ind w:left="6120" w:hanging="360"/>
      </w:pPr>
      <w:rPr>
        <w:rFonts w:ascii="Courier New" w:hAnsi="Courier New" w:cs="Courier New" w:hint="default"/>
      </w:rPr>
    </w:lvl>
    <w:lvl w:ilvl="8" w:tplc="CBCE1E06" w:tentative="1">
      <w:start w:val="1"/>
      <w:numFmt w:val="bullet"/>
      <w:lvlText w:val=""/>
      <w:lvlJc w:val="left"/>
      <w:pPr>
        <w:ind w:left="6840" w:hanging="360"/>
      </w:pPr>
      <w:rPr>
        <w:rFonts w:ascii="Wingdings" w:hAnsi="Wingdings" w:hint="default"/>
      </w:rPr>
    </w:lvl>
  </w:abstractNum>
  <w:abstractNum w:abstractNumId="17" w15:restartNumberingAfterBreak="0">
    <w:nsid w:val="32967D96"/>
    <w:multiLevelType w:val="multilevel"/>
    <w:tmpl w:val="79FE9FAE"/>
    <w:lvl w:ilvl="0">
      <w:start w:val="1"/>
      <w:numFmt w:val="decimal"/>
      <w:lvlText w:val="(%1)"/>
      <w:lvlJc w:val="left"/>
      <w:pPr>
        <w:tabs>
          <w:tab w:val="num" w:pos="709"/>
        </w:tabs>
        <w:ind w:left="709" w:hanging="709"/>
      </w:pPr>
      <w:rPr>
        <w:b w:val="0"/>
        <w:i w:val="0"/>
        <w:caps w:val="0"/>
        <w:smallCaps w:val="0"/>
        <w:strike w:val="0"/>
        <w:dstrike w:val="0"/>
        <w:outline w:val="0"/>
        <w:shadow w:val="0"/>
        <w:emboss w:val="0"/>
        <w:imprint w:val="0"/>
        <w:vanish w:val="0"/>
        <w:u w:val="none"/>
        <w:effect w:val="none"/>
        <w:vertAlign w:val="baseline"/>
      </w:rPr>
    </w:lvl>
    <w:lvl w:ilvl="1">
      <w:start w:val="1"/>
      <w:numFmt w:val="upperLetter"/>
      <w:lvlText w:val="(%2)"/>
      <w:lvlJc w:val="left"/>
      <w:pPr>
        <w:tabs>
          <w:tab w:val="num" w:pos="709"/>
        </w:tabs>
        <w:ind w:left="709" w:hanging="709"/>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4CE0493"/>
    <w:multiLevelType w:val="hybridMultilevel"/>
    <w:tmpl w:val="795659EE"/>
    <w:lvl w:ilvl="0" w:tplc="C72C96BC">
      <w:start w:val="1"/>
      <w:numFmt w:val="lowerLetter"/>
      <w:lvlText w:val="%1)"/>
      <w:lvlJc w:val="left"/>
      <w:pPr>
        <w:ind w:left="720" w:hanging="360"/>
      </w:pPr>
      <w:rPr>
        <w:rFonts w:hint="default"/>
      </w:rPr>
    </w:lvl>
    <w:lvl w:ilvl="1" w:tplc="3BFA6842" w:tentative="1">
      <w:start w:val="1"/>
      <w:numFmt w:val="lowerLetter"/>
      <w:lvlText w:val="%2."/>
      <w:lvlJc w:val="left"/>
      <w:pPr>
        <w:ind w:left="1440" w:hanging="360"/>
      </w:pPr>
    </w:lvl>
    <w:lvl w:ilvl="2" w:tplc="0AA0EF06" w:tentative="1">
      <w:start w:val="1"/>
      <w:numFmt w:val="lowerRoman"/>
      <w:lvlText w:val="%3."/>
      <w:lvlJc w:val="right"/>
      <w:pPr>
        <w:ind w:left="2160" w:hanging="180"/>
      </w:pPr>
    </w:lvl>
    <w:lvl w:ilvl="3" w:tplc="6622ACA6" w:tentative="1">
      <w:start w:val="1"/>
      <w:numFmt w:val="decimal"/>
      <w:lvlText w:val="%4."/>
      <w:lvlJc w:val="left"/>
      <w:pPr>
        <w:ind w:left="2880" w:hanging="360"/>
      </w:pPr>
    </w:lvl>
    <w:lvl w:ilvl="4" w:tplc="04E4F71A" w:tentative="1">
      <w:start w:val="1"/>
      <w:numFmt w:val="lowerLetter"/>
      <w:lvlText w:val="%5."/>
      <w:lvlJc w:val="left"/>
      <w:pPr>
        <w:ind w:left="3600" w:hanging="360"/>
      </w:pPr>
    </w:lvl>
    <w:lvl w:ilvl="5" w:tplc="485EC4B6" w:tentative="1">
      <w:start w:val="1"/>
      <w:numFmt w:val="lowerRoman"/>
      <w:lvlText w:val="%6."/>
      <w:lvlJc w:val="right"/>
      <w:pPr>
        <w:ind w:left="4320" w:hanging="180"/>
      </w:pPr>
    </w:lvl>
    <w:lvl w:ilvl="6" w:tplc="FC54D544" w:tentative="1">
      <w:start w:val="1"/>
      <w:numFmt w:val="decimal"/>
      <w:lvlText w:val="%7."/>
      <w:lvlJc w:val="left"/>
      <w:pPr>
        <w:ind w:left="5040" w:hanging="360"/>
      </w:pPr>
    </w:lvl>
    <w:lvl w:ilvl="7" w:tplc="3DBE348C" w:tentative="1">
      <w:start w:val="1"/>
      <w:numFmt w:val="lowerLetter"/>
      <w:lvlText w:val="%8."/>
      <w:lvlJc w:val="left"/>
      <w:pPr>
        <w:ind w:left="5760" w:hanging="360"/>
      </w:pPr>
    </w:lvl>
    <w:lvl w:ilvl="8" w:tplc="5AA6204A" w:tentative="1">
      <w:start w:val="1"/>
      <w:numFmt w:val="lowerRoman"/>
      <w:lvlText w:val="%9."/>
      <w:lvlJc w:val="right"/>
      <w:pPr>
        <w:ind w:left="6480" w:hanging="180"/>
      </w:pPr>
    </w:lvl>
  </w:abstractNum>
  <w:abstractNum w:abstractNumId="19" w15:restartNumberingAfterBreak="0">
    <w:nsid w:val="354F43E7"/>
    <w:multiLevelType w:val="hybridMultilevel"/>
    <w:tmpl w:val="800E3726"/>
    <w:lvl w:ilvl="0" w:tplc="9934CCE4">
      <w:start w:val="1"/>
      <w:numFmt w:val="bullet"/>
      <w:lvlText w:val=""/>
      <w:lvlJc w:val="left"/>
      <w:pPr>
        <w:ind w:left="2160" w:hanging="360"/>
      </w:pPr>
      <w:rPr>
        <w:rFonts w:ascii="Symbol" w:hAnsi="Symbol" w:hint="default"/>
      </w:rPr>
    </w:lvl>
    <w:lvl w:ilvl="1" w:tplc="D818B958" w:tentative="1">
      <w:start w:val="1"/>
      <w:numFmt w:val="bullet"/>
      <w:lvlText w:val="o"/>
      <w:lvlJc w:val="left"/>
      <w:pPr>
        <w:ind w:left="2880" w:hanging="360"/>
      </w:pPr>
      <w:rPr>
        <w:rFonts w:ascii="Courier New" w:hAnsi="Courier New" w:cs="Courier New" w:hint="default"/>
      </w:rPr>
    </w:lvl>
    <w:lvl w:ilvl="2" w:tplc="0FD84A62" w:tentative="1">
      <w:start w:val="1"/>
      <w:numFmt w:val="bullet"/>
      <w:lvlText w:val=""/>
      <w:lvlJc w:val="left"/>
      <w:pPr>
        <w:ind w:left="3600" w:hanging="360"/>
      </w:pPr>
      <w:rPr>
        <w:rFonts w:ascii="Wingdings" w:hAnsi="Wingdings" w:hint="default"/>
      </w:rPr>
    </w:lvl>
    <w:lvl w:ilvl="3" w:tplc="E6FC0042" w:tentative="1">
      <w:start w:val="1"/>
      <w:numFmt w:val="bullet"/>
      <w:lvlText w:val=""/>
      <w:lvlJc w:val="left"/>
      <w:pPr>
        <w:ind w:left="4320" w:hanging="360"/>
      </w:pPr>
      <w:rPr>
        <w:rFonts w:ascii="Symbol" w:hAnsi="Symbol" w:hint="default"/>
      </w:rPr>
    </w:lvl>
    <w:lvl w:ilvl="4" w:tplc="418AC8F6" w:tentative="1">
      <w:start w:val="1"/>
      <w:numFmt w:val="bullet"/>
      <w:lvlText w:val="o"/>
      <w:lvlJc w:val="left"/>
      <w:pPr>
        <w:ind w:left="5040" w:hanging="360"/>
      </w:pPr>
      <w:rPr>
        <w:rFonts w:ascii="Courier New" w:hAnsi="Courier New" w:cs="Courier New" w:hint="default"/>
      </w:rPr>
    </w:lvl>
    <w:lvl w:ilvl="5" w:tplc="07F461E4" w:tentative="1">
      <w:start w:val="1"/>
      <w:numFmt w:val="bullet"/>
      <w:lvlText w:val=""/>
      <w:lvlJc w:val="left"/>
      <w:pPr>
        <w:ind w:left="5760" w:hanging="360"/>
      </w:pPr>
      <w:rPr>
        <w:rFonts w:ascii="Wingdings" w:hAnsi="Wingdings" w:hint="default"/>
      </w:rPr>
    </w:lvl>
    <w:lvl w:ilvl="6" w:tplc="C4B28890" w:tentative="1">
      <w:start w:val="1"/>
      <w:numFmt w:val="bullet"/>
      <w:lvlText w:val=""/>
      <w:lvlJc w:val="left"/>
      <w:pPr>
        <w:ind w:left="6480" w:hanging="360"/>
      </w:pPr>
      <w:rPr>
        <w:rFonts w:ascii="Symbol" w:hAnsi="Symbol" w:hint="default"/>
      </w:rPr>
    </w:lvl>
    <w:lvl w:ilvl="7" w:tplc="8BB88B88" w:tentative="1">
      <w:start w:val="1"/>
      <w:numFmt w:val="bullet"/>
      <w:lvlText w:val="o"/>
      <w:lvlJc w:val="left"/>
      <w:pPr>
        <w:ind w:left="7200" w:hanging="360"/>
      </w:pPr>
      <w:rPr>
        <w:rFonts w:ascii="Courier New" w:hAnsi="Courier New" w:cs="Courier New" w:hint="default"/>
      </w:rPr>
    </w:lvl>
    <w:lvl w:ilvl="8" w:tplc="88CEE30E" w:tentative="1">
      <w:start w:val="1"/>
      <w:numFmt w:val="bullet"/>
      <w:lvlText w:val=""/>
      <w:lvlJc w:val="left"/>
      <w:pPr>
        <w:ind w:left="7920" w:hanging="360"/>
      </w:pPr>
      <w:rPr>
        <w:rFonts w:ascii="Wingdings" w:hAnsi="Wingdings" w:hint="default"/>
      </w:rPr>
    </w:lvl>
  </w:abstractNum>
  <w:abstractNum w:abstractNumId="20"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8845FC"/>
    <w:multiLevelType w:val="hybridMultilevel"/>
    <w:tmpl w:val="0FAA5FA4"/>
    <w:lvl w:ilvl="0" w:tplc="129E9020">
      <w:start w:val="1"/>
      <w:numFmt w:val="lowerLetter"/>
      <w:lvlText w:val="%1)"/>
      <w:lvlJc w:val="left"/>
      <w:pPr>
        <w:ind w:left="720" w:hanging="360"/>
      </w:pPr>
      <w:rPr>
        <w:rFonts w:hint="default"/>
        <w:b w:val="0"/>
      </w:rPr>
    </w:lvl>
    <w:lvl w:ilvl="1" w:tplc="C672A310" w:tentative="1">
      <w:start w:val="1"/>
      <w:numFmt w:val="lowerLetter"/>
      <w:lvlText w:val="%2."/>
      <w:lvlJc w:val="left"/>
      <w:pPr>
        <w:ind w:left="1440" w:hanging="360"/>
      </w:pPr>
    </w:lvl>
    <w:lvl w:ilvl="2" w:tplc="457C0952" w:tentative="1">
      <w:start w:val="1"/>
      <w:numFmt w:val="lowerRoman"/>
      <w:lvlText w:val="%3."/>
      <w:lvlJc w:val="right"/>
      <w:pPr>
        <w:ind w:left="2160" w:hanging="180"/>
      </w:pPr>
    </w:lvl>
    <w:lvl w:ilvl="3" w:tplc="D81891AE" w:tentative="1">
      <w:start w:val="1"/>
      <w:numFmt w:val="decimal"/>
      <w:lvlText w:val="%4."/>
      <w:lvlJc w:val="left"/>
      <w:pPr>
        <w:ind w:left="2880" w:hanging="360"/>
      </w:pPr>
    </w:lvl>
    <w:lvl w:ilvl="4" w:tplc="6DC8FC92" w:tentative="1">
      <w:start w:val="1"/>
      <w:numFmt w:val="lowerLetter"/>
      <w:lvlText w:val="%5."/>
      <w:lvlJc w:val="left"/>
      <w:pPr>
        <w:ind w:left="3600" w:hanging="360"/>
      </w:pPr>
    </w:lvl>
    <w:lvl w:ilvl="5" w:tplc="0360B73C" w:tentative="1">
      <w:start w:val="1"/>
      <w:numFmt w:val="lowerRoman"/>
      <w:lvlText w:val="%6."/>
      <w:lvlJc w:val="right"/>
      <w:pPr>
        <w:ind w:left="4320" w:hanging="180"/>
      </w:pPr>
    </w:lvl>
    <w:lvl w:ilvl="6" w:tplc="0652BCF8" w:tentative="1">
      <w:start w:val="1"/>
      <w:numFmt w:val="decimal"/>
      <w:lvlText w:val="%7."/>
      <w:lvlJc w:val="left"/>
      <w:pPr>
        <w:ind w:left="5040" w:hanging="360"/>
      </w:pPr>
    </w:lvl>
    <w:lvl w:ilvl="7" w:tplc="00A65CC2" w:tentative="1">
      <w:start w:val="1"/>
      <w:numFmt w:val="lowerLetter"/>
      <w:lvlText w:val="%8."/>
      <w:lvlJc w:val="left"/>
      <w:pPr>
        <w:ind w:left="5760" w:hanging="360"/>
      </w:pPr>
    </w:lvl>
    <w:lvl w:ilvl="8" w:tplc="E36C6060" w:tentative="1">
      <w:start w:val="1"/>
      <w:numFmt w:val="lowerRoman"/>
      <w:lvlText w:val="%9."/>
      <w:lvlJc w:val="right"/>
      <w:pPr>
        <w:ind w:left="6480" w:hanging="180"/>
      </w:pPr>
    </w:lvl>
  </w:abstractNum>
  <w:abstractNum w:abstractNumId="22" w15:restartNumberingAfterBreak="0">
    <w:nsid w:val="476E1AA2"/>
    <w:multiLevelType w:val="hybridMultilevel"/>
    <w:tmpl w:val="926EEF06"/>
    <w:lvl w:ilvl="0" w:tplc="20B2BDAC">
      <w:start w:val="1"/>
      <w:numFmt w:val="lowerLetter"/>
      <w:lvlText w:val="%1)"/>
      <w:lvlJc w:val="left"/>
      <w:pPr>
        <w:ind w:left="720" w:hanging="360"/>
      </w:pPr>
      <w:rPr>
        <w:rFonts w:hint="default"/>
      </w:rPr>
    </w:lvl>
    <w:lvl w:ilvl="1" w:tplc="0C6A94D4" w:tentative="1">
      <w:start w:val="1"/>
      <w:numFmt w:val="lowerLetter"/>
      <w:lvlText w:val="%2."/>
      <w:lvlJc w:val="left"/>
      <w:pPr>
        <w:ind w:left="1440" w:hanging="360"/>
      </w:pPr>
    </w:lvl>
    <w:lvl w:ilvl="2" w:tplc="EC32E0F6" w:tentative="1">
      <w:start w:val="1"/>
      <w:numFmt w:val="lowerRoman"/>
      <w:lvlText w:val="%3."/>
      <w:lvlJc w:val="right"/>
      <w:pPr>
        <w:ind w:left="2160" w:hanging="180"/>
      </w:pPr>
    </w:lvl>
    <w:lvl w:ilvl="3" w:tplc="C6AE7B22" w:tentative="1">
      <w:start w:val="1"/>
      <w:numFmt w:val="decimal"/>
      <w:lvlText w:val="%4."/>
      <w:lvlJc w:val="left"/>
      <w:pPr>
        <w:ind w:left="2880" w:hanging="360"/>
      </w:pPr>
    </w:lvl>
    <w:lvl w:ilvl="4" w:tplc="4B0A1B42" w:tentative="1">
      <w:start w:val="1"/>
      <w:numFmt w:val="lowerLetter"/>
      <w:lvlText w:val="%5."/>
      <w:lvlJc w:val="left"/>
      <w:pPr>
        <w:ind w:left="3600" w:hanging="360"/>
      </w:pPr>
    </w:lvl>
    <w:lvl w:ilvl="5" w:tplc="10561720" w:tentative="1">
      <w:start w:val="1"/>
      <w:numFmt w:val="lowerRoman"/>
      <w:lvlText w:val="%6."/>
      <w:lvlJc w:val="right"/>
      <w:pPr>
        <w:ind w:left="4320" w:hanging="180"/>
      </w:pPr>
    </w:lvl>
    <w:lvl w:ilvl="6" w:tplc="9C82C48A" w:tentative="1">
      <w:start w:val="1"/>
      <w:numFmt w:val="decimal"/>
      <w:lvlText w:val="%7."/>
      <w:lvlJc w:val="left"/>
      <w:pPr>
        <w:ind w:left="5040" w:hanging="360"/>
      </w:pPr>
    </w:lvl>
    <w:lvl w:ilvl="7" w:tplc="82E2B4F6" w:tentative="1">
      <w:start w:val="1"/>
      <w:numFmt w:val="lowerLetter"/>
      <w:lvlText w:val="%8."/>
      <w:lvlJc w:val="left"/>
      <w:pPr>
        <w:ind w:left="5760" w:hanging="360"/>
      </w:pPr>
    </w:lvl>
    <w:lvl w:ilvl="8" w:tplc="F34A1EEA" w:tentative="1">
      <w:start w:val="1"/>
      <w:numFmt w:val="lowerRoman"/>
      <w:lvlText w:val="%9."/>
      <w:lvlJc w:val="right"/>
      <w:pPr>
        <w:ind w:left="6480" w:hanging="180"/>
      </w:pPr>
    </w:lvl>
  </w:abstractNum>
  <w:abstractNum w:abstractNumId="23" w15:restartNumberingAfterBreak="0">
    <w:nsid w:val="48246057"/>
    <w:multiLevelType w:val="hybridMultilevel"/>
    <w:tmpl w:val="2684F37A"/>
    <w:lvl w:ilvl="0" w:tplc="1F9E7BD8">
      <w:start w:val="1"/>
      <w:numFmt w:val="lowerLetter"/>
      <w:lvlText w:val="%1)"/>
      <w:lvlJc w:val="left"/>
      <w:pPr>
        <w:ind w:left="720" w:hanging="360"/>
      </w:pPr>
      <w:rPr>
        <w:rFonts w:hint="default"/>
        <w:b w:val="0"/>
      </w:rPr>
    </w:lvl>
    <w:lvl w:ilvl="1" w:tplc="910C16CE" w:tentative="1">
      <w:start w:val="1"/>
      <w:numFmt w:val="lowerLetter"/>
      <w:lvlText w:val="%2."/>
      <w:lvlJc w:val="left"/>
      <w:pPr>
        <w:ind w:left="1440" w:hanging="360"/>
      </w:pPr>
    </w:lvl>
    <w:lvl w:ilvl="2" w:tplc="36CECD02" w:tentative="1">
      <w:start w:val="1"/>
      <w:numFmt w:val="lowerRoman"/>
      <w:lvlText w:val="%3."/>
      <w:lvlJc w:val="right"/>
      <w:pPr>
        <w:ind w:left="2160" w:hanging="180"/>
      </w:pPr>
    </w:lvl>
    <w:lvl w:ilvl="3" w:tplc="77185234" w:tentative="1">
      <w:start w:val="1"/>
      <w:numFmt w:val="decimal"/>
      <w:lvlText w:val="%4."/>
      <w:lvlJc w:val="left"/>
      <w:pPr>
        <w:ind w:left="2880" w:hanging="360"/>
      </w:pPr>
    </w:lvl>
    <w:lvl w:ilvl="4" w:tplc="F96EAB20" w:tentative="1">
      <w:start w:val="1"/>
      <w:numFmt w:val="lowerLetter"/>
      <w:lvlText w:val="%5."/>
      <w:lvlJc w:val="left"/>
      <w:pPr>
        <w:ind w:left="3600" w:hanging="360"/>
      </w:pPr>
    </w:lvl>
    <w:lvl w:ilvl="5" w:tplc="9006C352" w:tentative="1">
      <w:start w:val="1"/>
      <w:numFmt w:val="lowerRoman"/>
      <w:lvlText w:val="%6."/>
      <w:lvlJc w:val="right"/>
      <w:pPr>
        <w:ind w:left="4320" w:hanging="180"/>
      </w:pPr>
    </w:lvl>
    <w:lvl w:ilvl="6" w:tplc="9A0E9A6A" w:tentative="1">
      <w:start w:val="1"/>
      <w:numFmt w:val="decimal"/>
      <w:lvlText w:val="%7."/>
      <w:lvlJc w:val="left"/>
      <w:pPr>
        <w:ind w:left="5040" w:hanging="360"/>
      </w:pPr>
    </w:lvl>
    <w:lvl w:ilvl="7" w:tplc="4224D9EC" w:tentative="1">
      <w:start w:val="1"/>
      <w:numFmt w:val="lowerLetter"/>
      <w:lvlText w:val="%8."/>
      <w:lvlJc w:val="left"/>
      <w:pPr>
        <w:ind w:left="5760" w:hanging="360"/>
      </w:pPr>
    </w:lvl>
    <w:lvl w:ilvl="8" w:tplc="B114C208" w:tentative="1">
      <w:start w:val="1"/>
      <w:numFmt w:val="lowerRoman"/>
      <w:lvlText w:val="%9."/>
      <w:lvlJc w:val="right"/>
      <w:pPr>
        <w:ind w:left="6480" w:hanging="180"/>
      </w:pPr>
    </w:lvl>
  </w:abstractNum>
  <w:abstractNum w:abstractNumId="24"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BC767FE"/>
    <w:multiLevelType w:val="hybridMultilevel"/>
    <w:tmpl w:val="98349FA8"/>
    <w:lvl w:ilvl="0" w:tplc="C5644688">
      <w:start w:val="1"/>
      <w:numFmt w:val="upperLetter"/>
      <w:lvlText w:val="(%1)"/>
      <w:lvlJc w:val="left"/>
      <w:pPr>
        <w:ind w:left="720" w:hanging="360"/>
      </w:pPr>
      <w:rPr>
        <w:rFonts w:hint="default"/>
        <w:b/>
        <w:bCs/>
      </w:rPr>
    </w:lvl>
    <w:lvl w:ilvl="1" w:tplc="3EA46E60" w:tentative="1">
      <w:start w:val="1"/>
      <w:numFmt w:val="lowerLetter"/>
      <w:lvlText w:val="%2."/>
      <w:lvlJc w:val="left"/>
      <w:pPr>
        <w:ind w:left="1440" w:hanging="360"/>
      </w:pPr>
    </w:lvl>
    <w:lvl w:ilvl="2" w:tplc="F60A8F26" w:tentative="1">
      <w:start w:val="1"/>
      <w:numFmt w:val="lowerRoman"/>
      <w:lvlText w:val="%3."/>
      <w:lvlJc w:val="right"/>
      <w:pPr>
        <w:ind w:left="2160" w:hanging="180"/>
      </w:pPr>
    </w:lvl>
    <w:lvl w:ilvl="3" w:tplc="1E843428" w:tentative="1">
      <w:start w:val="1"/>
      <w:numFmt w:val="decimal"/>
      <w:lvlText w:val="%4."/>
      <w:lvlJc w:val="left"/>
      <w:pPr>
        <w:ind w:left="2880" w:hanging="360"/>
      </w:pPr>
    </w:lvl>
    <w:lvl w:ilvl="4" w:tplc="68FCFF0A" w:tentative="1">
      <w:start w:val="1"/>
      <w:numFmt w:val="lowerLetter"/>
      <w:lvlText w:val="%5."/>
      <w:lvlJc w:val="left"/>
      <w:pPr>
        <w:ind w:left="3600" w:hanging="360"/>
      </w:pPr>
    </w:lvl>
    <w:lvl w:ilvl="5" w:tplc="AEA6A73A" w:tentative="1">
      <w:start w:val="1"/>
      <w:numFmt w:val="lowerRoman"/>
      <w:lvlText w:val="%6."/>
      <w:lvlJc w:val="right"/>
      <w:pPr>
        <w:ind w:left="4320" w:hanging="180"/>
      </w:pPr>
    </w:lvl>
    <w:lvl w:ilvl="6" w:tplc="F5DCAF7E" w:tentative="1">
      <w:start w:val="1"/>
      <w:numFmt w:val="decimal"/>
      <w:lvlText w:val="%7."/>
      <w:lvlJc w:val="left"/>
      <w:pPr>
        <w:ind w:left="5040" w:hanging="360"/>
      </w:pPr>
    </w:lvl>
    <w:lvl w:ilvl="7" w:tplc="2946ABEA" w:tentative="1">
      <w:start w:val="1"/>
      <w:numFmt w:val="lowerLetter"/>
      <w:lvlText w:val="%8."/>
      <w:lvlJc w:val="left"/>
      <w:pPr>
        <w:ind w:left="5760" w:hanging="360"/>
      </w:pPr>
    </w:lvl>
    <w:lvl w:ilvl="8" w:tplc="DCE61606" w:tentative="1">
      <w:start w:val="1"/>
      <w:numFmt w:val="lowerRoman"/>
      <w:lvlText w:val="%9."/>
      <w:lvlJc w:val="right"/>
      <w:pPr>
        <w:ind w:left="6480" w:hanging="180"/>
      </w:pPr>
    </w:lvl>
  </w:abstractNum>
  <w:abstractNum w:abstractNumId="26" w15:restartNumberingAfterBreak="0">
    <w:nsid w:val="4C9C3049"/>
    <w:multiLevelType w:val="multilevel"/>
    <w:tmpl w:val="23CCC63E"/>
    <w:styleLink w:val="NumberingMain"/>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503D18"/>
    <w:multiLevelType w:val="hybridMultilevel"/>
    <w:tmpl w:val="CFDA5866"/>
    <w:lvl w:ilvl="0" w:tplc="EDA69236">
      <w:start w:val="1"/>
      <w:numFmt w:val="decimal"/>
      <w:lvlText w:val="(%1)"/>
      <w:lvlJc w:val="left"/>
      <w:pPr>
        <w:ind w:left="720" w:hanging="360"/>
      </w:pPr>
      <w:rPr>
        <w:rFonts w:hint="default"/>
      </w:rPr>
    </w:lvl>
    <w:lvl w:ilvl="1" w:tplc="B3ECDE0C" w:tentative="1">
      <w:start w:val="1"/>
      <w:numFmt w:val="lowerLetter"/>
      <w:lvlText w:val="%2."/>
      <w:lvlJc w:val="left"/>
      <w:pPr>
        <w:ind w:left="1440" w:hanging="360"/>
      </w:pPr>
    </w:lvl>
    <w:lvl w:ilvl="2" w:tplc="142E8B12" w:tentative="1">
      <w:start w:val="1"/>
      <w:numFmt w:val="lowerRoman"/>
      <w:lvlText w:val="%3."/>
      <w:lvlJc w:val="right"/>
      <w:pPr>
        <w:ind w:left="2160" w:hanging="180"/>
      </w:pPr>
    </w:lvl>
    <w:lvl w:ilvl="3" w:tplc="A8649218" w:tentative="1">
      <w:start w:val="1"/>
      <w:numFmt w:val="decimal"/>
      <w:lvlText w:val="%4."/>
      <w:lvlJc w:val="left"/>
      <w:pPr>
        <w:ind w:left="2880" w:hanging="360"/>
      </w:pPr>
    </w:lvl>
    <w:lvl w:ilvl="4" w:tplc="22F80ADA" w:tentative="1">
      <w:start w:val="1"/>
      <w:numFmt w:val="lowerLetter"/>
      <w:lvlText w:val="%5."/>
      <w:lvlJc w:val="left"/>
      <w:pPr>
        <w:ind w:left="3600" w:hanging="360"/>
      </w:pPr>
    </w:lvl>
    <w:lvl w:ilvl="5" w:tplc="A9CC6C32" w:tentative="1">
      <w:start w:val="1"/>
      <w:numFmt w:val="lowerRoman"/>
      <w:lvlText w:val="%6."/>
      <w:lvlJc w:val="right"/>
      <w:pPr>
        <w:ind w:left="4320" w:hanging="180"/>
      </w:pPr>
    </w:lvl>
    <w:lvl w:ilvl="6" w:tplc="590E067C" w:tentative="1">
      <w:start w:val="1"/>
      <w:numFmt w:val="decimal"/>
      <w:lvlText w:val="%7."/>
      <w:lvlJc w:val="left"/>
      <w:pPr>
        <w:ind w:left="5040" w:hanging="360"/>
      </w:pPr>
    </w:lvl>
    <w:lvl w:ilvl="7" w:tplc="0C707DC2" w:tentative="1">
      <w:start w:val="1"/>
      <w:numFmt w:val="lowerLetter"/>
      <w:lvlText w:val="%8."/>
      <w:lvlJc w:val="left"/>
      <w:pPr>
        <w:ind w:left="5760" w:hanging="360"/>
      </w:pPr>
    </w:lvl>
    <w:lvl w:ilvl="8" w:tplc="E8B63030" w:tentative="1">
      <w:start w:val="1"/>
      <w:numFmt w:val="lowerRoman"/>
      <w:lvlText w:val="%9."/>
      <w:lvlJc w:val="right"/>
      <w:pPr>
        <w:ind w:left="6480" w:hanging="180"/>
      </w:pPr>
    </w:lvl>
  </w:abstractNum>
  <w:abstractNum w:abstractNumId="28" w15:restartNumberingAfterBreak="0">
    <w:nsid w:val="4DDD6A94"/>
    <w:multiLevelType w:val="hybridMultilevel"/>
    <w:tmpl w:val="21DC368E"/>
    <w:lvl w:ilvl="0" w:tplc="04F817BE">
      <w:start w:val="1"/>
      <w:numFmt w:val="lowerLetter"/>
      <w:lvlText w:val="%1)"/>
      <w:lvlJc w:val="left"/>
      <w:pPr>
        <w:ind w:left="1080" w:hanging="360"/>
      </w:pPr>
      <w:rPr>
        <w:rFonts w:hint="default"/>
        <w:b w:val="0"/>
        <w:sz w:val="20"/>
        <w:szCs w:val="20"/>
      </w:rPr>
    </w:lvl>
    <w:lvl w:ilvl="1" w:tplc="2ACC3434" w:tentative="1">
      <w:start w:val="1"/>
      <w:numFmt w:val="bullet"/>
      <w:lvlText w:val="o"/>
      <w:lvlJc w:val="left"/>
      <w:pPr>
        <w:ind w:left="1800" w:hanging="360"/>
      </w:pPr>
      <w:rPr>
        <w:rFonts w:ascii="Courier New" w:hAnsi="Courier New" w:cs="Courier New" w:hint="default"/>
      </w:rPr>
    </w:lvl>
    <w:lvl w:ilvl="2" w:tplc="0358979A" w:tentative="1">
      <w:start w:val="1"/>
      <w:numFmt w:val="bullet"/>
      <w:lvlText w:val=""/>
      <w:lvlJc w:val="left"/>
      <w:pPr>
        <w:ind w:left="2520" w:hanging="360"/>
      </w:pPr>
      <w:rPr>
        <w:rFonts w:ascii="Wingdings" w:hAnsi="Wingdings" w:hint="default"/>
      </w:rPr>
    </w:lvl>
    <w:lvl w:ilvl="3" w:tplc="7868BF8E" w:tentative="1">
      <w:start w:val="1"/>
      <w:numFmt w:val="bullet"/>
      <w:lvlText w:val=""/>
      <w:lvlJc w:val="left"/>
      <w:pPr>
        <w:ind w:left="3240" w:hanging="360"/>
      </w:pPr>
      <w:rPr>
        <w:rFonts w:ascii="Symbol" w:hAnsi="Symbol" w:hint="default"/>
      </w:rPr>
    </w:lvl>
    <w:lvl w:ilvl="4" w:tplc="33C2E5D4" w:tentative="1">
      <w:start w:val="1"/>
      <w:numFmt w:val="bullet"/>
      <w:lvlText w:val="o"/>
      <w:lvlJc w:val="left"/>
      <w:pPr>
        <w:ind w:left="3960" w:hanging="360"/>
      </w:pPr>
      <w:rPr>
        <w:rFonts w:ascii="Courier New" w:hAnsi="Courier New" w:cs="Courier New" w:hint="default"/>
      </w:rPr>
    </w:lvl>
    <w:lvl w:ilvl="5" w:tplc="80D03D90" w:tentative="1">
      <w:start w:val="1"/>
      <w:numFmt w:val="bullet"/>
      <w:lvlText w:val=""/>
      <w:lvlJc w:val="left"/>
      <w:pPr>
        <w:ind w:left="4680" w:hanging="360"/>
      </w:pPr>
      <w:rPr>
        <w:rFonts w:ascii="Wingdings" w:hAnsi="Wingdings" w:hint="default"/>
      </w:rPr>
    </w:lvl>
    <w:lvl w:ilvl="6" w:tplc="08F061AC" w:tentative="1">
      <w:start w:val="1"/>
      <w:numFmt w:val="bullet"/>
      <w:lvlText w:val=""/>
      <w:lvlJc w:val="left"/>
      <w:pPr>
        <w:ind w:left="5400" w:hanging="360"/>
      </w:pPr>
      <w:rPr>
        <w:rFonts w:ascii="Symbol" w:hAnsi="Symbol" w:hint="default"/>
      </w:rPr>
    </w:lvl>
    <w:lvl w:ilvl="7" w:tplc="91FE454C" w:tentative="1">
      <w:start w:val="1"/>
      <w:numFmt w:val="bullet"/>
      <w:lvlText w:val="o"/>
      <w:lvlJc w:val="left"/>
      <w:pPr>
        <w:ind w:left="6120" w:hanging="360"/>
      </w:pPr>
      <w:rPr>
        <w:rFonts w:ascii="Courier New" w:hAnsi="Courier New" w:cs="Courier New" w:hint="default"/>
      </w:rPr>
    </w:lvl>
    <w:lvl w:ilvl="8" w:tplc="D384FDE2" w:tentative="1">
      <w:start w:val="1"/>
      <w:numFmt w:val="bullet"/>
      <w:lvlText w:val=""/>
      <w:lvlJc w:val="left"/>
      <w:pPr>
        <w:ind w:left="6840" w:hanging="360"/>
      </w:pPr>
      <w:rPr>
        <w:rFonts w:ascii="Wingdings" w:hAnsi="Wingdings" w:hint="default"/>
      </w:rPr>
    </w:lvl>
  </w:abstractNum>
  <w:abstractNum w:abstractNumId="29" w15:restartNumberingAfterBreak="0">
    <w:nsid w:val="58201BBE"/>
    <w:multiLevelType w:val="hybridMultilevel"/>
    <w:tmpl w:val="704A63AE"/>
    <w:lvl w:ilvl="0" w:tplc="FC26FA46">
      <w:start w:val="1"/>
      <w:numFmt w:val="lowerRoman"/>
      <w:lvlText w:val="(%1)"/>
      <w:lvlJc w:val="left"/>
      <w:pPr>
        <w:ind w:left="1080" w:hanging="720"/>
      </w:pPr>
      <w:rPr>
        <w:rFonts w:hint="default"/>
      </w:rPr>
    </w:lvl>
    <w:lvl w:ilvl="1" w:tplc="E8EC440E" w:tentative="1">
      <w:start w:val="1"/>
      <w:numFmt w:val="lowerLetter"/>
      <w:lvlText w:val="%2."/>
      <w:lvlJc w:val="left"/>
      <w:pPr>
        <w:ind w:left="1440" w:hanging="360"/>
      </w:pPr>
    </w:lvl>
    <w:lvl w:ilvl="2" w:tplc="35880E72" w:tentative="1">
      <w:start w:val="1"/>
      <w:numFmt w:val="lowerRoman"/>
      <w:lvlText w:val="%3."/>
      <w:lvlJc w:val="right"/>
      <w:pPr>
        <w:ind w:left="2160" w:hanging="180"/>
      </w:pPr>
    </w:lvl>
    <w:lvl w:ilvl="3" w:tplc="8E700474" w:tentative="1">
      <w:start w:val="1"/>
      <w:numFmt w:val="decimal"/>
      <w:lvlText w:val="%4."/>
      <w:lvlJc w:val="left"/>
      <w:pPr>
        <w:ind w:left="2880" w:hanging="360"/>
      </w:pPr>
    </w:lvl>
    <w:lvl w:ilvl="4" w:tplc="4F967C48" w:tentative="1">
      <w:start w:val="1"/>
      <w:numFmt w:val="lowerLetter"/>
      <w:lvlText w:val="%5."/>
      <w:lvlJc w:val="left"/>
      <w:pPr>
        <w:ind w:left="3600" w:hanging="360"/>
      </w:pPr>
    </w:lvl>
    <w:lvl w:ilvl="5" w:tplc="57467480" w:tentative="1">
      <w:start w:val="1"/>
      <w:numFmt w:val="lowerRoman"/>
      <w:lvlText w:val="%6."/>
      <w:lvlJc w:val="right"/>
      <w:pPr>
        <w:ind w:left="4320" w:hanging="180"/>
      </w:pPr>
    </w:lvl>
    <w:lvl w:ilvl="6" w:tplc="DF06ABC6" w:tentative="1">
      <w:start w:val="1"/>
      <w:numFmt w:val="decimal"/>
      <w:lvlText w:val="%7."/>
      <w:lvlJc w:val="left"/>
      <w:pPr>
        <w:ind w:left="5040" w:hanging="360"/>
      </w:pPr>
    </w:lvl>
    <w:lvl w:ilvl="7" w:tplc="7D185E10" w:tentative="1">
      <w:start w:val="1"/>
      <w:numFmt w:val="lowerLetter"/>
      <w:lvlText w:val="%8."/>
      <w:lvlJc w:val="left"/>
      <w:pPr>
        <w:ind w:left="5760" w:hanging="360"/>
      </w:pPr>
    </w:lvl>
    <w:lvl w:ilvl="8" w:tplc="F760A39C" w:tentative="1">
      <w:start w:val="1"/>
      <w:numFmt w:val="lowerRoman"/>
      <w:lvlText w:val="%9."/>
      <w:lvlJc w:val="right"/>
      <w:pPr>
        <w:ind w:left="6480" w:hanging="180"/>
      </w:pPr>
    </w:lvl>
  </w:abstractNum>
  <w:abstractNum w:abstractNumId="30" w15:restartNumberingAfterBreak="0">
    <w:nsid w:val="58950D37"/>
    <w:multiLevelType w:val="multilevel"/>
    <w:tmpl w:val="21F6336E"/>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6E1AB0"/>
    <w:multiLevelType w:val="hybridMultilevel"/>
    <w:tmpl w:val="F59E3046"/>
    <w:lvl w:ilvl="0" w:tplc="2B34F27A">
      <w:start w:val="1"/>
      <w:numFmt w:val="decimal"/>
      <w:lvlText w:val="%1."/>
      <w:lvlJc w:val="left"/>
      <w:pPr>
        <w:ind w:left="720" w:hanging="360"/>
      </w:pPr>
      <w:rPr>
        <w:rFonts w:hint="default"/>
      </w:rPr>
    </w:lvl>
    <w:lvl w:ilvl="1" w:tplc="D3C26D5E" w:tentative="1">
      <w:start w:val="1"/>
      <w:numFmt w:val="lowerLetter"/>
      <w:lvlText w:val="%2."/>
      <w:lvlJc w:val="left"/>
      <w:pPr>
        <w:ind w:left="1440" w:hanging="360"/>
      </w:pPr>
    </w:lvl>
    <w:lvl w:ilvl="2" w:tplc="0878456C" w:tentative="1">
      <w:start w:val="1"/>
      <w:numFmt w:val="lowerRoman"/>
      <w:lvlText w:val="%3."/>
      <w:lvlJc w:val="right"/>
      <w:pPr>
        <w:ind w:left="2160" w:hanging="180"/>
      </w:pPr>
    </w:lvl>
    <w:lvl w:ilvl="3" w:tplc="9A2E65DA" w:tentative="1">
      <w:start w:val="1"/>
      <w:numFmt w:val="decimal"/>
      <w:lvlText w:val="%4."/>
      <w:lvlJc w:val="left"/>
      <w:pPr>
        <w:ind w:left="2880" w:hanging="360"/>
      </w:pPr>
    </w:lvl>
    <w:lvl w:ilvl="4" w:tplc="E81617E8" w:tentative="1">
      <w:start w:val="1"/>
      <w:numFmt w:val="lowerLetter"/>
      <w:lvlText w:val="%5."/>
      <w:lvlJc w:val="left"/>
      <w:pPr>
        <w:ind w:left="3600" w:hanging="360"/>
      </w:pPr>
    </w:lvl>
    <w:lvl w:ilvl="5" w:tplc="9544FBD8" w:tentative="1">
      <w:start w:val="1"/>
      <w:numFmt w:val="lowerRoman"/>
      <w:lvlText w:val="%6."/>
      <w:lvlJc w:val="right"/>
      <w:pPr>
        <w:ind w:left="4320" w:hanging="180"/>
      </w:pPr>
    </w:lvl>
    <w:lvl w:ilvl="6" w:tplc="2670F762" w:tentative="1">
      <w:start w:val="1"/>
      <w:numFmt w:val="decimal"/>
      <w:lvlText w:val="%7."/>
      <w:lvlJc w:val="left"/>
      <w:pPr>
        <w:ind w:left="5040" w:hanging="360"/>
      </w:pPr>
    </w:lvl>
    <w:lvl w:ilvl="7" w:tplc="21E823DE" w:tentative="1">
      <w:start w:val="1"/>
      <w:numFmt w:val="lowerLetter"/>
      <w:lvlText w:val="%8."/>
      <w:lvlJc w:val="left"/>
      <w:pPr>
        <w:ind w:left="5760" w:hanging="360"/>
      </w:pPr>
    </w:lvl>
    <w:lvl w:ilvl="8" w:tplc="69880C58" w:tentative="1">
      <w:start w:val="1"/>
      <w:numFmt w:val="lowerRoman"/>
      <w:lvlText w:val="%9."/>
      <w:lvlJc w:val="right"/>
      <w:pPr>
        <w:ind w:left="6480" w:hanging="180"/>
      </w:pPr>
    </w:lvl>
  </w:abstractNum>
  <w:abstractNum w:abstractNumId="32" w15:restartNumberingAfterBreak="0">
    <w:nsid w:val="6FE44ABF"/>
    <w:multiLevelType w:val="hybridMultilevel"/>
    <w:tmpl w:val="8E1C4A0E"/>
    <w:lvl w:ilvl="0" w:tplc="78A6D4A0">
      <w:start w:val="1"/>
      <w:numFmt w:val="lowerLetter"/>
      <w:lvlText w:val="%1)"/>
      <w:lvlJc w:val="left"/>
      <w:pPr>
        <w:ind w:left="720" w:hanging="360"/>
      </w:pPr>
      <w:rPr>
        <w:rFonts w:hint="default"/>
      </w:rPr>
    </w:lvl>
    <w:lvl w:ilvl="1" w:tplc="93800718" w:tentative="1">
      <w:start w:val="1"/>
      <w:numFmt w:val="lowerLetter"/>
      <w:lvlText w:val="%2."/>
      <w:lvlJc w:val="left"/>
      <w:pPr>
        <w:ind w:left="1440" w:hanging="360"/>
      </w:pPr>
    </w:lvl>
    <w:lvl w:ilvl="2" w:tplc="943EB556" w:tentative="1">
      <w:start w:val="1"/>
      <w:numFmt w:val="lowerRoman"/>
      <w:lvlText w:val="%3."/>
      <w:lvlJc w:val="right"/>
      <w:pPr>
        <w:ind w:left="2160" w:hanging="180"/>
      </w:pPr>
    </w:lvl>
    <w:lvl w:ilvl="3" w:tplc="1A5A53DC" w:tentative="1">
      <w:start w:val="1"/>
      <w:numFmt w:val="decimal"/>
      <w:lvlText w:val="%4."/>
      <w:lvlJc w:val="left"/>
      <w:pPr>
        <w:ind w:left="2880" w:hanging="360"/>
      </w:pPr>
    </w:lvl>
    <w:lvl w:ilvl="4" w:tplc="9FC8246A" w:tentative="1">
      <w:start w:val="1"/>
      <w:numFmt w:val="lowerLetter"/>
      <w:lvlText w:val="%5."/>
      <w:lvlJc w:val="left"/>
      <w:pPr>
        <w:ind w:left="3600" w:hanging="360"/>
      </w:pPr>
    </w:lvl>
    <w:lvl w:ilvl="5" w:tplc="6052AA5E" w:tentative="1">
      <w:start w:val="1"/>
      <w:numFmt w:val="lowerRoman"/>
      <w:lvlText w:val="%6."/>
      <w:lvlJc w:val="right"/>
      <w:pPr>
        <w:ind w:left="4320" w:hanging="180"/>
      </w:pPr>
    </w:lvl>
    <w:lvl w:ilvl="6" w:tplc="8708A29A" w:tentative="1">
      <w:start w:val="1"/>
      <w:numFmt w:val="decimal"/>
      <w:lvlText w:val="%7."/>
      <w:lvlJc w:val="left"/>
      <w:pPr>
        <w:ind w:left="5040" w:hanging="360"/>
      </w:pPr>
    </w:lvl>
    <w:lvl w:ilvl="7" w:tplc="91862CA4" w:tentative="1">
      <w:start w:val="1"/>
      <w:numFmt w:val="lowerLetter"/>
      <w:lvlText w:val="%8."/>
      <w:lvlJc w:val="left"/>
      <w:pPr>
        <w:ind w:left="5760" w:hanging="360"/>
      </w:pPr>
    </w:lvl>
    <w:lvl w:ilvl="8" w:tplc="EFF8B5C6" w:tentative="1">
      <w:start w:val="1"/>
      <w:numFmt w:val="lowerRoman"/>
      <w:lvlText w:val="%9."/>
      <w:lvlJc w:val="right"/>
      <w:pPr>
        <w:ind w:left="6480" w:hanging="180"/>
      </w:pPr>
    </w:lvl>
  </w:abstractNum>
  <w:abstractNum w:abstractNumId="33" w15:restartNumberingAfterBreak="0">
    <w:nsid w:val="708A2EF3"/>
    <w:multiLevelType w:val="hybridMultilevel"/>
    <w:tmpl w:val="4778557A"/>
    <w:lvl w:ilvl="0" w:tplc="DAA80764">
      <w:start w:val="1"/>
      <w:numFmt w:val="bullet"/>
      <w:lvlText w:val=""/>
      <w:lvlJc w:val="left"/>
      <w:pPr>
        <w:ind w:left="720" w:hanging="360"/>
      </w:pPr>
      <w:rPr>
        <w:rFonts w:ascii="Symbol" w:hAnsi="Symbol" w:hint="default"/>
      </w:rPr>
    </w:lvl>
    <w:lvl w:ilvl="1" w:tplc="CC58E954" w:tentative="1">
      <w:start w:val="1"/>
      <w:numFmt w:val="bullet"/>
      <w:lvlText w:val="o"/>
      <w:lvlJc w:val="left"/>
      <w:pPr>
        <w:ind w:left="1440" w:hanging="360"/>
      </w:pPr>
      <w:rPr>
        <w:rFonts w:ascii="Courier New" w:hAnsi="Courier New" w:cs="Courier New" w:hint="default"/>
      </w:rPr>
    </w:lvl>
    <w:lvl w:ilvl="2" w:tplc="ED80DB42" w:tentative="1">
      <w:start w:val="1"/>
      <w:numFmt w:val="bullet"/>
      <w:lvlText w:val=""/>
      <w:lvlJc w:val="left"/>
      <w:pPr>
        <w:ind w:left="2160" w:hanging="360"/>
      </w:pPr>
      <w:rPr>
        <w:rFonts w:ascii="Wingdings" w:hAnsi="Wingdings" w:hint="default"/>
      </w:rPr>
    </w:lvl>
    <w:lvl w:ilvl="3" w:tplc="145EB422" w:tentative="1">
      <w:start w:val="1"/>
      <w:numFmt w:val="bullet"/>
      <w:lvlText w:val=""/>
      <w:lvlJc w:val="left"/>
      <w:pPr>
        <w:ind w:left="2880" w:hanging="360"/>
      </w:pPr>
      <w:rPr>
        <w:rFonts w:ascii="Symbol" w:hAnsi="Symbol" w:hint="default"/>
      </w:rPr>
    </w:lvl>
    <w:lvl w:ilvl="4" w:tplc="E9169184" w:tentative="1">
      <w:start w:val="1"/>
      <w:numFmt w:val="bullet"/>
      <w:lvlText w:val="o"/>
      <w:lvlJc w:val="left"/>
      <w:pPr>
        <w:ind w:left="3600" w:hanging="360"/>
      </w:pPr>
      <w:rPr>
        <w:rFonts w:ascii="Courier New" w:hAnsi="Courier New" w:cs="Courier New" w:hint="default"/>
      </w:rPr>
    </w:lvl>
    <w:lvl w:ilvl="5" w:tplc="1AF22C4C" w:tentative="1">
      <w:start w:val="1"/>
      <w:numFmt w:val="bullet"/>
      <w:lvlText w:val=""/>
      <w:lvlJc w:val="left"/>
      <w:pPr>
        <w:ind w:left="4320" w:hanging="360"/>
      </w:pPr>
      <w:rPr>
        <w:rFonts w:ascii="Wingdings" w:hAnsi="Wingdings" w:hint="default"/>
      </w:rPr>
    </w:lvl>
    <w:lvl w:ilvl="6" w:tplc="A5F65B5E" w:tentative="1">
      <w:start w:val="1"/>
      <w:numFmt w:val="bullet"/>
      <w:lvlText w:val=""/>
      <w:lvlJc w:val="left"/>
      <w:pPr>
        <w:ind w:left="5040" w:hanging="360"/>
      </w:pPr>
      <w:rPr>
        <w:rFonts w:ascii="Symbol" w:hAnsi="Symbol" w:hint="default"/>
      </w:rPr>
    </w:lvl>
    <w:lvl w:ilvl="7" w:tplc="AEB047EE" w:tentative="1">
      <w:start w:val="1"/>
      <w:numFmt w:val="bullet"/>
      <w:lvlText w:val="o"/>
      <w:lvlJc w:val="left"/>
      <w:pPr>
        <w:ind w:left="5760" w:hanging="360"/>
      </w:pPr>
      <w:rPr>
        <w:rFonts w:ascii="Courier New" w:hAnsi="Courier New" w:cs="Courier New" w:hint="default"/>
      </w:rPr>
    </w:lvl>
    <w:lvl w:ilvl="8" w:tplc="CDC4522C" w:tentative="1">
      <w:start w:val="1"/>
      <w:numFmt w:val="bullet"/>
      <w:lvlText w:val=""/>
      <w:lvlJc w:val="left"/>
      <w:pPr>
        <w:ind w:left="6480" w:hanging="360"/>
      </w:pPr>
      <w:rPr>
        <w:rFonts w:ascii="Wingdings" w:hAnsi="Wingdings" w:hint="default"/>
      </w:rPr>
    </w:lvl>
  </w:abstractNum>
  <w:abstractNum w:abstractNumId="34" w15:restartNumberingAfterBreak="0">
    <w:nsid w:val="74CB5423"/>
    <w:multiLevelType w:val="hybridMultilevel"/>
    <w:tmpl w:val="052CAFC0"/>
    <w:lvl w:ilvl="0" w:tplc="4B16085E">
      <w:start w:val="1"/>
      <w:numFmt w:val="upperLetter"/>
      <w:lvlText w:val="(%1)"/>
      <w:lvlJc w:val="left"/>
      <w:pPr>
        <w:ind w:left="720" w:hanging="360"/>
      </w:pPr>
      <w:rPr>
        <w:rFonts w:hint="default"/>
      </w:rPr>
    </w:lvl>
    <w:lvl w:ilvl="1" w:tplc="4D02AFA8" w:tentative="1">
      <w:start w:val="1"/>
      <w:numFmt w:val="lowerLetter"/>
      <w:lvlText w:val="%2."/>
      <w:lvlJc w:val="left"/>
      <w:pPr>
        <w:ind w:left="1440" w:hanging="360"/>
      </w:pPr>
    </w:lvl>
    <w:lvl w:ilvl="2" w:tplc="310868A2" w:tentative="1">
      <w:start w:val="1"/>
      <w:numFmt w:val="lowerRoman"/>
      <w:lvlText w:val="%3."/>
      <w:lvlJc w:val="right"/>
      <w:pPr>
        <w:ind w:left="2160" w:hanging="180"/>
      </w:pPr>
    </w:lvl>
    <w:lvl w:ilvl="3" w:tplc="8D78B044" w:tentative="1">
      <w:start w:val="1"/>
      <w:numFmt w:val="decimal"/>
      <w:lvlText w:val="%4."/>
      <w:lvlJc w:val="left"/>
      <w:pPr>
        <w:ind w:left="2880" w:hanging="360"/>
      </w:pPr>
    </w:lvl>
    <w:lvl w:ilvl="4" w:tplc="98B86220" w:tentative="1">
      <w:start w:val="1"/>
      <w:numFmt w:val="lowerLetter"/>
      <w:lvlText w:val="%5."/>
      <w:lvlJc w:val="left"/>
      <w:pPr>
        <w:ind w:left="3600" w:hanging="360"/>
      </w:pPr>
    </w:lvl>
    <w:lvl w:ilvl="5" w:tplc="BE926D8E" w:tentative="1">
      <w:start w:val="1"/>
      <w:numFmt w:val="lowerRoman"/>
      <w:lvlText w:val="%6."/>
      <w:lvlJc w:val="right"/>
      <w:pPr>
        <w:ind w:left="4320" w:hanging="180"/>
      </w:pPr>
    </w:lvl>
    <w:lvl w:ilvl="6" w:tplc="5906C3CE" w:tentative="1">
      <w:start w:val="1"/>
      <w:numFmt w:val="decimal"/>
      <w:lvlText w:val="%7."/>
      <w:lvlJc w:val="left"/>
      <w:pPr>
        <w:ind w:left="5040" w:hanging="360"/>
      </w:pPr>
    </w:lvl>
    <w:lvl w:ilvl="7" w:tplc="3ECEBC50" w:tentative="1">
      <w:start w:val="1"/>
      <w:numFmt w:val="lowerLetter"/>
      <w:lvlText w:val="%8."/>
      <w:lvlJc w:val="left"/>
      <w:pPr>
        <w:ind w:left="5760" w:hanging="360"/>
      </w:pPr>
    </w:lvl>
    <w:lvl w:ilvl="8" w:tplc="03DC5C18" w:tentative="1">
      <w:start w:val="1"/>
      <w:numFmt w:val="lowerRoman"/>
      <w:lvlText w:val="%9."/>
      <w:lvlJc w:val="right"/>
      <w:pPr>
        <w:ind w:left="6480" w:hanging="180"/>
      </w:pPr>
    </w:lvl>
  </w:abstractNum>
  <w:abstractNum w:abstractNumId="35" w15:restartNumberingAfterBreak="0">
    <w:nsid w:val="74EB2FFC"/>
    <w:multiLevelType w:val="hybridMultilevel"/>
    <w:tmpl w:val="C6AC5E82"/>
    <w:lvl w:ilvl="0" w:tplc="D0028324">
      <w:start w:val="1"/>
      <w:numFmt w:val="lowerLetter"/>
      <w:lvlText w:val="%1)"/>
      <w:lvlJc w:val="left"/>
      <w:pPr>
        <w:ind w:left="720" w:hanging="360"/>
      </w:pPr>
      <w:rPr>
        <w:rFonts w:hint="default"/>
        <w:b w:val="0"/>
      </w:rPr>
    </w:lvl>
    <w:lvl w:ilvl="1" w:tplc="9940B976" w:tentative="1">
      <w:start w:val="1"/>
      <w:numFmt w:val="lowerLetter"/>
      <w:lvlText w:val="%2."/>
      <w:lvlJc w:val="left"/>
      <w:pPr>
        <w:ind w:left="1440" w:hanging="360"/>
      </w:pPr>
    </w:lvl>
    <w:lvl w:ilvl="2" w:tplc="648A654E" w:tentative="1">
      <w:start w:val="1"/>
      <w:numFmt w:val="lowerRoman"/>
      <w:lvlText w:val="%3."/>
      <w:lvlJc w:val="right"/>
      <w:pPr>
        <w:ind w:left="2160" w:hanging="180"/>
      </w:pPr>
    </w:lvl>
    <w:lvl w:ilvl="3" w:tplc="EBB65DA2" w:tentative="1">
      <w:start w:val="1"/>
      <w:numFmt w:val="decimal"/>
      <w:lvlText w:val="%4."/>
      <w:lvlJc w:val="left"/>
      <w:pPr>
        <w:ind w:left="2880" w:hanging="360"/>
      </w:pPr>
    </w:lvl>
    <w:lvl w:ilvl="4" w:tplc="A5461228" w:tentative="1">
      <w:start w:val="1"/>
      <w:numFmt w:val="lowerLetter"/>
      <w:lvlText w:val="%5."/>
      <w:lvlJc w:val="left"/>
      <w:pPr>
        <w:ind w:left="3600" w:hanging="360"/>
      </w:pPr>
    </w:lvl>
    <w:lvl w:ilvl="5" w:tplc="FA4E16BC" w:tentative="1">
      <w:start w:val="1"/>
      <w:numFmt w:val="lowerRoman"/>
      <w:lvlText w:val="%6."/>
      <w:lvlJc w:val="right"/>
      <w:pPr>
        <w:ind w:left="4320" w:hanging="180"/>
      </w:pPr>
    </w:lvl>
    <w:lvl w:ilvl="6" w:tplc="8D9C060A" w:tentative="1">
      <w:start w:val="1"/>
      <w:numFmt w:val="decimal"/>
      <w:lvlText w:val="%7."/>
      <w:lvlJc w:val="left"/>
      <w:pPr>
        <w:ind w:left="5040" w:hanging="360"/>
      </w:pPr>
    </w:lvl>
    <w:lvl w:ilvl="7" w:tplc="E81E668A" w:tentative="1">
      <w:start w:val="1"/>
      <w:numFmt w:val="lowerLetter"/>
      <w:lvlText w:val="%8."/>
      <w:lvlJc w:val="left"/>
      <w:pPr>
        <w:ind w:left="5760" w:hanging="360"/>
      </w:pPr>
    </w:lvl>
    <w:lvl w:ilvl="8" w:tplc="28580BFE" w:tentative="1">
      <w:start w:val="1"/>
      <w:numFmt w:val="lowerRoman"/>
      <w:lvlText w:val="%9."/>
      <w:lvlJc w:val="right"/>
      <w:pPr>
        <w:ind w:left="6480" w:hanging="180"/>
      </w:pPr>
    </w:lvl>
  </w:abstractNum>
  <w:abstractNum w:abstractNumId="36" w15:restartNumberingAfterBreak="0">
    <w:nsid w:val="77984D65"/>
    <w:multiLevelType w:val="hybridMultilevel"/>
    <w:tmpl w:val="49083544"/>
    <w:lvl w:ilvl="0" w:tplc="33CA1DAA">
      <w:start w:val="1"/>
      <w:numFmt w:val="bullet"/>
      <w:lvlText w:val=""/>
      <w:lvlJc w:val="left"/>
      <w:pPr>
        <w:ind w:left="360" w:hanging="360"/>
      </w:pPr>
      <w:rPr>
        <w:rFonts w:ascii="Symbol" w:hAnsi="Symbol" w:hint="default"/>
      </w:rPr>
    </w:lvl>
    <w:lvl w:ilvl="1" w:tplc="43E291B8" w:tentative="1">
      <w:start w:val="1"/>
      <w:numFmt w:val="bullet"/>
      <w:lvlText w:val="o"/>
      <w:lvlJc w:val="left"/>
      <w:pPr>
        <w:ind w:left="1080" w:hanging="360"/>
      </w:pPr>
      <w:rPr>
        <w:rFonts w:ascii="Courier New" w:hAnsi="Courier New" w:cs="Courier New" w:hint="default"/>
      </w:rPr>
    </w:lvl>
    <w:lvl w:ilvl="2" w:tplc="DECE3F0A" w:tentative="1">
      <w:start w:val="1"/>
      <w:numFmt w:val="bullet"/>
      <w:lvlText w:val=""/>
      <w:lvlJc w:val="left"/>
      <w:pPr>
        <w:ind w:left="1800" w:hanging="360"/>
      </w:pPr>
      <w:rPr>
        <w:rFonts w:ascii="Wingdings" w:hAnsi="Wingdings" w:hint="default"/>
      </w:rPr>
    </w:lvl>
    <w:lvl w:ilvl="3" w:tplc="EBBC2282" w:tentative="1">
      <w:start w:val="1"/>
      <w:numFmt w:val="bullet"/>
      <w:lvlText w:val=""/>
      <w:lvlJc w:val="left"/>
      <w:pPr>
        <w:ind w:left="2520" w:hanging="360"/>
      </w:pPr>
      <w:rPr>
        <w:rFonts w:ascii="Symbol" w:hAnsi="Symbol" w:hint="default"/>
      </w:rPr>
    </w:lvl>
    <w:lvl w:ilvl="4" w:tplc="5484CC7C" w:tentative="1">
      <w:start w:val="1"/>
      <w:numFmt w:val="bullet"/>
      <w:lvlText w:val="o"/>
      <w:lvlJc w:val="left"/>
      <w:pPr>
        <w:ind w:left="3240" w:hanging="360"/>
      </w:pPr>
      <w:rPr>
        <w:rFonts w:ascii="Courier New" w:hAnsi="Courier New" w:cs="Courier New" w:hint="default"/>
      </w:rPr>
    </w:lvl>
    <w:lvl w:ilvl="5" w:tplc="25A0B652" w:tentative="1">
      <w:start w:val="1"/>
      <w:numFmt w:val="bullet"/>
      <w:lvlText w:val=""/>
      <w:lvlJc w:val="left"/>
      <w:pPr>
        <w:ind w:left="3960" w:hanging="360"/>
      </w:pPr>
      <w:rPr>
        <w:rFonts w:ascii="Wingdings" w:hAnsi="Wingdings" w:hint="default"/>
      </w:rPr>
    </w:lvl>
    <w:lvl w:ilvl="6" w:tplc="F28EF920" w:tentative="1">
      <w:start w:val="1"/>
      <w:numFmt w:val="bullet"/>
      <w:lvlText w:val=""/>
      <w:lvlJc w:val="left"/>
      <w:pPr>
        <w:ind w:left="4680" w:hanging="360"/>
      </w:pPr>
      <w:rPr>
        <w:rFonts w:ascii="Symbol" w:hAnsi="Symbol" w:hint="default"/>
      </w:rPr>
    </w:lvl>
    <w:lvl w:ilvl="7" w:tplc="D512BBBC" w:tentative="1">
      <w:start w:val="1"/>
      <w:numFmt w:val="bullet"/>
      <w:lvlText w:val="o"/>
      <w:lvlJc w:val="left"/>
      <w:pPr>
        <w:ind w:left="5400" w:hanging="360"/>
      </w:pPr>
      <w:rPr>
        <w:rFonts w:ascii="Courier New" w:hAnsi="Courier New" w:cs="Courier New" w:hint="default"/>
      </w:rPr>
    </w:lvl>
    <w:lvl w:ilvl="8" w:tplc="988488B4" w:tentative="1">
      <w:start w:val="1"/>
      <w:numFmt w:val="bullet"/>
      <w:lvlText w:val=""/>
      <w:lvlJc w:val="left"/>
      <w:pPr>
        <w:ind w:left="6120" w:hanging="360"/>
      </w:pPr>
      <w:rPr>
        <w:rFonts w:ascii="Wingdings" w:hAnsi="Wingdings" w:hint="default"/>
      </w:rPr>
    </w:lvl>
  </w:abstractNum>
  <w:abstractNum w:abstractNumId="37" w15:restartNumberingAfterBreak="0">
    <w:nsid w:val="788F45A2"/>
    <w:multiLevelType w:val="hybridMultilevel"/>
    <w:tmpl w:val="847AB5DA"/>
    <w:lvl w:ilvl="0" w:tplc="E4C8572C">
      <w:start w:val="1"/>
      <w:numFmt w:val="lowerLetter"/>
      <w:lvlText w:val="%1)"/>
      <w:lvlJc w:val="left"/>
      <w:pPr>
        <w:ind w:left="720" w:hanging="360"/>
      </w:pPr>
      <w:rPr>
        <w:rFonts w:hint="default"/>
      </w:rPr>
    </w:lvl>
    <w:lvl w:ilvl="1" w:tplc="B69E6A2A" w:tentative="1">
      <w:start w:val="1"/>
      <w:numFmt w:val="lowerLetter"/>
      <w:lvlText w:val="%2."/>
      <w:lvlJc w:val="left"/>
      <w:pPr>
        <w:ind w:left="1440" w:hanging="360"/>
      </w:pPr>
    </w:lvl>
    <w:lvl w:ilvl="2" w:tplc="2840686E" w:tentative="1">
      <w:start w:val="1"/>
      <w:numFmt w:val="lowerRoman"/>
      <w:lvlText w:val="%3."/>
      <w:lvlJc w:val="right"/>
      <w:pPr>
        <w:ind w:left="2160" w:hanging="180"/>
      </w:pPr>
    </w:lvl>
    <w:lvl w:ilvl="3" w:tplc="B630BF6E" w:tentative="1">
      <w:start w:val="1"/>
      <w:numFmt w:val="decimal"/>
      <w:lvlText w:val="%4."/>
      <w:lvlJc w:val="left"/>
      <w:pPr>
        <w:ind w:left="2880" w:hanging="360"/>
      </w:pPr>
    </w:lvl>
    <w:lvl w:ilvl="4" w:tplc="8C02CD0C" w:tentative="1">
      <w:start w:val="1"/>
      <w:numFmt w:val="lowerLetter"/>
      <w:lvlText w:val="%5."/>
      <w:lvlJc w:val="left"/>
      <w:pPr>
        <w:ind w:left="3600" w:hanging="360"/>
      </w:pPr>
    </w:lvl>
    <w:lvl w:ilvl="5" w:tplc="D034F014" w:tentative="1">
      <w:start w:val="1"/>
      <w:numFmt w:val="lowerRoman"/>
      <w:lvlText w:val="%6."/>
      <w:lvlJc w:val="right"/>
      <w:pPr>
        <w:ind w:left="4320" w:hanging="180"/>
      </w:pPr>
    </w:lvl>
    <w:lvl w:ilvl="6" w:tplc="E04EB08E" w:tentative="1">
      <w:start w:val="1"/>
      <w:numFmt w:val="decimal"/>
      <w:lvlText w:val="%7."/>
      <w:lvlJc w:val="left"/>
      <w:pPr>
        <w:ind w:left="5040" w:hanging="360"/>
      </w:pPr>
    </w:lvl>
    <w:lvl w:ilvl="7" w:tplc="A46EB452" w:tentative="1">
      <w:start w:val="1"/>
      <w:numFmt w:val="lowerLetter"/>
      <w:lvlText w:val="%8."/>
      <w:lvlJc w:val="left"/>
      <w:pPr>
        <w:ind w:left="5760" w:hanging="360"/>
      </w:pPr>
    </w:lvl>
    <w:lvl w:ilvl="8" w:tplc="23D291B6" w:tentative="1">
      <w:start w:val="1"/>
      <w:numFmt w:val="lowerRoman"/>
      <w:lvlText w:val="%9."/>
      <w:lvlJc w:val="right"/>
      <w:pPr>
        <w:ind w:left="6480" w:hanging="180"/>
      </w:pPr>
    </w:lvl>
  </w:abstractNum>
  <w:abstractNum w:abstractNumId="38" w15:restartNumberingAfterBreak="0">
    <w:nsid w:val="797D0C97"/>
    <w:multiLevelType w:val="hybridMultilevel"/>
    <w:tmpl w:val="28B4F7C2"/>
    <w:lvl w:ilvl="0" w:tplc="DF229810">
      <w:start w:val="1"/>
      <w:numFmt w:val="lowerLetter"/>
      <w:lvlText w:val="%1)"/>
      <w:lvlJc w:val="left"/>
      <w:pPr>
        <w:ind w:left="720" w:hanging="360"/>
      </w:pPr>
      <w:rPr>
        <w:rFonts w:hint="default"/>
      </w:rPr>
    </w:lvl>
    <w:lvl w:ilvl="1" w:tplc="36B664A6" w:tentative="1">
      <w:start w:val="1"/>
      <w:numFmt w:val="lowerLetter"/>
      <w:lvlText w:val="%2."/>
      <w:lvlJc w:val="left"/>
      <w:pPr>
        <w:ind w:left="1440" w:hanging="360"/>
      </w:pPr>
    </w:lvl>
    <w:lvl w:ilvl="2" w:tplc="B740915E" w:tentative="1">
      <w:start w:val="1"/>
      <w:numFmt w:val="lowerRoman"/>
      <w:lvlText w:val="%3."/>
      <w:lvlJc w:val="right"/>
      <w:pPr>
        <w:ind w:left="2160" w:hanging="180"/>
      </w:pPr>
    </w:lvl>
    <w:lvl w:ilvl="3" w:tplc="38F43DA0" w:tentative="1">
      <w:start w:val="1"/>
      <w:numFmt w:val="decimal"/>
      <w:lvlText w:val="%4."/>
      <w:lvlJc w:val="left"/>
      <w:pPr>
        <w:ind w:left="2880" w:hanging="360"/>
      </w:pPr>
    </w:lvl>
    <w:lvl w:ilvl="4" w:tplc="8B441F8C" w:tentative="1">
      <w:start w:val="1"/>
      <w:numFmt w:val="lowerLetter"/>
      <w:lvlText w:val="%5."/>
      <w:lvlJc w:val="left"/>
      <w:pPr>
        <w:ind w:left="3600" w:hanging="360"/>
      </w:pPr>
    </w:lvl>
    <w:lvl w:ilvl="5" w:tplc="9F3891DE" w:tentative="1">
      <w:start w:val="1"/>
      <w:numFmt w:val="lowerRoman"/>
      <w:lvlText w:val="%6."/>
      <w:lvlJc w:val="right"/>
      <w:pPr>
        <w:ind w:left="4320" w:hanging="180"/>
      </w:pPr>
    </w:lvl>
    <w:lvl w:ilvl="6" w:tplc="5596CD48" w:tentative="1">
      <w:start w:val="1"/>
      <w:numFmt w:val="decimal"/>
      <w:lvlText w:val="%7."/>
      <w:lvlJc w:val="left"/>
      <w:pPr>
        <w:ind w:left="5040" w:hanging="360"/>
      </w:pPr>
    </w:lvl>
    <w:lvl w:ilvl="7" w:tplc="F46C8512" w:tentative="1">
      <w:start w:val="1"/>
      <w:numFmt w:val="lowerLetter"/>
      <w:lvlText w:val="%8."/>
      <w:lvlJc w:val="left"/>
      <w:pPr>
        <w:ind w:left="5760" w:hanging="360"/>
      </w:pPr>
    </w:lvl>
    <w:lvl w:ilvl="8" w:tplc="875E8B1C" w:tentative="1">
      <w:start w:val="1"/>
      <w:numFmt w:val="lowerRoman"/>
      <w:lvlText w:val="%9."/>
      <w:lvlJc w:val="right"/>
      <w:pPr>
        <w:ind w:left="6480" w:hanging="180"/>
      </w:pPr>
    </w:lvl>
  </w:abstractNum>
  <w:abstractNum w:abstractNumId="39" w15:restartNumberingAfterBreak="0">
    <w:nsid w:val="7EDF1522"/>
    <w:multiLevelType w:val="hybridMultilevel"/>
    <w:tmpl w:val="E3442710"/>
    <w:lvl w:ilvl="0" w:tplc="33BAC71A">
      <w:start w:val="1"/>
      <w:numFmt w:val="bullet"/>
      <w:lvlText w:val=""/>
      <w:lvlJc w:val="left"/>
      <w:pPr>
        <w:ind w:left="2160" w:hanging="360"/>
      </w:pPr>
      <w:rPr>
        <w:rFonts w:ascii="Symbol" w:hAnsi="Symbol" w:hint="default"/>
      </w:rPr>
    </w:lvl>
    <w:lvl w:ilvl="1" w:tplc="C6461110" w:tentative="1">
      <w:start w:val="1"/>
      <w:numFmt w:val="bullet"/>
      <w:lvlText w:val="o"/>
      <w:lvlJc w:val="left"/>
      <w:pPr>
        <w:ind w:left="2880" w:hanging="360"/>
      </w:pPr>
      <w:rPr>
        <w:rFonts w:ascii="Courier New" w:hAnsi="Courier New" w:cs="Courier New" w:hint="default"/>
      </w:rPr>
    </w:lvl>
    <w:lvl w:ilvl="2" w:tplc="EDFC66A2" w:tentative="1">
      <w:start w:val="1"/>
      <w:numFmt w:val="bullet"/>
      <w:lvlText w:val=""/>
      <w:lvlJc w:val="left"/>
      <w:pPr>
        <w:ind w:left="3600" w:hanging="360"/>
      </w:pPr>
      <w:rPr>
        <w:rFonts w:ascii="Wingdings" w:hAnsi="Wingdings" w:hint="default"/>
      </w:rPr>
    </w:lvl>
    <w:lvl w:ilvl="3" w:tplc="BAF4C89E" w:tentative="1">
      <w:start w:val="1"/>
      <w:numFmt w:val="bullet"/>
      <w:lvlText w:val=""/>
      <w:lvlJc w:val="left"/>
      <w:pPr>
        <w:ind w:left="4320" w:hanging="360"/>
      </w:pPr>
      <w:rPr>
        <w:rFonts w:ascii="Symbol" w:hAnsi="Symbol" w:hint="default"/>
      </w:rPr>
    </w:lvl>
    <w:lvl w:ilvl="4" w:tplc="DE6A3ADC" w:tentative="1">
      <w:start w:val="1"/>
      <w:numFmt w:val="bullet"/>
      <w:lvlText w:val="o"/>
      <w:lvlJc w:val="left"/>
      <w:pPr>
        <w:ind w:left="5040" w:hanging="360"/>
      </w:pPr>
      <w:rPr>
        <w:rFonts w:ascii="Courier New" w:hAnsi="Courier New" w:cs="Courier New" w:hint="default"/>
      </w:rPr>
    </w:lvl>
    <w:lvl w:ilvl="5" w:tplc="92D4702C" w:tentative="1">
      <w:start w:val="1"/>
      <w:numFmt w:val="bullet"/>
      <w:lvlText w:val=""/>
      <w:lvlJc w:val="left"/>
      <w:pPr>
        <w:ind w:left="5760" w:hanging="360"/>
      </w:pPr>
      <w:rPr>
        <w:rFonts w:ascii="Wingdings" w:hAnsi="Wingdings" w:hint="default"/>
      </w:rPr>
    </w:lvl>
    <w:lvl w:ilvl="6" w:tplc="E7F674C8" w:tentative="1">
      <w:start w:val="1"/>
      <w:numFmt w:val="bullet"/>
      <w:lvlText w:val=""/>
      <w:lvlJc w:val="left"/>
      <w:pPr>
        <w:ind w:left="6480" w:hanging="360"/>
      </w:pPr>
      <w:rPr>
        <w:rFonts w:ascii="Symbol" w:hAnsi="Symbol" w:hint="default"/>
      </w:rPr>
    </w:lvl>
    <w:lvl w:ilvl="7" w:tplc="A074F312" w:tentative="1">
      <w:start w:val="1"/>
      <w:numFmt w:val="bullet"/>
      <w:lvlText w:val="o"/>
      <w:lvlJc w:val="left"/>
      <w:pPr>
        <w:ind w:left="7200" w:hanging="360"/>
      </w:pPr>
      <w:rPr>
        <w:rFonts w:ascii="Courier New" w:hAnsi="Courier New" w:cs="Courier New" w:hint="default"/>
      </w:rPr>
    </w:lvl>
    <w:lvl w:ilvl="8" w:tplc="B71E7888" w:tentative="1">
      <w:start w:val="1"/>
      <w:numFmt w:val="bullet"/>
      <w:lvlText w:val=""/>
      <w:lvlJc w:val="left"/>
      <w:pPr>
        <w:ind w:left="7920" w:hanging="360"/>
      </w:pPr>
      <w:rPr>
        <w:rFonts w:ascii="Wingdings" w:hAnsi="Wingdings" w:hint="default"/>
      </w:rPr>
    </w:lvl>
  </w:abstractNum>
  <w:abstractNum w:abstractNumId="40" w15:restartNumberingAfterBreak="0">
    <w:nsid w:val="7F942633"/>
    <w:multiLevelType w:val="hybridMultilevel"/>
    <w:tmpl w:val="D49E432C"/>
    <w:lvl w:ilvl="0" w:tplc="55A87C3E">
      <w:start w:val="1"/>
      <w:numFmt w:val="bullet"/>
      <w:lvlText w:val=""/>
      <w:lvlJc w:val="left"/>
      <w:pPr>
        <w:ind w:left="720" w:hanging="360"/>
      </w:pPr>
      <w:rPr>
        <w:rFonts w:ascii="Symbol" w:hAnsi="Symbol" w:hint="default"/>
      </w:rPr>
    </w:lvl>
    <w:lvl w:ilvl="1" w:tplc="F59AA37E" w:tentative="1">
      <w:start w:val="1"/>
      <w:numFmt w:val="bullet"/>
      <w:lvlText w:val="o"/>
      <w:lvlJc w:val="left"/>
      <w:pPr>
        <w:ind w:left="1440" w:hanging="360"/>
      </w:pPr>
      <w:rPr>
        <w:rFonts w:ascii="Courier New" w:hAnsi="Courier New" w:cs="Courier New" w:hint="default"/>
      </w:rPr>
    </w:lvl>
    <w:lvl w:ilvl="2" w:tplc="9F5AED72" w:tentative="1">
      <w:start w:val="1"/>
      <w:numFmt w:val="bullet"/>
      <w:lvlText w:val=""/>
      <w:lvlJc w:val="left"/>
      <w:pPr>
        <w:ind w:left="2160" w:hanging="360"/>
      </w:pPr>
      <w:rPr>
        <w:rFonts w:ascii="Wingdings" w:hAnsi="Wingdings" w:hint="default"/>
      </w:rPr>
    </w:lvl>
    <w:lvl w:ilvl="3" w:tplc="E66E88B6" w:tentative="1">
      <w:start w:val="1"/>
      <w:numFmt w:val="bullet"/>
      <w:lvlText w:val=""/>
      <w:lvlJc w:val="left"/>
      <w:pPr>
        <w:ind w:left="2880" w:hanging="360"/>
      </w:pPr>
      <w:rPr>
        <w:rFonts w:ascii="Symbol" w:hAnsi="Symbol" w:hint="default"/>
      </w:rPr>
    </w:lvl>
    <w:lvl w:ilvl="4" w:tplc="4FD4E0E4" w:tentative="1">
      <w:start w:val="1"/>
      <w:numFmt w:val="bullet"/>
      <w:lvlText w:val="o"/>
      <w:lvlJc w:val="left"/>
      <w:pPr>
        <w:ind w:left="3600" w:hanging="360"/>
      </w:pPr>
      <w:rPr>
        <w:rFonts w:ascii="Courier New" w:hAnsi="Courier New" w:cs="Courier New" w:hint="default"/>
      </w:rPr>
    </w:lvl>
    <w:lvl w:ilvl="5" w:tplc="3C8673E8" w:tentative="1">
      <w:start w:val="1"/>
      <w:numFmt w:val="bullet"/>
      <w:lvlText w:val=""/>
      <w:lvlJc w:val="left"/>
      <w:pPr>
        <w:ind w:left="4320" w:hanging="360"/>
      </w:pPr>
      <w:rPr>
        <w:rFonts w:ascii="Wingdings" w:hAnsi="Wingdings" w:hint="default"/>
      </w:rPr>
    </w:lvl>
    <w:lvl w:ilvl="6" w:tplc="0FD0E6A2" w:tentative="1">
      <w:start w:val="1"/>
      <w:numFmt w:val="bullet"/>
      <w:lvlText w:val=""/>
      <w:lvlJc w:val="left"/>
      <w:pPr>
        <w:ind w:left="5040" w:hanging="360"/>
      </w:pPr>
      <w:rPr>
        <w:rFonts w:ascii="Symbol" w:hAnsi="Symbol" w:hint="default"/>
      </w:rPr>
    </w:lvl>
    <w:lvl w:ilvl="7" w:tplc="9650E5FC" w:tentative="1">
      <w:start w:val="1"/>
      <w:numFmt w:val="bullet"/>
      <w:lvlText w:val="o"/>
      <w:lvlJc w:val="left"/>
      <w:pPr>
        <w:ind w:left="5760" w:hanging="360"/>
      </w:pPr>
      <w:rPr>
        <w:rFonts w:ascii="Courier New" w:hAnsi="Courier New" w:cs="Courier New" w:hint="default"/>
      </w:rPr>
    </w:lvl>
    <w:lvl w:ilvl="8" w:tplc="B09038B0" w:tentative="1">
      <w:start w:val="1"/>
      <w:numFmt w:val="bullet"/>
      <w:lvlText w:val=""/>
      <w:lvlJc w:val="left"/>
      <w:pPr>
        <w:ind w:left="6480" w:hanging="360"/>
      </w:pPr>
      <w:rPr>
        <w:rFonts w:ascii="Wingdings" w:hAnsi="Wingdings" w:hint="default"/>
      </w:rPr>
    </w:lvl>
  </w:abstractNum>
  <w:num w:numId="1" w16cid:durableId="638531105">
    <w:abstractNumId w:val="0"/>
  </w:num>
  <w:num w:numId="2" w16cid:durableId="1815679182">
    <w:abstractNumId w:val="26"/>
  </w:num>
  <w:num w:numId="3" w16cid:durableId="1349136914">
    <w:abstractNumId w:val="1"/>
  </w:num>
  <w:num w:numId="4" w16cid:durableId="470244388">
    <w:abstractNumId w:val="4"/>
  </w:num>
  <w:num w:numId="5" w16cid:durableId="1326933437">
    <w:abstractNumId w:val="4"/>
  </w:num>
  <w:num w:numId="6" w16cid:durableId="1663041841">
    <w:abstractNumId w:val="14"/>
  </w:num>
  <w:num w:numId="7" w16cid:durableId="1566645763">
    <w:abstractNumId w:val="14"/>
  </w:num>
  <w:num w:numId="8" w16cid:durableId="662976515">
    <w:abstractNumId w:val="3"/>
  </w:num>
  <w:num w:numId="9" w16cid:durableId="1821114619">
    <w:abstractNumId w:val="3"/>
  </w:num>
  <w:num w:numId="10" w16cid:durableId="1857846776">
    <w:abstractNumId w:val="20"/>
  </w:num>
  <w:num w:numId="11" w16cid:durableId="54863631">
    <w:abstractNumId w:val="20"/>
  </w:num>
  <w:num w:numId="12" w16cid:durableId="328290865">
    <w:abstractNumId w:val="30"/>
  </w:num>
  <w:num w:numId="13" w16cid:durableId="1599751097">
    <w:abstractNumId w:val="24"/>
  </w:num>
  <w:num w:numId="14" w16cid:durableId="562638838">
    <w:abstractNumId w:val="27"/>
  </w:num>
  <w:num w:numId="15" w16cid:durableId="456489486">
    <w:abstractNumId w:val="34"/>
  </w:num>
  <w:num w:numId="16" w16cid:durableId="686174230">
    <w:abstractNumId w:val="22"/>
  </w:num>
  <w:num w:numId="17" w16cid:durableId="1718967060">
    <w:abstractNumId w:val="7"/>
  </w:num>
  <w:num w:numId="18" w16cid:durableId="738675517">
    <w:abstractNumId w:val="2"/>
  </w:num>
  <w:num w:numId="19" w16cid:durableId="1115635180">
    <w:abstractNumId w:val="16"/>
  </w:num>
  <w:num w:numId="20" w16cid:durableId="27727452">
    <w:abstractNumId w:val="9"/>
  </w:num>
  <w:num w:numId="21" w16cid:durableId="1813017149">
    <w:abstractNumId w:val="35"/>
  </w:num>
  <w:num w:numId="22" w16cid:durableId="629290210">
    <w:abstractNumId w:val="21"/>
  </w:num>
  <w:num w:numId="23" w16cid:durableId="959216418">
    <w:abstractNumId w:val="23"/>
  </w:num>
  <w:num w:numId="24" w16cid:durableId="25297223">
    <w:abstractNumId w:val="32"/>
  </w:num>
  <w:num w:numId="25" w16cid:durableId="842010036">
    <w:abstractNumId w:val="11"/>
  </w:num>
  <w:num w:numId="26" w16cid:durableId="2082946174">
    <w:abstractNumId w:val="12"/>
  </w:num>
  <w:num w:numId="27" w16cid:durableId="333461950">
    <w:abstractNumId w:val="10"/>
  </w:num>
  <w:num w:numId="28" w16cid:durableId="784034700">
    <w:abstractNumId w:val="33"/>
  </w:num>
  <w:num w:numId="29" w16cid:durableId="823662507">
    <w:abstractNumId w:val="40"/>
  </w:num>
  <w:num w:numId="30" w16cid:durableId="1675718550">
    <w:abstractNumId w:val="28"/>
  </w:num>
  <w:num w:numId="31" w16cid:durableId="988483614">
    <w:abstractNumId w:val="37"/>
  </w:num>
  <w:num w:numId="32" w16cid:durableId="500118351">
    <w:abstractNumId w:val="18"/>
  </w:num>
  <w:num w:numId="33" w16cid:durableId="907300431">
    <w:abstractNumId w:val="29"/>
  </w:num>
  <w:num w:numId="34" w16cid:durableId="1065252811">
    <w:abstractNumId w:val="15"/>
  </w:num>
  <w:num w:numId="35" w16cid:durableId="1813058348">
    <w:abstractNumId w:val="38"/>
  </w:num>
  <w:num w:numId="36" w16cid:durableId="1273973121">
    <w:abstractNumId w:val="6"/>
  </w:num>
  <w:num w:numId="37" w16cid:durableId="63260337">
    <w:abstractNumId w:val="31"/>
  </w:num>
  <w:num w:numId="38" w16cid:durableId="1199854474">
    <w:abstractNumId w:val="8"/>
  </w:num>
  <w:num w:numId="39" w16cid:durableId="770902755">
    <w:abstractNumId w:val="36"/>
  </w:num>
  <w:num w:numId="40" w16cid:durableId="1142577939">
    <w:abstractNumId w:val="13"/>
  </w:num>
  <w:num w:numId="41" w16cid:durableId="341981122">
    <w:abstractNumId w:val="25"/>
  </w:num>
  <w:num w:numId="42" w16cid:durableId="871647475">
    <w:abstractNumId w:val="5"/>
  </w:num>
  <w:num w:numId="43" w16cid:durableId="1739211039">
    <w:abstractNumId w:val="17"/>
  </w:num>
  <w:num w:numId="44" w16cid:durableId="1092551333">
    <w:abstractNumId w:val="19"/>
  </w:num>
  <w:num w:numId="45" w16cid:durableId="279185291">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D4"/>
    <w:rsid w:val="0000039B"/>
    <w:rsid w:val="00000B0E"/>
    <w:rsid w:val="000011B2"/>
    <w:rsid w:val="00001350"/>
    <w:rsid w:val="000027A9"/>
    <w:rsid w:val="00004220"/>
    <w:rsid w:val="0000475C"/>
    <w:rsid w:val="000048FD"/>
    <w:rsid w:val="000056C1"/>
    <w:rsid w:val="00005DCA"/>
    <w:rsid w:val="000069FA"/>
    <w:rsid w:val="00010CEF"/>
    <w:rsid w:val="00011423"/>
    <w:rsid w:val="0001421E"/>
    <w:rsid w:val="000144FF"/>
    <w:rsid w:val="0001478B"/>
    <w:rsid w:val="00014FB2"/>
    <w:rsid w:val="0001527C"/>
    <w:rsid w:val="0001624D"/>
    <w:rsid w:val="000177E9"/>
    <w:rsid w:val="00017DE1"/>
    <w:rsid w:val="000206E4"/>
    <w:rsid w:val="00021683"/>
    <w:rsid w:val="00021A12"/>
    <w:rsid w:val="0002259B"/>
    <w:rsid w:val="000239A7"/>
    <w:rsid w:val="00023BA8"/>
    <w:rsid w:val="00023EC0"/>
    <w:rsid w:val="000253C2"/>
    <w:rsid w:val="0002577D"/>
    <w:rsid w:val="000269B5"/>
    <w:rsid w:val="00027A5E"/>
    <w:rsid w:val="00027FF5"/>
    <w:rsid w:val="00030FC9"/>
    <w:rsid w:val="00031AE1"/>
    <w:rsid w:val="00031B95"/>
    <w:rsid w:val="00031DF9"/>
    <w:rsid w:val="00032D06"/>
    <w:rsid w:val="00033F64"/>
    <w:rsid w:val="00036701"/>
    <w:rsid w:val="0003761A"/>
    <w:rsid w:val="00040FCB"/>
    <w:rsid w:val="00041C5D"/>
    <w:rsid w:val="00042E9D"/>
    <w:rsid w:val="00044FBA"/>
    <w:rsid w:val="00045A67"/>
    <w:rsid w:val="00045C5E"/>
    <w:rsid w:val="00047590"/>
    <w:rsid w:val="00050FF3"/>
    <w:rsid w:val="000511B6"/>
    <w:rsid w:val="0005168D"/>
    <w:rsid w:val="000516C8"/>
    <w:rsid w:val="000523E6"/>
    <w:rsid w:val="00052708"/>
    <w:rsid w:val="00053C4B"/>
    <w:rsid w:val="0005502C"/>
    <w:rsid w:val="00055EAF"/>
    <w:rsid w:val="00057CAA"/>
    <w:rsid w:val="00060120"/>
    <w:rsid w:val="00060284"/>
    <w:rsid w:val="00060B0E"/>
    <w:rsid w:val="00060F51"/>
    <w:rsid w:val="000611CB"/>
    <w:rsid w:val="000613CF"/>
    <w:rsid w:val="0006233E"/>
    <w:rsid w:val="0006506D"/>
    <w:rsid w:val="00067F10"/>
    <w:rsid w:val="00070B6B"/>
    <w:rsid w:val="000714F9"/>
    <w:rsid w:val="00072089"/>
    <w:rsid w:val="00072476"/>
    <w:rsid w:val="00072606"/>
    <w:rsid w:val="00073988"/>
    <w:rsid w:val="00073D6E"/>
    <w:rsid w:val="00074D9B"/>
    <w:rsid w:val="000775F3"/>
    <w:rsid w:val="00080AB0"/>
    <w:rsid w:val="00080DCA"/>
    <w:rsid w:val="00081A06"/>
    <w:rsid w:val="000827B6"/>
    <w:rsid w:val="00082ED0"/>
    <w:rsid w:val="00083192"/>
    <w:rsid w:val="00083A16"/>
    <w:rsid w:val="0008479F"/>
    <w:rsid w:val="00085F7A"/>
    <w:rsid w:val="00086269"/>
    <w:rsid w:val="00087D15"/>
    <w:rsid w:val="000904E4"/>
    <w:rsid w:val="00090868"/>
    <w:rsid w:val="00090DC8"/>
    <w:rsid w:val="00092BEF"/>
    <w:rsid w:val="000949F3"/>
    <w:rsid w:val="00094EA5"/>
    <w:rsid w:val="000957FE"/>
    <w:rsid w:val="00095EBA"/>
    <w:rsid w:val="0009617B"/>
    <w:rsid w:val="000961E2"/>
    <w:rsid w:val="000967B8"/>
    <w:rsid w:val="00096F2C"/>
    <w:rsid w:val="000A0822"/>
    <w:rsid w:val="000A0913"/>
    <w:rsid w:val="000A0E34"/>
    <w:rsid w:val="000A1A59"/>
    <w:rsid w:val="000A209F"/>
    <w:rsid w:val="000A25F5"/>
    <w:rsid w:val="000A30BB"/>
    <w:rsid w:val="000A37E4"/>
    <w:rsid w:val="000A3FA5"/>
    <w:rsid w:val="000A4ABE"/>
    <w:rsid w:val="000A4BDD"/>
    <w:rsid w:val="000A648E"/>
    <w:rsid w:val="000A6F44"/>
    <w:rsid w:val="000A7103"/>
    <w:rsid w:val="000A7694"/>
    <w:rsid w:val="000B01F2"/>
    <w:rsid w:val="000B0254"/>
    <w:rsid w:val="000B1186"/>
    <w:rsid w:val="000B1BEB"/>
    <w:rsid w:val="000B1D29"/>
    <w:rsid w:val="000B25DD"/>
    <w:rsid w:val="000B2AD3"/>
    <w:rsid w:val="000B33E6"/>
    <w:rsid w:val="000B4803"/>
    <w:rsid w:val="000B508F"/>
    <w:rsid w:val="000B6BAF"/>
    <w:rsid w:val="000C0131"/>
    <w:rsid w:val="000C14EF"/>
    <w:rsid w:val="000C1BBF"/>
    <w:rsid w:val="000C29B7"/>
    <w:rsid w:val="000C2E66"/>
    <w:rsid w:val="000C3D07"/>
    <w:rsid w:val="000C42C1"/>
    <w:rsid w:val="000C5197"/>
    <w:rsid w:val="000C51FC"/>
    <w:rsid w:val="000C5C12"/>
    <w:rsid w:val="000C779C"/>
    <w:rsid w:val="000C798A"/>
    <w:rsid w:val="000C7CBD"/>
    <w:rsid w:val="000D01BD"/>
    <w:rsid w:val="000D22AA"/>
    <w:rsid w:val="000D2B27"/>
    <w:rsid w:val="000D3D59"/>
    <w:rsid w:val="000D46CD"/>
    <w:rsid w:val="000D49FB"/>
    <w:rsid w:val="000D500B"/>
    <w:rsid w:val="000D54A5"/>
    <w:rsid w:val="000D7E65"/>
    <w:rsid w:val="000E0106"/>
    <w:rsid w:val="000E1674"/>
    <w:rsid w:val="000E23E6"/>
    <w:rsid w:val="000E27F8"/>
    <w:rsid w:val="000E280A"/>
    <w:rsid w:val="000E4190"/>
    <w:rsid w:val="000E4C6F"/>
    <w:rsid w:val="000E6D0C"/>
    <w:rsid w:val="000E7532"/>
    <w:rsid w:val="000F0500"/>
    <w:rsid w:val="000F1B05"/>
    <w:rsid w:val="000F30B4"/>
    <w:rsid w:val="000F5ECC"/>
    <w:rsid w:val="000F7CAE"/>
    <w:rsid w:val="000F7D0C"/>
    <w:rsid w:val="00100217"/>
    <w:rsid w:val="001007E9"/>
    <w:rsid w:val="001037D7"/>
    <w:rsid w:val="00103D08"/>
    <w:rsid w:val="001054BE"/>
    <w:rsid w:val="00105665"/>
    <w:rsid w:val="00105803"/>
    <w:rsid w:val="00105E52"/>
    <w:rsid w:val="00106157"/>
    <w:rsid w:val="00110531"/>
    <w:rsid w:val="001107E9"/>
    <w:rsid w:val="00112181"/>
    <w:rsid w:val="00112406"/>
    <w:rsid w:val="0011289D"/>
    <w:rsid w:val="001134EE"/>
    <w:rsid w:val="00113845"/>
    <w:rsid w:val="00113BA1"/>
    <w:rsid w:val="00115A70"/>
    <w:rsid w:val="00117AB8"/>
    <w:rsid w:val="00117B28"/>
    <w:rsid w:val="001209C5"/>
    <w:rsid w:val="00121739"/>
    <w:rsid w:val="00121C9A"/>
    <w:rsid w:val="00123800"/>
    <w:rsid w:val="00126F6D"/>
    <w:rsid w:val="0013149F"/>
    <w:rsid w:val="0013247D"/>
    <w:rsid w:val="0013325A"/>
    <w:rsid w:val="001409B7"/>
    <w:rsid w:val="0014107A"/>
    <w:rsid w:val="00141242"/>
    <w:rsid w:val="00141AF8"/>
    <w:rsid w:val="00142703"/>
    <w:rsid w:val="00143DC8"/>
    <w:rsid w:val="001451AC"/>
    <w:rsid w:val="001452A4"/>
    <w:rsid w:val="001459D5"/>
    <w:rsid w:val="00145CD4"/>
    <w:rsid w:val="001465EC"/>
    <w:rsid w:val="001533AF"/>
    <w:rsid w:val="0015535F"/>
    <w:rsid w:val="00157451"/>
    <w:rsid w:val="0015770D"/>
    <w:rsid w:val="00161C9D"/>
    <w:rsid w:val="00163EE7"/>
    <w:rsid w:val="00164858"/>
    <w:rsid w:val="00165032"/>
    <w:rsid w:val="00165B77"/>
    <w:rsid w:val="001666E1"/>
    <w:rsid w:val="0017006F"/>
    <w:rsid w:val="001715D0"/>
    <w:rsid w:val="00172059"/>
    <w:rsid w:val="0017227A"/>
    <w:rsid w:val="00173DA6"/>
    <w:rsid w:val="001742C7"/>
    <w:rsid w:val="00174ED9"/>
    <w:rsid w:val="001752C2"/>
    <w:rsid w:val="001766DE"/>
    <w:rsid w:val="0018189A"/>
    <w:rsid w:val="00182D20"/>
    <w:rsid w:val="001835DA"/>
    <w:rsid w:val="001839B8"/>
    <w:rsid w:val="00184D5F"/>
    <w:rsid w:val="001851AC"/>
    <w:rsid w:val="00185237"/>
    <w:rsid w:val="00187D7B"/>
    <w:rsid w:val="00191D8C"/>
    <w:rsid w:val="00191FF7"/>
    <w:rsid w:val="00192C3F"/>
    <w:rsid w:val="00192DB6"/>
    <w:rsid w:val="00194770"/>
    <w:rsid w:val="00194EEB"/>
    <w:rsid w:val="001954C4"/>
    <w:rsid w:val="00196DD5"/>
    <w:rsid w:val="00197784"/>
    <w:rsid w:val="001A21C4"/>
    <w:rsid w:val="001A2ADC"/>
    <w:rsid w:val="001A3246"/>
    <w:rsid w:val="001A3C96"/>
    <w:rsid w:val="001A3E25"/>
    <w:rsid w:val="001A4161"/>
    <w:rsid w:val="001A6364"/>
    <w:rsid w:val="001B0914"/>
    <w:rsid w:val="001B0A83"/>
    <w:rsid w:val="001B0F8A"/>
    <w:rsid w:val="001B364A"/>
    <w:rsid w:val="001B388F"/>
    <w:rsid w:val="001B468D"/>
    <w:rsid w:val="001B6C22"/>
    <w:rsid w:val="001B6E51"/>
    <w:rsid w:val="001B6FC0"/>
    <w:rsid w:val="001C05A6"/>
    <w:rsid w:val="001C0BD7"/>
    <w:rsid w:val="001C1475"/>
    <w:rsid w:val="001C1B82"/>
    <w:rsid w:val="001C2C10"/>
    <w:rsid w:val="001C2E56"/>
    <w:rsid w:val="001C30FF"/>
    <w:rsid w:val="001C3843"/>
    <w:rsid w:val="001C5726"/>
    <w:rsid w:val="001C64FF"/>
    <w:rsid w:val="001C76AD"/>
    <w:rsid w:val="001D045C"/>
    <w:rsid w:val="001D0930"/>
    <w:rsid w:val="001D11E7"/>
    <w:rsid w:val="001D2CF7"/>
    <w:rsid w:val="001D34B9"/>
    <w:rsid w:val="001D56F6"/>
    <w:rsid w:val="001D7C26"/>
    <w:rsid w:val="001E1CCC"/>
    <w:rsid w:val="001E392F"/>
    <w:rsid w:val="001E4C0E"/>
    <w:rsid w:val="001E5061"/>
    <w:rsid w:val="001E56FF"/>
    <w:rsid w:val="001E6695"/>
    <w:rsid w:val="001E6702"/>
    <w:rsid w:val="001E6C66"/>
    <w:rsid w:val="001E7EC9"/>
    <w:rsid w:val="001F016D"/>
    <w:rsid w:val="001F1FA4"/>
    <w:rsid w:val="001F505D"/>
    <w:rsid w:val="001F5324"/>
    <w:rsid w:val="001F5D8E"/>
    <w:rsid w:val="001F670A"/>
    <w:rsid w:val="001F7C84"/>
    <w:rsid w:val="00201313"/>
    <w:rsid w:val="002016CF"/>
    <w:rsid w:val="0020176D"/>
    <w:rsid w:val="00202C57"/>
    <w:rsid w:val="00203D09"/>
    <w:rsid w:val="002065E2"/>
    <w:rsid w:val="00207233"/>
    <w:rsid w:val="00207245"/>
    <w:rsid w:val="00210BD6"/>
    <w:rsid w:val="00210D49"/>
    <w:rsid w:val="002110F7"/>
    <w:rsid w:val="002113B3"/>
    <w:rsid w:val="00211478"/>
    <w:rsid w:val="002115A6"/>
    <w:rsid w:val="002134C6"/>
    <w:rsid w:val="002139E3"/>
    <w:rsid w:val="00213AE0"/>
    <w:rsid w:val="00214057"/>
    <w:rsid w:val="00215863"/>
    <w:rsid w:val="00216DCA"/>
    <w:rsid w:val="002170BE"/>
    <w:rsid w:val="00220B1E"/>
    <w:rsid w:val="00220FBF"/>
    <w:rsid w:val="00221C9B"/>
    <w:rsid w:val="00222E3C"/>
    <w:rsid w:val="00223048"/>
    <w:rsid w:val="00223582"/>
    <w:rsid w:val="00224D3E"/>
    <w:rsid w:val="00225307"/>
    <w:rsid w:val="00225D71"/>
    <w:rsid w:val="00225DC3"/>
    <w:rsid w:val="00227193"/>
    <w:rsid w:val="0023058B"/>
    <w:rsid w:val="002323E5"/>
    <w:rsid w:val="002337EF"/>
    <w:rsid w:val="00234253"/>
    <w:rsid w:val="00234B68"/>
    <w:rsid w:val="002353C6"/>
    <w:rsid w:val="00235C86"/>
    <w:rsid w:val="00237437"/>
    <w:rsid w:val="00237F1F"/>
    <w:rsid w:val="002405E4"/>
    <w:rsid w:val="00241867"/>
    <w:rsid w:val="0024333B"/>
    <w:rsid w:val="00243593"/>
    <w:rsid w:val="00243B0F"/>
    <w:rsid w:val="00243F34"/>
    <w:rsid w:val="0024609A"/>
    <w:rsid w:val="00246A31"/>
    <w:rsid w:val="002508D2"/>
    <w:rsid w:val="00250AA0"/>
    <w:rsid w:val="00252226"/>
    <w:rsid w:val="00253DCB"/>
    <w:rsid w:val="00253E15"/>
    <w:rsid w:val="00254737"/>
    <w:rsid w:val="002550FF"/>
    <w:rsid w:val="00256BEA"/>
    <w:rsid w:val="00256D95"/>
    <w:rsid w:val="002578B6"/>
    <w:rsid w:val="002579E0"/>
    <w:rsid w:val="0026035B"/>
    <w:rsid w:val="00260AE1"/>
    <w:rsid w:val="00260E82"/>
    <w:rsid w:val="00263632"/>
    <w:rsid w:val="00264E8F"/>
    <w:rsid w:val="00265263"/>
    <w:rsid w:val="00265344"/>
    <w:rsid w:val="00265A55"/>
    <w:rsid w:val="00265F98"/>
    <w:rsid w:val="00266CA2"/>
    <w:rsid w:val="002717B9"/>
    <w:rsid w:val="002718C9"/>
    <w:rsid w:val="00271B5B"/>
    <w:rsid w:val="00275520"/>
    <w:rsid w:val="002761F3"/>
    <w:rsid w:val="002766BE"/>
    <w:rsid w:val="00276876"/>
    <w:rsid w:val="00276C59"/>
    <w:rsid w:val="00277325"/>
    <w:rsid w:val="00282109"/>
    <w:rsid w:val="0028366E"/>
    <w:rsid w:val="00284FAF"/>
    <w:rsid w:val="00287B79"/>
    <w:rsid w:val="00291000"/>
    <w:rsid w:val="00291A1D"/>
    <w:rsid w:val="00293897"/>
    <w:rsid w:val="0029471A"/>
    <w:rsid w:val="002953A2"/>
    <w:rsid w:val="0029741E"/>
    <w:rsid w:val="002979BE"/>
    <w:rsid w:val="002A1C5F"/>
    <w:rsid w:val="002A23CE"/>
    <w:rsid w:val="002A3389"/>
    <w:rsid w:val="002A3950"/>
    <w:rsid w:val="002A5565"/>
    <w:rsid w:val="002A5F2A"/>
    <w:rsid w:val="002A7EC7"/>
    <w:rsid w:val="002B01E9"/>
    <w:rsid w:val="002B0C71"/>
    <w:rsid w:val="002B0E2B"/>
    <w:rsid w:val="002B194B"/>
    <w:rsid w:val="002B195B"/>
    <w:rsid w:val="002B1D93"/>
    <w:rsid w:val="002B2409"/>
    <w:rsid w:val="002B281C"/>
    <w:rsid w:val="002B3E24"/>
    <w:rsid w:val="002B4376"/>
    <w:rsid w:val="002B4C28"/>
    <w:rsid w:val="002B547E"/>
    <w:rsid w:val="002B7222"/>
    <w:rsid w:val="002C0662"/>
    <w:rsid w:val="002C0B83"/>
    <w:rsid w:val="002C10AB"/>
    <w:rsid w:val="002C148C"/>
    <w:rsid w:val="002C1AB9"/>
    <w:rsid w:val="002C2197"/>
    <w:rsid w:val="002C2542"/>
    <w:rsid w:val="002C3C07"/>
    <w:rsid w:val="002C408C"/>
    <w:rsid w:val="002C505D"/>
    <w:rsid w:val="002C50BA"/>
    <w:rsid w:val="002C50FF"/>
    <w:rsid w:val="002C5E96"/>
    <w:rsid w:val="002C7210"/>
    <w:rsid w:val="002D0E63"/>
    <w:rsid w:val="002D0EC6"/>
    <w:rsid w:val="002D12D8"/>
    <w:rsid w:val="002D27A3"/>
    <w:rsid w:val="002D57E2"/>
    <w:rsid w:val="002D63C2"/>
    <w:rsid w:val="002D6909"/>
    <w:rsid w:val="002D703A"/>
    <w:rsid w:val="002E0394"/>
    <w:rsid w:val="002E20AD"/>
    <w:rsid w:val="002E3A96"/>
    <w:rsid w:val="002E4C0A"/>
    <w:rsid w:val="002E51BB"/>
    <w:rsid w:val="002E5895"/>
    <w:rsid w:val="002E5B38"/>
    <w:rsid w:val="002F0C7E"/>
    <w:rsid w:val="002F1371"/>
    <w:rsid w:val="002F1C09"/>
    <w:rsid w:val="002F23DB"/>
    <w:rsid w:val="002F25E2"/>
    <w:rsid w:val="002F26C4"/>
    <w:rsid w:val="002F29C9"/>
    <w:rsid w:val="002F4B47"/>
    <w:rsid w:val="002F67B1"/>
    <w:rsid w:val="002F6F53"/>
    <w:rsid w:val="002F77EE"/>
    <w:rsid w:val="002F79BA"/>
    <w:rsid w:val="0030080F"/>
    <w:rsid w:val="003030C7"/>
    <w:rsid w:val="00303FF3"/>
    <w:rsid w:val="003046AE"/>
    <w:rsid w:val="003046F8"/>
    <w:rsid w:val="00304843"/>
    <w:rsid w:val="003057F6"/>
    <w:rsid w:val="003062CB"/>
    <w:rsid w:val="00306D6C"/>
    <w:rsid w:val="0031193A"/>
    <w:rsid w:val="003126A2"/>
    <w:rsid w:val="00312BCE"/>
    <w:rsid w:val="00314006"/>
    <w:rsid w:val="0031449D"/>
    <w:rsid w:val="003162B8"/>
    <w:rsid w:val="00316A53"/>
    <w:rsid w:val="00317AC1"/>
    <w:rsid w:val="003253BD"/>
    <w:rsid w:val="00325BB9"/>
    <w:rsid w:val="00326375"/>
    <w:rsid w:val="003266EC"/>
    <w:rsid w:val="003268A5"/>
    <w:rsid w:val="003302C1"/>
    <w:rsid w:val="0033270E"/>
    <w:rsid w:val="00334F1B"/>
    <w:rsid w:val="0033529D"/>
    <w:rsid w:val="00335742"/>
    <w:rsid w:val="003365D6"/>
    <w:rsid w:val="00340157"/>
    <w:rsid w:val="00340A08"/>
    <w:rsid w:val="0034111F"/>
    <w:rsid w:val="00342393"/>
    <w:rsid w:val="003433D5"/>
    <w:rsid w:val="00343D6D"/>
    <w:rsid w:val="00344609"/>
    <w:rsid w:val="003457FA"/>
    <w:rsid w:val="00347315"/>
    <w:rsid w:val="00347A4B"/>
    <w:rsid w:val="00352352"/>
    <w:rsid w:val="00352A13"/>
    <w:rsid w:val="00353035"/>
    <w:rsid w:val="00353ADC"/>
    <w:rsid w:val="00354BBF"/>
    <w:rsid w:val="00354E5A"/>
    <w:rsid w:val="00355861"/>
    <w:rsid w:val="00355F29"/>
    <w:rsid w:val="00356D87"/>
    <w:rsid w:val="00360B52"/>
    <w:rsid w:val="00362CB1"/>
    <w:rsid w:val="00363941"/>
    <w:rsid w:val="00364B51"/>
    <w:rsid w:val="00364B6C"/>
    <w:rsid w:val="00365DCA"/>
    <w:rsid w:val="00365FB8"/>
    <w:rsid w:val="00366F56"/>
    <w:rsid w:val="00367F15"/>
    <w:rsid w:val="00371601"/>
    <w:rsid w:val="00371AC7"/>
    <w:rsid w:val="00371D97"/>
    <w:rsid w:val="0037230B"/>
    <w:rsid w:val="003733B5"/>
    <w:rsid w:val="0037384A"/>
    <w:rsid w:val="00376743"/>
    <w:rsid w:val="00376BD5"/>
    <w:rsid w:val="003805AE"/>
    <w:rsid w:val="0038069D"/>
    <w:rsid w:val="00380FB9"/>
    <w:rsid w:val="003821B1"/>
    <w:rsid w:val="00382D7C"/>
    <w:rsid w:val="003831A4"/>
    <w:rsid w:val="003842FB"/>
    <w:rsid w:val="00384925"/>
    <w:rsid w:val="003863FE"/>
    <w:rsid w:val="00386440"/>
    <w:rsid w:val="00386516"/>
    <w:rsid w:val="00391877"/>
    <w:rsid w:val="00392A01"/>
    <w:rsid w:val="003967F3"/>
    <w:rsid w:val="00396935"/>
    <w:rsid w:val="003A18BA"/>
    <w:rsid w:val="003A2096"/>
    <w:rsid w:val="003A4691"/>
    <w:rsid w:val="003A582E"/>
    <w:rsid w:val="003A6206"/>
    <w:rsid w:val="003A63A6"/>
    <w:rsid w:val="003A76C7"/>
    <w:rsid w:val="003B1A0A"/>
    <w:rsid w:val="003B1C3A"/>
    <w:rsid w:val="003B7C77"/>
    <w:rsid w:val="003C007C"/>
    <w:rsid w:val="003C11ED"/>
    <w:rsid w:val="003C1475"/>
    <w:rsid w:val="003C19DA"/>
    <w:rsid w:val="003C20E8"/>
    <w:rsid w:val="003C34B8"/>
    <w:rsid w:val="003C400D"/>
    <w:rsid w:val="003C4A48"/>
    <w:rsid w:val="003C4B61"/>
    <w:rsid w:val="003C58FA"/>
    <w:rsid w:val="003C5F5F"/>
    <w:rsid w:val="003C6947"/>
    <w:rsid w:val="003C717D"/>
    <w:rsid w:val="003C7C59"/>
    <w:rsid w:val="003D0A18"/>
    <w:rsid w:val="003D2B7C"/>
    <w:rsid w:val="003D2E6C"/>
    <w:rsid w:val="003D31A0"/>
    <w:rsid w:val="003D387E"/>
    <w:rsid w:val="003D4428"/>
    <w:rsid w:val="003D70B3"/>
    <w:rsid w:val="003E16C2"/>
    <w:rsid w:val="003E1875"/>
    <w:rsid w:val="003E23E2"/>
    <w:rsid w:val="003E2481"/>
    <w:rsid w:val="003E2630"/>
    <w:rsid w:val="003E29C0"/>
    <w:rsid w:val="003E3A51"/>
    <w:rsid w:val="003E4033"/>
    <w:rsid w:val="003E4760"/>
    <w:rsid w:val="003E60A3"/>
    <w:rsid w:val="003E6D48"/>
    <w:rsid w:val="003E6DF4"/>
    <w:rsid w:val="003F0F8D"/>
    <w:rsid w:val="003F1FA1"/>
    <w:rsid w:val="003F35ED"/>
    <w:rsid w:val="003F3FA0"/>
    <w:rsid w:val="003F5EA6"/>
    <w:rsid w:val="003F7A3D"/>
    <w:rsid w:val="003F7CE8"/>
    <w:rsid w:val="003F7E26"/>
    <w:rsid w:val="00401258"/>
    <w:rsid w:val="00402879"/>
    <w:rsid w:val="00403931"/>
    <w:rsid w:val="00403D5C"/>
    <w:rsid w:val="004106EF"/>
    <w:rsid w:val="004122B0"/>
    <w:rsid w:val="00412666"/>
    <w:rsid w:val="00413CF4"/>
    <w:rsid w:val="00414001"/>
    <w:rsid w:val="004145BC"/>
    <w:rsid w:val="00415188"/>
    <w:rsid w:val="00415EF8"/>
    <w:rsid w:val="00420FED"/>
    <w:rsid w:val="0042122A"/>
    <w:rsid w:val="004220E0"/>
    <w:rsid w:val="00422B63"/>
    <w:rsid w:val="00423EA7"/>
    <w:rsid w:val="00423FEA"/>
    <w:rsid w:val="004265D8"/>
    <w:rsid w:val="0042790D"/>
    <w:rsid w:val="004305FF"/>
    <w:rsid w:val="00430DC6"/>
    <w:rsid w:val="004312B6"/>
    <w:rsid w:val="00431544"/>
    <w:rsid w:val="004323A8"/>
    <w:rsid w:val="004355B5"/>
    <w:rsid w:val="004368BF"/>
    <w:rsid w:val="004378F8"/>
    <w:rsid w:val="004405DE"/>
    <w:rsid w:val="00443E76"/>
    <w:rsid w:val="00444258"/>
    <w:rsid w:val="00444905"/>
    <w:rsid w:val="00444B62"/>
    <w:rsid w:val="00447185"/>
    <w:rsid w:val="00447BCE"/>
    <w:rsid w:val="004511F6"/>
    <w:rsid w:val="0045171F"/>
    <w:rsid w:val="004517F4"/>
    <w:rsid w:val="0045189D"/>
    <w:rsid w:val="00453467"/>
    <w:rsid w:val="00453F47"/>
    <w:rsid w:val="00454AE2"/>
    <w:rsid w:val="00455496"/>
    <w:rsid w:val="004561E8"/>
    <w:rsid w:val="00461E30"/>
    <w:rsid w:val="00463962"/>
    <w:rsid w:val="00465D26"/>
    <w:rsid w:val="00466B80"/>
    <w:rsid w:val="0047101A"/>
    <w:rsid w:val="004713D1"/>
    <w:rsid w:val="00471BF5"/>
    <w:rsid w:val="00472A0D"/>
    <w:rsid w:val="004771CF"/>
    <w:rsid w:val="00480A94"/>
    <w:rsid w:val="00483004"/>
    <w:rsid w:val="00484496"/>
    <w:rsid w:val="00485113"/>
    <w:rsid w:val="00487CB6"/>
    <w:rsid w:val="0049016E"/>
    <w:rsid w:val="00491F87"/>
    <w:rsid w:val="0049359D"/>
    <w:rsid w:val="004969FF"/>
    <w:rsid w:val="0049762B"/>
    <w:rsid w:val="00497882"/>
    <w:rsid w:val="00497950"/>
    <w:rsid w:val="004A000E"/>
    <w:rsid w:val="004A0E3D"/>
    <w:rsid w:val="004A1396"/>
    <w:rsid w:val="004A2699"/>
    <w:rsid w:val="004A2FEB"/>
    <w:rsid w:val="004A3233"/>
    <w:rsid w:val="004A3821"/>
    <w:rsid w:val="004A535D"/>
    <w:rsid w:val="004A58DB"/>
    <w:rsid w:val="004A5CE0"/>
    <w:rsid w:val="004A5E2A"/>
    <w:rsid w:val="004A63F4"/>
    <w:rsid w:val="004A64EC"/>
    <w:rsid w:val="004A6C94"/>
    <w:rsid w:val="004A7D4E"/>
    <w:rsid w:val="004B0AD8"/>
    <w:rsid w:val="004B13BF"/>
    <w:rsid w:val="004B20F3"/>
    <w:rsid w:val="004B24EE"/>
    <w:rsid w:val="004B4836"/>
    <w:rsid w:val="004B5622"/>
    <w:rsid w:val="004B61EC"/>
    <w:rsid w:val="004C0E2A"/>
    <w:rsid w:val="004C11A5"/>
    <w:rsid w:val="004C12B0"/>
    <w:rsid w:val="004C6456"/>
    <w:rsid w:val="004C7C2F"/>
    <w:rsid w:val="004D0032"/>
    <w:rsid w:val="004D0940"/>
    <w:rsid w:val="004D0BCE"/>
    <w:rsid w:val="004D1B9E"/>
    <w:rsid w:val="004D1E54"/>
    <w:rsid w:val="004D28B9"/>
    <w:rsid w:val="004D44A1"/>
    <w:rsid w:val="004D68F4"/>
    <w:rsid w:val="004D6EAC"/>
    <w:rsid w:val="004E04A6"/>
    <w:rsid w:val="004E0FBF"/>
    <w:rsid w:val="004E153B"/>
    <w:rsid w:val="004E3828"/>
    <w:rsid w:val="004E3F96"/>
    <w:rsid w:val="004E4156"/>
    <w:rsid w:val="004E6459"/>
    <w:rsid w:val="004E6889"/>
    <w:rsid w:val="004E6E70"/>
    <w:rsid w:val="004E7183"/>
    <w:rsid w:val="004F24F4"/>
    <w:rsid w:val="004F4216"/>
    <w:rsid w:val="004F64FF"/>
    <w:rsid w:val="004F6C61"/>
    <w:rsid w:val="004F7339"/>
    <w:rsid w:val="004F7395"/>
    <w:rsid w:val="005004D0"/>
    <w:rsid w:val="00500A7A"/>
    <w:rsid w:val="00501BF7"/>
    <w:rsid w:val="0050239E"/>
    <w:rsid w:val="00502421"/>
    <w:rsid w:val="00503E23"/>
    <w:rsid w:val="00504053"/>
    <w:rsid w:val="00504BF0"/>
    <w:rsid w:val="00505A47"/>
    <w:rsid w:val="00505CC7"/>
    <w:rsid w:val="0050690D"/>
    <w:rsid w:val="00506EF5"/>
    <w:rsid w:val="005102C6"/>
    <w:rsid w:val="00510576"/>
    <w:rsid w:val="005108B7"/>
    <w:rsid w:val="00510BBC"/>
    <w:rsid w:val="00511284"/>
    <w:rsid w:val="005165C7"/>
    <w:rsid w:val="0051691C"/>
    <w:rsid w:val="00523130"/>
    <w:rsid w:val="00523BA3"/>
    <w:rsid w:val="00523C33"/>
    <w:rsid w:val="005247A3"/>
    <w:rsid w:val="00525396"/>
    <w:rsid w:val="00525D38"/>
    <w:rsid w:val="00525F82"/>
    <w:rsid w:val="00526918"/>
    <w:rsid w:val="00531107"/>
    <w:rsid w:val="00534A67"/>
    <w:rsid w:val="00534AAA"/>
    <w:rsid w:val="00534C57"/>
    <w:rsid w:val="00535F5B"/>
    <w:rsid w:val="0053685B"/>
    <w:rsid w:val="00536DF2"/>
    <w:rsid w:val="005372D2"/>
    <w:rsid w:val="00537D87"/>
    <w:rsid w:val="00540E74"/>
    <w:rsid w:val="00541C4C"/>
    <w:rsid w:val="005431EF"/>
    <w:rsid w:val="005457D2"/>
    <w:rsid w:val="005462B4"/>
    <w:rsid w:val="005468B4"/>
    <w:rsid w:val="0054740E"/>
    <w:rsid w:val="005478D2"/>
    <w:rsid w:val="0055203C"/>
    <w:rsid w:val="00552292"/>
    <w:rsid w:val="00553D6D"/>
    <w:rsid w:val="00554E26"/>
    <w:rsid w:val="00555714"/>
    <w:rsid w:val="0055581D"/>
    <w:rsid w:val="00556465"/>
    <w:rsid w:val="00556A14"/>
    <w:rsid w:val="00557DC5"/>
    <w:rsid w:val="005610CC"/>
    <w:rsid w:val="00561F3B"/>
    <w:rsid w:val="005628EC"/>
    <w:rsid w:val="005714CA"/>
    <w:rsid w:val="005745C9"/>
    <w:rsid w:val="00574631"/>
    <w:rsid w:val="00574F04"/>
    <w:rsid w:val="005767C1"/>
    <w:rsid w:val="005813EE"/>
    <w:rsid w:val="00581599"/>
    <w:rsid w:val="00581C56"/>
    <w:rsid w:val="00582056"/>
    <w:rsid w:val="005825CC"/>
    <w:rsid w:val="00582B3F"/>
    <w:rsid w:val="00583387"/>
    <w:rsid w:val="00583F8A"/>
    <w:rsid w:val="00584464"/>
    <w:rsid w:val="00585043"/>
    <w:rsid w:val="00585E01"/>
    <w:rsid w:val="0058648E"/>
    <w:rsid w:val="00586AA0"/>
    <w:rsid w:val="00587B78"/>
    <w:rsid w:val="00590CD5"/>
    <w:rsid w:val="005911DB"/>
    <w:rsid w:val="00591994"/>
    <w:rsid w:val="00591ADC"/>
    <w:rsid w:val="005938F4"/>
    <w:rsid w:val="00593952"/>
    <w:rsid w:val="00593F29"/>
    <w:rsid w:val="00594F77"/>
    <w:rsid w:val="00595776"/>
    <w:rsid w:val="005972B9"/>
    <w:rsid w:val="005976F3"/>
    <w:rsid w:val="005A3841"/>
    <w:rsid w:val="005A3BAD"/>
    <w:rsid w:val="005A57E6"/>
    <w:rsid w:val="005A5E33"/>
    <w:rsid w:val="005A5EBE"/>
    <w:rsid w:val="005A786E"/>
    <w:rsid w:val="005B0404"/>
    <w:rsid w:val="005B0516"/>
    <w:rsid w:val="005B0596"/>
    <w:rsid w:val="005B21DA"/>
    <w:rsid w:val="005B39B3"/>
    <w:rsid w:val="005B3A0B"/>
    <w:rsid w:val="005B46AB"/>
    <w:rsid w:val="005B4EDF"/>
    <w:rsid w:val="005B5E8A"/>
    <w:rsid w:val="005B6246"/>
    <w:rsid w:val="005B6B05"/>
    <w:rsid w:val="005B772C"/>
    <w:rsid w:val="005C0A92"/>
    <w:rsid w:val="005C12DD"/>
    <w:rsid w:val="005C1581"/>
    <w:rsid w:val="005C18CC"/>
    <w:rsid w:val="005C2ADA"/>
    <w:rsid w:val="005C2D91"/>
    <w:rsid w:val="005C6196"/>
    <w:rsid w:val="005D001F"/>
    <w:rsid w:val="005D0BB6"/>
    <w:rsid w:val="005D0DC8"/>
    <w:rsid w:val="005D2E18"/>
    <w:rsid w:val="005D35DA"/>
    <w:rsid w:val="005D5614"/>
    <w:rsid w:val="005D5D87"/>
    <w:rsid w:val="005D7A0A"/>
    <w:rsid w:val="005E08B7"/>
    <w:rsid w:val="005E272B"/>
    <w:rsid w:val="005E34E0"/>
    <w:rsid w:val="005E68BF"/>
    <w:rsid w:val="005E771C"/>
    <w:rsid w:val="005F0BC2"/>
    <w:rsid w:val="005F218E"/>
    <w:rsid w:val="005F3108"/>
    <w:rsid w:val="005F4BBA"/>
    <w:rsid w:val="005F5010"/>
    <w:rsid w:val="005F615B"/>
    <w:rsid w:val="005F72E3"/>
    <w:rsid w:val="005F7FA3"/>
    <w:rsid w:val="00601378"/>
    <w:rsid w:val="00603389"/>
    <w:rsid w:val="00603753"/>
    <w:rsid w:val="00604BE7"/>
    <w:rsid w:val="0060562E"/>
    <w:rsid w:val="00606912"/>
    <w:rsid w:val="00606C7B"/>
    <w:rsid w:val="00606DCD"/>
    <w:rsid w:val="006079AF"/>
    <w:rsid w:val="00614F72"/>
    <w:rsid w:val="006152F5"/>
    <w:rsid w:val="00616109"/>
    <w:rsid w:val="0061717F"/>
    <w:rsid w:val="006211C8"/>
    <w:rsid w:val="006221BF"/>
    <w:rsid w:val="006243EA"/>
    <w:rsid w:val="00625382"/>
    <w:rsid w:val="0062594B"/>
    <w:rsid w:val="00626B23"/>
    <w:rsid w:val="00626C22"/>
    <w:rsid w:val="006271AD"/>
    <w:rsid w:val="00627B38"/>
    <w:rsid w:val="00630C24"/>
    <w:rsid w:val="006311BE"/>
    <w:rsid w:val="00631C4D"/>
    <w:rsid w:val="006323B5"/>
    <w:rsid w:val="00633326"/>
    <w:rsid w:val="00634299"/>
    <w:rsid w:val="00634755"/>
    <w:rsid w:val="00634968"/>
    <w:rsid w:val="00635A30"/>
    <w:rsid w:val="006366AC"/>
    <w:rsid w:val="00641D85"/>
    <w:rsid w:val="00641EB7"/>
    <w:rsid w:val="006439B7"/>
    <w:rsid w:val="00645D52"/>
    <w:rsid w:val="00647FF1"/>
    <w:rsid w:val="00651453"/>
    <w:rsid w:val="00651C68"/>
    <w:rsid w:val="00653755"/>
    <w:rsid w:val="00657E76"/>
    <w:rsid w:val="00660A27"/>
    <w:rsid w:val="00662616"/>
    <w:rsid w:val="00663FD3"/>
    <w:rsid w:val="00664778"/>
    <w:rsid w:val="006658DB"/>
    <w:rsid w:val="00666A52"/>
    <w:rsid w:val="006673C2"/>
    <w:rsid w:val="00667827"/>
    <w:rsid w:val="00667AB4"/>
    <w:rsid w:val="0067310B"/>
    <w:rsid w:val="006735AE"/>
    <w:rsid w:val="006745E6"/>
    <w:rsid w:val="0067564E"/>
    <w:rsid w:val="006760D6"/>
    <w:rsid w:val="0068189E"/>
    <w:rsid w:val="006828F0"/>
    <w:rsid w:val="00683519"/>
    <w:rsid w:val="006835B9"/>
    <w:rsid w:val="00684220"/>
    <w:rsid w:val="00684B17"/>
    <w:rsid w:val="00684BCE"/>
    <w:rsid w:val="00684C8F"/>
    <w:rsid w:val="00684FE7"/>
    <w:rsid w:val="00686B14"/>
    <w:rsid w:val="00690E25"/>
    <w:rsid w:val="00694E32"/>
    <w:rsid w:val="00696A7B"/>
    <w:rsid w:val="00696E10"/>
    <w:rsid w:val="00697DA4"/>
    <w:rsid w:val="006A0933"/>
    <w:rsid w:val="006A1AEF"/>
    <w:rsid w:val="006A1C8A"/>
    <w:rsid w:val="006A29E0"/>
    <w:rsid w:val="006A3365"/>
    <w:rsid w:val="006A3693"/>
    <w:rsid w:val="006A525E"/>
    <w:rsid w:val="006A53BA"/>
    <w:rsid w:val="006A5AF5"/>
    <w:rsid w:val="006A656A"/>
    <w:rsid w:val="006A66A8"/>
    <w:rsid w:val="006A68FD"/>
    <w:rsid w:val="006A7944"/>
    <w:rsid w:val="006B052D"/>
    <w:rsid w:val="006B0A02"/>
    <w:rsid w:val="006B1774"/>
    <w:rsid w:val="006B1815"/>
    <w:rsid w:val="006B3202"/>
    <w:rsid w:val="006B4DC7"/>
    <w:rsid w:val="006B67EB"/>
    <w:rsid w:val="006C1967"/>
    <w:rsid w:val="006C1FF3"/>
    <w:rsid w:val="006C3253"/>
    <w:rsid w:val="006C6482"/>
    <w:rsid w:val="006D0668"/>
    <w:rsid w:val="006D0975"/>
    <w:rsid w:val="006D20BA"/>
    <w:rsid w:val="006D23F2"/>
    <w:rsid w:val="006D44DA"/>
    <w:rsid w:val="006D5892"/>
    <w:rsid w:val="006D5DA0"/>
    <w:rsid w:val="006D65DD"/>
    <w:rsid w:val="006D691B"/>
    <w:rsid w:val="006E20FF"/>
    <w:rsid w:val="006E3267"/>
    <w:rsid w:val="006E3A74"/>
    <w:rsid w:val="006E4116"/>
    <w:rsid w:val="006E476C"/>
    <w:rsid w:val="006E4CC9"/>
    <w:rsid w:val="006E6F28"/>
    <w:rsid w:val="006E7356"/>
    <w:rsid w:val="006F0E89"/>
    <w:rsid w:val="006F12CE"/>
    <w:rsid w:val="006F1A82"/>
    <w:rsid w:val="006F1B49"/>
    <w:rsid w:val="006F3A7B"/>
    <w:rsid w:val="006F51B8"/>
    <w:rsid w:val="006F5522"/>
    <w:rsid w:val="006F5D8E"/>
    <w:rsid w:val="006F657E"/>
    <w:rsid w:val="006F70EB"/>
    <w:rsid w:val="007028B8"/>
    <w:rsid w:val="00702CEC"/>
    <w:rsid w:val="007030C0"/>
    <w:rsid w:val="00703E35"/>
    <w:rsid w:val="0070496D"/>
    <w:rsid w:val="007055CC"/>
    <w:rsid w:val="007055FB"/>
    <w:rsid w:val="0071036C"/>
    <w:rsid w:val="00711785"/>
    <w:rsid w:val="00711998"/>
    <w:rsid w:val="007119BC"/>
    <w:rsid w:val="00712399"/>
    <w:rsid w:val="0071366B"/>
    <w:rsid w:val="00714FB1"/>
    <w:rsid w:val="007156E3"/>
    <w:rsid w:val="00715E75"/>
    <w:rsid w:val="00716378"/>
    <w:rsid w:val="00716D62"/>
    <w:rsid w:val="0071771A"/>
    <w:rsid w:val="007179D7"/>
    <w:rsid w:val="007204B3"/>
    <w:rsid w:val="0072319D"/>
    <w:rsid w:val="00724150"/>
    <w:rsid w:val="007244D2"/>
    <w:rsid w:val="0072498B"/>
    <w:rsid w:val="00724A20"/>
    <w:rsid w:val="00725964"/>
    <w:rsid w:val="00725FD0"/>
    <w:rsid w:val="007279C8"/>
    <w:rsid w:val="00730A78"/>
    <w:rsid w:val="007328C0"/>
    <w:rsid w:val="007328F7"/>
    <w:rsid w:val="00733B67"/>
    <w:rsid w:val="00734F3B"/>
    <w:rsid w:val="00735B88"/>
    <w:rsid w:val="00736A95"/>
    <w:rsid w:val="00736E07"/>
    <w:rsid w:val="0073753F"/>
    <w:rsid w:val="00737964"/>
    <w:rsid w:val="00737F22"/>
    <w:rsid w:val="00740394"/>
    <w:rsid w:val="007411E0"/>
    <w:rsid w:val="007414AD"/>
    <w:rsid w:val="007420E5"/>
    <w:rsid w:val="007424A5"/>
    <w:rsid w:val="007428AE"/>
    <w:rsid w:val="007429E2"/>
    <w:rsid w:val="00744575"/>
    <w:rsid w:val="0074742E"/>
    <w:rsid w:val="00747A62"/>
    <w:rsid w:val="00750EFC"/>
    <w:rsid w:val="007517B2"/>
    <w:rsid w:val="007528CE"/>
    <w:rsid w:val="00752F03"/>
    <w:rsid w:val="00753638"/>
    <w:rsid w:val="00755101"/>
    <w:rsid w:val="00755728"/>
    <w:rsid w:val="007607B3"/>
    <w:rsid w:val="007616CE"/>
    <w:rsid w:val="0076253F"/>
    <w:rsid w:val="00763C36"/>
    <w:rsid w:val="00764EA8"/>
    <w:rsid w:val="007655CC"/>
    <w:rsid w:val="00766F62"/>
    <w:rsid w:val="0076714F"/>
    <w:rsid w:val="0077265C"/>
    <w:rsid w:val="007734A8"/>
    <w:rsid w:val="00775285"/>
    <w:rsid w:val="0077558B"/>
    <w:rsid w:val="00775A4A"/>
    <w:rsid w:val="00776DC3"/>
    <w:rsid w:val="00777E86"/>
    <w:rsid w:val="00777FFD"/>
    <w:rsid w:val="007806E2"/>
    <w:rsid w:val="00781FB8"/>
    <w:rsid w:val="00782100"/>
    <w:rsid w:val="00783805"/>
    <w:rsid w:val="00784C87"/>
    <w:rsid w:val="007852BD"/>
    <w:rsid w:val="00786234"/>
    <w:rsid w:val="00786364"/>
    <w:rsid w:val="00787858"/>
    <w:rsid w:val="0079086E"/>
    <w:rsid w:val="00791965"/>
    <w:rsid w:val="00791C4C"/>
    <w:rsid w:val="00791F4F"/>
    <w:rsid w:val="00792F42"/>
    <w:rsid w:val="007935BD"/>
    <w:rsid w:val="00793790"/>
    <w:rsid w:val="0079389D"/>
    <w:rsid w:val="00794112"/>
    <w:rsid w:val="00794335"/>
    <w:rsid w:val="007959B1"/>
    <w:rsid w:val="00797522"/>
    <w:rsid w:val="007A031C"/>
    <w:rsid w:val="007A0D1D"/>
    <w:rsid w:val="007A2DEE"/>
    <w:rsid w:val="007A4258"/>
    <w:rsid w:val="007A7AB9"/>
    <w:rsid w:val="007B0829"/>
    <w:rsid w:val="007B09CD"/>
    <w:rsid w:val="007B2242"/>
    <w:rsid w:val="007B41BA"/>
    <w:rsid w:val="007B469D"/>
    <w:rsid w:val="007B46FB"/>
    <w:rsid w:val="007B51F9"/>
    <w:rsid w:val="007B56EE"/>
    <w:rsid w:val="007B6A28"/>
    <w:rsid w:val="007B7860"/>
    <w:rsid w:val="007C1717"/>
    <w:rsid w:val="007C1DCD"/>
    <w:rsid w:val="007C2B69"/>
    <w:rsid w:val="007C4066"/>
    <w:rsid w:val="007C57DA"/>
    <w:rsid w:val="007C5A85"/>
    <w:rsid w:val="007C65F0"/>
    <w:rsid w:val="007C76BD"/>
    <w:rsid w:val="007D0B7F"/>
    <w:rsid w:val="007D0FE5"/>
    <w:rsid w:val="007D1DE1"/>
    <w:rsid w:val="007D4399"/>
    <w:rsid w:val="007D61AA"/>
    <w:rsid w:val="007D705D"/>
    <w:rsid w:val="007E151E"/>
    <w:rsid w:val="007E3C47"/>
    <w:rsid w:val="007E4C34"/>
    <w:rsid w:val="007E5913"/>
    <w:rsid w:val="007E6401"/>
    <w:rsid w:val="007E67B6"/>
    <w:rsid w:val="007E70E6"/>
    <w:rsid w:val="007F033A"/>
    <w:rsid w:val="007F429C"/>
    <w:rsid w:val="007F46FA"/>
    <w:rsid w:val="007F5CE2"/>
    <w:rsid w:val="007F6223"/>
    <w:rsid w:val="007F6E80"/>
    <w:rsid w:val="007F7347"/>
    <w:rsid w:val="0080005C"/>
    <w:rsid w:val="00801C87"/>
    <w:rsid w:val="0080291D"/>
    <w:rsid w:val="008029F2"/>
    <w:rsid w:val="00802F6E"/>
    <w:rsid w:val="00802FBE"/>
    <w:rsid w:val="00803127"/>
    <w:rsid w:val="00803B78"/>
    <w:rsid w:val="0080567F"/>
    <w:rsid w:val="0080685D"/>
    <w:rsid w:val="00806922"/>
    <w:rsid w:val="00806DF4"/>
    <w:rsid w:val="0080741E"/>
    <w:rsid w:val="00807A08"/>
    <w:rsid w:val="00810646"/>
    <w:rsid w:val="00810680"/>
    <w:rsid w:val="00811908"/>
    <w:rsid w:val="00812504"/>
    <w:rsid w:val="00813939"/>
    <w:rsid w:val="00816EEE"/>
    <w:rsid w:val="00816FA9"/>
    <w:rsid w:val="00816FDE"/>
    <w:rsid w:val="00817BA7"/>
    <w:rsid w:val="00817D30"/>
    <w:rsid w:val="0082096F"/>
    <w:rsid w:val="00822275"/>
    <w:rsid w:val="0082436A"/>
    <w:rsid w:val="0082462C"/>
    <w:rsid w:val="00824FB6"/>
    <w:rsid w:val="00831036"/>
    <w:rsid w:val="0083120E"/>
    <w:rsid w:val="00831D49"/>
    <w:rsid w:val="00832BF8"/>
    <w:rsid w:val="0083396B"/>
    <w:rsid w:val="00834A59"/>
    <w:rsid w:val="00837DB3"/>
    <w:rsid w:val="00840551"/>
    <w:rsid w:val="00841447"/>
    <w:rsid w:val="008422EB"/>
    <w:rsid w:val="00842A4E"/>
    <w:rsid w:val="008447A5"/>
    <w:rsid w:val="00845A9C"/>
    <w:rsid w:val="008463C0"/>
    <w:rsid w:val="008477FC"/>
    <w:rsid w:val="00847C3B"/>
    <w:rsid w:val="00847E4C"/>
    <w:rsid w:val="00850073"/>
    <w:rsid w:val="008506A7"/>
    <w:rsid w:val="008510F9"/>
    <w:rsid w:val="00851DCC"/>
    <w:rsid w:val="008526AB"/>
    <w:rsid w:val="008534B5"/>
    <w:rsid w:val="00854534"/>
    <w:rsid w:val="00855125"/>
    <w:rsid w:val="008553DB"/>
    <w:rsid w:val="00855AAC"/>
    <w:rsid w:val="00856098"/>
    <w:rsid w:val="00861CB6"/>
    <w:rsid w:val="00862092"/>
    <w:rsid w:val="00863132"/>
    <w:rsid w:val="00863732"/>
    <w:rsid w:val="0086770A"/>
    <w:rsid w:val="00867B67"/>
    <w:rsid w:val="0087095A"/>
    <w:rsid w:val="00871FBF"/>
    <w:rsid w:val="0087223A"/>
    <w:rsid w:val="0087380B"/>
    <w:rsid w:val="00874370"/>
    <w:rsid w:val="0087442C"/>
    <w:rsid w:val="00874B82"/>
    <w:rsid w:val="00875A64"/>
    <w:rsid w:val="008771E4"/>
    <w:rsid w:val="008775B5"/>
    <w:rsid w:val="008805B2"/>
    <w:rsid w:val="00881A5E"/>
    <w:rsid w:val="00882C5A"/>
    <w:rsid w:val="00883BB1"/>
    <w:rsid w:val="00883EED"/>
    <w:rsid w:val="00883F0F"/>
    <w:rsid w:val="0088471E"/>
    <w:rsid w:val="00885805"/>
    <w:rsid w:val="008866A2"/>
    <w:rsid w:val="00886C4C"/>
    <w:rsid w:val="00887839"/>
    <w:rsid w:val="00890C54"/>
    <w:rsid w:val="00891392"/>
    <w:rsid w:val="00891C49"/>
    <w:rsid w:val="00892662"/>
    <w:rsid w:val="00892AF8"/>
    <w:rsid w:val="00893FD9"/>
    <w:rsid w:val="0089420D"/>
    <w:rsid w:val="008943A6"/>
    <w:rsid w:val="00894D43"/>
    <w:rsid w:val="00894DE5"/>
    <w:rsid w:val="0089521B"/>
    <w:rsid w:val="00896E20"/>
    <w:rsid w:val="008A17EE"/>
    <w:rsid w:val="008A20E0"/>
    <w:rsid w:val="008A3296"/>
    <w:rsid w:val="008A4D59"/>
    <w:rsid w:val="008A4EB0"/>
    <w:rsid w:val="008A5D97"/>
    <w:rsid w:val="008A6126"/>
    <w:rsid w:val="008A6669"/>
    <w:rsid w:val="008B0556"/>
    <w:rsid w:val="008B0738"/>
    <w:rsid w:val="008B07CE"/>
    <w:rsid w:val="008B1A48"/>
    <w:rsid w:val="008B1DE5"/>
    <w:rsid w:val="008B2278"/>
    <w:rsid w:val="008B3772"/>
    <w:rsid w:val="008B7E26"/>
    <w:rsid w:val="008C1274"/>
    <w:rsid w:val="008C1AC4"/>
    <w:rsid w:val="008C1D60"/>
    <w:rsid w:val="008C4A7A"/>
    <w:rsid w:val="008C5208"/>
    <w:rsid w:val="008C5864"/>
    <w:rsid w:val="008C6CA1"/>
    <w:rsid w:val="008C75A1"/>
    <w:rsid w:val="008C7A9E"/>
    <w:rsid w:val="008D03A7"/>
    <w:rsid w:val="008D126E"/>
    <w:rsid w:val="008D1BEA"/>
    <w:rsid w:val="008D5A86"/>
    <w:rsid w:val="008D692C"/>
    <w:rsid w:val="008D69AB"/>
    <w:rsid w:val="008E0BB9"/>
    <w:rsid w:val="008E0EAC"/>
    <w:rsid w:val="008E1C45"/>
    <w:rsid w:val="008E26E5"/>
    <w:rsid w:val="008E34C0"/>
    <w:rsid w:val="008E514E"/>
    <w:rsid w:val="008E64BC"/>
    <w:rsid w:val="008E7268"/>
    <w:rsid w:val="008F0CE0"/>
    <w:rsid w:val="008F1648"/>
    <w:rsid w:val="008F2B98"/>
    <w:rsid w:val="008F2BF6"/>
    <w:rsid w:val="008F2F61"/>
    <w:rsid w:val="008F319E"/>
    <w:rsid w:val="008F4280"/>
    <w:rsid w:val="008F5C3C"/>
    <w:rsid w:val="008F6B61"/>
    <w:rsid w:val="008F7B01"/>
    <w:rsid w:val="008F7C79"/>
    <w:rsid w:val="00900893"/>
    <w:rsid w:val="00903CDC"/>
    <w:rsid w:val="009042E0"/>
    <w:rsid w:val="009057E3"/>
    <w:rsid w:val="0090594C"/>
    <w:rsid w:val="00905B57"/>
    <w:rsid w:val="0090647B"/>
    <w:rsid w:val="0090648F"/>
    <w:rsid w:val="00910A10"/>
    <w:rsid w:val="00910CDD"/>
    <w:rsid w:val="0091101C"/>
    <w:rsid w:val="009126A2"/>
    <w:rsid w:val="009129F7"/>
    <w:rsid w:val="009131E0"/>
    <w:rsid w:val="00913ED4"/>
    <w:rsid w:val="00914510"/>
    <w:rsid w:val="009145CE"/>
    <w:rsid w:val="00915781"/>
    <w:rsid w:val="00915A3F"/>
    <w:rsid w:val="00917005"/>
    <w:rsid w:val="00917BF0"/>
    <w:rsid w:val="00917C42"/>
    <w:rsid w:val="00920C1E"/>
    <w:rsid w:val="00920E96"/>
    <w:rsid w:val="00921254"/>
    <w:rsid w:val="00921841"/>
    <w:rsid w:val="00923388"/>
    <w:rsid w:val="00923917"/>
    <w:rsid w:val="009271C6"/>
    <w:rsid w:val="00930674"/>
    <w:rsid w:val="00933549"/>
    <w:rsid w:val="00934301"/>
    <w:rsid w:val="00934585"/>
    <w:rsid w:val="009350A5"/>
    <w:rsid w:val="0094142B"/>
    <w:rsid w:val="00941697"/>
    <w:rsid w:val="0094195E"/>
    <w:rsid w:val="0094283F"/>
    <w:rsid w:val="009434C3"/>
    <w:rsid w:val="0094358D"/>
    <w:rsid w:val="00947212"/>
    <w:rsid w:val="0094770A"/>
    <w:rsid w:val="009516B3"/>
    <w:rsid w:val="00951E18"/>
    <w:rsid w:val="00951FE4"/>
    <w:rsid w:val="00952A74"/>
    <w:rsid w:val="00953580"/>
    <w:rsid w:val="0095387A"/>
    <w:rsid w:val="00954631"/>
    <w:rsid w:val="00960E85"/>
    <w:rsid w:val="00962361"/>
    <w:rsid w:val="009653A8"/>
    <w:rsid w:val="00966862"/>
    <w:rsid w:val="0096774E"/>
    <w:rsid w:val="00971AA0"/>
    <w:rsid w:val="00974189"/>
    <w:rsid w:val="00975282"/>
    <w:rsid w:val="009757FA"/>
    <w:rsid w:val="00975C4B"/>
    <w:rsid w:val="0098096F"/>
    <w:rsid w:val="00980EA3"/>
    <w:rsid w:val="00982A64"/>
    <w:rsid w:val="00984F91"/>
    <w:rsid w:val="0098762C"/>
    <w:rsid w:val="00987BDF"/>
    <w:rsid w:val="0099195A"/>
    <w:rsid w:val="00991EC4"/>
    <w:rsid w:val="009922D3"/>
    <w:rsid w:val="0099254A"/>
    <w:rsid w:val="00992577"/>
    <w:rsid w:val="00993C89"/>
    <w:rsid w:val="00994357"/>
    <w:rsid w:val="00994F8C"/>
    <w:rsid w:val="00997947"/>
    <w:rsid w:val="00997C5E"/>
    <w:rsid w:val="009A1FE5"/>
    <w:rsid w:val="009A20DD"/>
    <w:rsid w:val="009A2E49"/>
    <w:rsid w:val="009A3C53"/>
    <w:rsid w:val="009A6978"/>
    <w:rsid w:val="009A77A3"/>
    <w:rsid w:val="009B0718"/>
    <w:rsid w:val="009B21FA"/>
    <w:rsid w:val="009B2D3D"/>
    <w:rsid w:val="009B3A91"/>
    <w:rsid w:val="009B6A6A"/>
    <w:rsid w:val="009B7D5E"/>
    <w:rsid w:val="009B7FC8"/>
    <w:rsid w:val="009C1B3E"/>
    <w:rsid w:val="009C3011"/>
    <w:rsid w:val="009C3212"/>
    <w:rsid w:val="009C3C91"/>
    <w:rsid w:val="009C5E02"/>
    <w:rsid w:val="009C74B3"/>
    <w:rsid w:val="009D0365"/>
    <w:rsid w:val="009D041B"/>
    <w:rsid w:val="009D089B"/>
    <w:rsid w:val="009D0ECB"/>
    <w:rsid w:val="009D1762"/>
    <w:rsid w:val="009D19BD"/>
    <w:rsid w:val="009D26A2"/>
    <w:rsid w:val="009D29CF"/>
    <w:rsid w:val="009D3825"/>
    <w:rsid w:val="009D3FAD"/>
    <w:rsid w:val="009D4894"/>
    <w:rsid w:val="009D4F16"/>
    <w:rsid w:val="009D53E4"/>
    <w:rsid w:val="009D64C8"/>
    <w:rsid w:val="009D6D14"/>
    <w:rsid w:val="009D79C7"/>
    <w:rsid w:val="009E030C"/>
    <w:rsid w:val="009E38C2"/>
    <w:rsid w:val="009E3AF5"/>
    <w:rsid w:val="009E4352"/>
    <w:rsid w:val="009E4A4E"/>
    <w:rsid w:val="009E5E7A"/>
    <w:rsid w:val="009E64F1"/>
    <w:rsid w:val="009E6790"/>
    <w:rsid w:val="009E751E"/>
    <w:rsid w:val="009E779B"/>
    <w:rsid w:val="009F00E0"/>
    <w:rsid w:val="009F04A6"/>
    <w:rsid w:val="009F05D6"/>
    <w:rsid w:val="009F09AE"/>
    <w:rsid w:val="009F18B3"/>
    <w:rsid w:val="009F1FCC"/>
    <w:rsid w:val="009F2AED"/>
    <w:rsid w:val="009F3521"/>
    <w:rsid w:val="009F4524"/>
    <w:rsid w:val="009F6CE5"/>
    <w:rsid w:val="00A012B9"/>
    <w:rsid w:val="00A0152E"/>
    <w:rsid w:val="00A03592"/>
    <w:rsid w:val="00A06681"/>
    <w:rsid w:val="00A07950"/>
    <w:rsid w:val="00A109BE"/>
    <w:rsid w:val="00A13B95"/>
    <w:rsid w:val="00A13BC4"/>
    <w:rsid w:val="00A1490B"/>
    <w:rsid w:val="00A14929"/>
    <w:rsid w:val="00A15924"/>
    <w:rsid w:val="00A21871"/>
    <w:rsid w:val="00A222EC"/>
    <w:rsid w:val="00A22B15"/>
    <w:rsid w:val="00A235C7"/>
    <w:rsid w:val="00A238F3"/>
    <w:rsid w:val="00A25737"/>
    <w:rsid w:val="00A25B18"/>
    <w:rsid w:val="00A266B9"/>
    <w:rsid w:val="00A26981"/>
    <w:rsid w:val="00A26B38"/>
    <w:rsid w:val="00A2744B"/>
    <w:rsid w:val="00A309EE"/>
    <w:rsid w:val="00A34113"/>
    <w:rsid w:val="00A377F8"/>
    <w:rsid w:val="00A40047"/>
    <w:rsid w:val="00A402C3"/>
    <w:rsid w:val="00A40CF0"/>
    <w:rsid w:val="00A42AD9"/>
    <w:rsid w:val="00A44C94"/>
    <w:rsid w:val="00A45430"/>
    <w:rsid w:val="00A45B24"/>
    <w:rsid w:val="00A471CD"/>
    <w:rsid w:val="00A475B3"/>
    <w:rsid w:val="00A516A3"/>
    <w:rsid w:val="00A51A06"/>
    <w:rsid w:val="00A52063"/>
    <w:rsid w:val="00A529F8"/>
    <w:rsid w:val="00A52D01"/>
    <w:rsid w:val="00A52D27"/>
    <w:rsid w:val="00A5450D"/>
    <w:rsid w:val="00A549B7"/>
    <w:rsid w:val="00A55245"/>
    <w:rsid w:val="00A556BE"/>
    <w:rsid w:val="00A569D6"/>
    <w:rsid w:val="00A577E1"/>
    <w:rsid w:val="00A57B17"/>
    <w:rsid w:val="00A6139A"/>
    <w:rsid w:val="00A6237A"/>
    <w:rsid w:val="00A639E1"/>
    <w:rsid w:val="00A63A24"/>
    <w:rsid w:val="00A640E9"/>
    <w:rsid w:val="00A6494D"/>
    <w:rsid w:val="00A64A70"/>
    <w:rsid w:val="00A67955"/>
    <w:rsid w:val="00A72BD2"/>
    <w:rsid w:val="00A74BE4"/>
    <w:rsid w:val="00A75235"/>
    <w:rsid w:val="00A75C67"/>
    <w:rsid w:val="00A75FCD"/>
    <w:rsid w:val="00A7604F"/>
    <w:rsid w:val="00A76F2B"/>
    <w:rsid w:val="00A77287"/>
    <w:rsid w:val="00A80D84"/>
    <w:rsid w:val="00A81BEB"/>
    <w:rsid w:val="00A82311"/>
    <w:rsid w:val="00A82FD7"/>
    <w:rsid w:val="00A830C2"/>
    <w:rsid w:val="00A84FB2"/>
    <w:rsid w:val="00A850FB"/>
    <w:rsid w:val="00A91671"/>
    <w:rsid w:val="00A9385C"/>
    <w:rsid w:val="00A959FF"/>
    <w:rsid w:val="00A9698C"/>
    <w:rsid w:val="00A969FA"/>
    <w:rsid w:val="00A96A57"/>
    <w:rsid w:val="00A976C8"/>
    <w:rsid w:val="00A978C0"/>
    <w:rsid w:val="00AA0269"/>
    <w:rsid w:val="00AA1E10"/>
    <w:rsid w:val="00AA1EC9"/>
    <w:rsid w:val="00AA2EB7"/>
    <w:rsid w:val="00AA3185"/>
    <w:rsid w:val="00AA3923"/>
    <w:rsid w:val="00AA4377"/>
    <w:rsid w:val="00AA43E1"/>
    <w:rsid w:val="00AA577C"/>
    <w:rsid w:val="00AA5ED6"/>
    <w:rsid w:val="00AA688B"/>
    <w:rsid w:val="00AA6B34"/>
    <w:rsid w:val="00AB1687"/>
    <w:rsid w:val="00AB1C83"/>
    <w:rsid w:val="00AB1F37"/>
    <w:rsid w:val="00AB2526"/>
    <w:rsid w:val="00AB43C9"/>
    <w:rsid w:val="00AB547B"/>
    <w:rsid w:val="00AB6228"/>
    <w:rsid w:val="00AC035E"/>
    <w:rsid w:val="00AC074A"/>
    <w:rsid w:val="00AC1DC8"/>
    <w:rsid w:val="00AC1F69"/>
    <w:rsid w:val="00AC6641"/>
    <w:rsid w:val="00AC6A41"/>
    <w:rsid w:val="00AC730A"/>
    <w:rsid w:val="00AC7DD1"/>
    <w:rsid w:val="00AD1724"/>
    <w:rsid w:val="00AD2349"/>
    <w:rsid w:val="00AD27A5"/>
    <w:rsid w:val="00AD2890"/>
    <w:rsid w:val="00AD31A3"/>
    <w:rsid w:val="00AD3A52"/>
    <w:rsid w:val="00AD470E"/>
    <w:rsid w:val="00AD5395"/>
    <w:rsid w:val="00AD5AED"/>
    <w:rsid w:val="00AD5E59"/>
    <w:rsid w:val="00AD621B"/>
    <w:rsid w:val="00AD6F5D"/>
    <w:rsid w:val="00AE009C"/>
    <w:rsid w:val="00AE1C08"/>
    <w:rsid w:val="00AE3E27"/>
    <w:rsid w:val="00AE3FE2"/>
    <w:rsid w:val="00AE44BF"/>
    <w:rsid w:val="00AE529B"/>
    <w:rsid w:val="00AE5911"/>
    <w:rsid w:val="00AE5BAE"/>
    <w:rsid w:val="00AE66CA"/>
    <w:rsid w:val="00AE7622"/>
    <w:rsid w:val="00AF2D45"/>
    <w:rsid w:val="00AF3971"/>
    <w:rsid w:val="00AF3C25"/>
    <w:rsid w:val="00AF3FA0"/>
    <w:rsid w:val="00AF4702"/>
    <w:rsid w:val="00AF5125"/>
    <w:rsid w:val="00AF5FD3"/>
    <w:rsid w:val="00AF77F4"/>
    <w:rsid w:val="00AF7E35"/>
    <w:rsid w:val="00AF7EBE"/>
    <w:rsid w:val="00B00281"/>
    <w:rsid w:val="00B00AE7"/>
    <w:rsid w:val="00B01110"/>
    <w:rsid w:val="00B018B8"/>
    <w:rsid w:val="00B01CA4"/>
    <w:rsid w:val="00B0345F"/>
    <w:rsid w:val="00B05956"/>
    <w:rsid w:val="00B077FE"/>
    <w:rsid w:val="00B1190B"/>
    <w:rsid w:val="00B11B03"/>
    <w:rsid w:val="00B135B1"/>
    <w:rsid w:val="00B145DA"/>
    <w:rsid w:val="00B168AC"/>
    <w:rsid w:val="00B16A70"/>
    <w:rsid w:val="00B178F7"/>
    <w:rsid w:val="00B23037"/>
    <w:rsid w:val="00B23456"/>
    <w:rsid w:val="00B24276"/>
    <w:rsid w:val="00B24B40"/>
    <w:rsid w:val="00B25EA6"/>
    <w:rsid w:val="00B2637E"/>
    <w:rsid w:val="00B27509"/>
    <w:rsid w:val="00B27972"/>
    <w:rsid w:val="00B314C6"/>
    <w:rsid w:val="00B32D42"/>
    <w:rsid w:val="00B336C8"/>
    <w:rsid w:val="00B33F38"/>
    <w:rsid w:val="00B35876"/>
    <w:rsid w:val="00B361D0"/>
    <w:rsid w:val="00B36467"/>
    <w:rsid w:val="00B36B1F"/>
    <w:rsid w:val="00B373E5"/>
    <w:rsid w:val="00B37AA3"/>
    <w:rsid w:val="00B404B4"/>
    <w:rsid w:val="00B4087A"/>
    <w:rsid w:val="00B40E47"/>
    <w:rsid w:val="00B426E8"/>
    <w:rsid w:val="00B43100"/>
    <w:rsid w:val="00B43BBD"/>
    <w:rsid w:val="00B445A1"/>
    <w:rsid w:val="00B452D1"/>
    <w:rsid w:val="00B455A7"/>
    <w:rsid w:val="00B47EF1"/>
    <w:rsid w:val="00B5140D"/>
    <w:rsid w:val="00B51784"/>
    <w:rsid w:val="00B51CDB"/>
    <w:rsid w:val="00B52185"/>
    <w:rsid w:val="00B529BD"/>
    <w:rsid w:val="00B53C8F"/>
    <w:rsid w:val="00B56B44"/>
    <w:rsid w:val="00B56D60"/>
    <w:rsid w:val="00B602FD"/>
    <w:rsid w:val="00B61E73"/>
    <w:rsid w:val="00B61F50"/>
    <w:rsid w:val="00B64405"/>
    <w:rsid w:val="00B64C09"/>
    <w:rsid w:val="00B65A03"/>
    <w:rsid w:val="00B65EBB"/>
    <w:rsid w:val="00B66631"/>
    <w:rsid w:val="00B7053B"/>
    <w:rsid w:val="00B71DBB"/>
    <w:rsid w:val="00B7226D"/>
    <w:rsid w:val="00B729A5"/>
    <w:rsid w:val="00B738BE"/>
    <w:rsid w:val="00B74523"/>
    <w:rsid w:val="00B7794A"/>
    <w:rsid w:val="00B800A9"/>
    <w:rsid w:val="00B81071"/>
    <w:rsid w:val="00B82E14"/>
    <w:rsid w:val="00B836A3"/>
    <w:rsid w:val="00B83D9A"/>
    <w:rsid w:val="00B86819"/>
    <w:rsid w:val="00B901F6"/>
    <w:rsid w:val="00B9227A"/>
    <w:rsid w:val="00B92772"/>
    <w:rsid w:val="00B92E57"/>
    <w:rsid w:val="00B940D1"/>
    <w:rsid w:val="00B9425C"/>
    <w:rsid w:val="00B94409"/>
    <w:rsid w:val="00B949B1"/>
    <w:rsid w:val="00B97444"/>
    <w:rsid w:val="00B97939"/>
    <w:rsid w:val="00BA121F"/>
    <w:rsid w:val="00BA17A6"/>
    <w:rsid w:val="00BA1F10"/>
    <w:rsid w:val="00BA21A5"/>
    <w:rsid w:val="00BA22BA"/>
    <w:rsid w:val="00BA31BD"/>
    <w:rsid w:val="00BA3DA4"/>
    <w:rsid w:val="00BA5E84"/>
    <w:rsid w:val="00BA7AAD"/>
    <w:rsid w:val="00BB0439"/>
    <w:rsid w:val="00BB0EA3"/>
    <w:rsid w:val="00BB3C69"/>
    <w:rsid w:val="00BB499E"/>
    <w:rsid w:val="00BB4F20"/>
    <w:rsid w:val="00BB5C1B"/>
    <w:rsid w:val="00BB5D47"/>
    <w:rsid w:val="00BC0EF7"/>
    <w:rsid w:val="00BC1555"/>
    <w:rsid w:val="00BC1818"/>
    <w:rsid w:val="00BC1BC4"/>
    <w:rsid w:val="00BC22D5"/>
    <w:rsid w:val="00BC2F21"/>
    <w:rsid w:val="00BC2FE6"/>
    <w:rsid w:val="00BC3317"/>
    <w:rsid w:val="00BC45BA"/>
    <w:rsid w:val="00BC517C"/>
    <w:rsid w:val="00BC51DC"/>
    <w:rsid w:val="00BC54EC"/>
    <w:rsid w:val="00BC658D"/>
    <w:rsid w:val="00BC6CB3"/>
    <w:rsid w:val="00BC73A4"/>
    <w:rsid w:val="00BC7FC6"/>
    <w:rsid w:val="00BD00C7"/>
    <w:rsid w:val="00BD02D3"/>
    <w:rsid w:val="00BD08B7"/>
    <w:rsid w:val="00BD0B66"/>
    <w:rsid w:val="00BD11F1"/>
    <w:rsid w:val="00BD41B2"/>
    <w:rsid w:val="00BD41E0"/>
    <w:rsid w:val="00BD4272"/>
    <w:rsid w:val="00BD4C91"/>
    <w:rsid w:val="00BD6FD9"/>
    <w:rsid w:val="00BD713F"/>
    <w:rsid w:val="00BD7977"/>
    <w:rsid w:val="00BE066B"/>
    <w:rsid w:val="00BE1B60"/>
    <w:rsid w:val="00BE1B61"/>
    <w:rsid w:val="00BE2FA5"/>
    <w:rsid w:val="00BE3104"/>
    <w:rsid w:val="00BE34AC"/>
    <w:rsid w:val="00BE3F3B"/>
    <w:rsid w:val="00BE41AA"/>
    <w:rsid w:val="00BE5595"/>
    <w:rsid w:val="00BE5CFC"/>
    <w:rsid w:val="00BE6388"/>
    <w:rsid w:val="00BF12C1"/>
    <w:rsid w:val="00BF14E2"/>
    <w:rsid w:val="00BF1991"/>
    <w:rsid w:val="00BF2205"/>
    <w:rsid w:val="00BF22BA"/>
    <w:rsid w:val="00BF2497"/>
    <w:rsid w:val="00BF303B"/>
    <w:rsid w:val="00BF369B"/>
    <w:rsid w:val="00BF40D0"/>
    <w:rsid w:val="00BF4886"/>
    <w:rsid w:val="00BF504C"/>
    <w:rsid w:val="00BF513D"/>
    <w:rsid w:val="00BF5A24"/>
    <w:rsid w:val="00BF6D1C"/>
    <w:rsid w:val="00BF7DC2"/>
    <w:rsid w:val="00C02228"/>
    <w:rsid w:val="00C03305"/>
    <w:rsid w:val="00C0672A"/>
    <w:rsid w:val="00C10187"/>
    <w:rsid w:val="00C115E0"/>
    <w:rsid w:val="00C122C9"/>
    <w:rsid w:val="00C13C25"/>
    <w:rsid w:val="00C14F53"/>
    <w:rsid w:val="00C15626"/>
    <w:rsid w:val="00C158E7"/>
    <w:rsid w:val="00C16555"/>
    <w:rsid w:val="00C16865"/>
    <w:rsid w:val="00C178A1"/>
    <w:rsid w:val="00C179DE"/>
    <w:rsid w:val="00C20062"/>
    <w:rsid w:val="00C21346"/>
    <w:rsid w:val="00C24C2C"/>
    <w:rsid w:val="00C2582C"/>
    <w:rsid w:val="00C25E8A"/>
    <w:rsid w:val="00C26A98"/>
    <w:rsid w:val="00C32785"/>
    <w:rsid w:val="00C3526C"/>
    <w:rsid w:val="00C36F40"/>
    <w:rsid w:val="00C371B3"/>
    <w:rsid w:val="00C37C0F"/>
    <w:rsid w:val="00C40FD1"/>
    <w:rsid w:val="00C41041"/>
    <w:rsid w:val="00C41E07"/>
    <w:rsid w:val="00C4201E"/>
    <w:rsid w:val="00C425FF"/>
    <w:rsid w:val="00C4269A"/>
    <w:rsid w:val="00C42A32"/>
    <w:rsid w:val="00C432A3"/>
    <w:rsid w:val="00C43BA0"/>
    <w:rsid w:val="00C46445"/>
    <w:rsid w:val="00C47399"/>
    <w:rsid w:val="00C4772D"/>
    <w:rsid w:val="00C50A7F"/>
    <w:rsid w:val="00C510F5"/>
    <w:rsid w:val="00C52172"/>
    <w:rsid w:val="00C52EFD"/>
    <w:rsid w:val="00C54CAA"/>
    <w:rsid w:val="00C54E06"/>
    <w:rsid w:val="00C55026"/>
    <w:rsid w:val="00C55DF6"/>
    <w:rsid w:val="00C564C1"/>
    <w:rsid w:val="00C56A47"/>
    <w:rsid w:val="00C56BF3"/>
    <w:rsid w:val="00C57FAE"/>
    <w:rsid w:val="00C60A42"/>
    <w:rsid w:val="00C60A5C"/>
    <w:rsid w:val="00C611DF"/>
    <w:rsid w:val="00C618B5"/>
    <w:rsid w:val="00C61A1E"/>
    <w:rsid w:val="00C627E3"/>
    <w:rsid w:val="00C639F7"/>
    <w:rsid w:val="00C64901"/>
    <w:rsid w:val="00C650EF"/>
    <w:rsid w:val="00C673E9"/>
    <w:rsid w:val="00C7060E"/>
    <w:rsid w:val="00C71481"/>
    <w:rsid w:val="00C726DB"/>
    <w:rsid w:val="00C7384F"/>
    <w:rsid w:val="00C73C89"/>
    <w:rsid w:val="00C740E1"/>
    <w:rsid w:val="00C759CB"/>
    <w:rsid w:val="00C814B5"/>
    <w:rsid w:val="00C82EBF"/>
    <w:rsid w:val="00C83939"/>
    <w:rsid w:val="00C83B19"/>
    <w:rsid w:val="00C83E02"/>
    <w:rsid w:val="00C90E16"/>
    <w:rsid w:val="00C90F8F"/>
    <w:rsid w:val="00C920ED"/>
    <w:rsid w:val="00C966C8"/>
    <w:rsid w:val="00C97C40"/>
    <w:rsid w:val="00CA005B"/>
    <w:rsid w:val="00CA1A53"/>
    <w:rsid w:val="00CA29B2"/>
    <w:rsid w:val="00CA29C7"/>
    <w:rsid w:val="00CA3020"/>
    <w:rsid w:val="00CA3249"/>
    <w:rsid w:val="00CA400F"/>
    <w:rsid w:val="00CA45A4"/>
    <w:rsid w:val="00CA52D0"/>
    <w:rsid w:val="00CA5B9B"/>
    <w:rsid w:val="00CA652E"/>
    <w:rsid w:val="00CA7003"/>
    <w:rsid w:val="00CA776C"/>
    <w:rsid w:val="00CA7997"/>
    <w:rsid w:val="00CB1359"/>
    <w:rsid w:val="00CB1913"/>
    <w:rsid w:val="00CB1F8E"/>
    <w:rsid w:val="00CB293E"/>
    <w:rsid w:val="00CB34F7"/>
    <w:rsid w:val="00CB4A21"/>
    <w:rsid w:val="00CB4B0D"/>
    <w:rsid w:val="00CB5E45"/>
    <w:rsid w:val="00CC0698"/>
    <w:rsid w:val="00CC0A95"/>
    <w:rsid w:val="00CC1AEF"/>
    <w:rsid w:val="00CC25C9"/>
    <w:rsid w:val="00CC2E83"/>
    <w:rsid w:val="00CC4217"/>
    <w:rsid w:val="00CC5A1C"/>
    <w:rsid w:val="00CC6E59"/>
    <w:rsid w:val="00CD0CB6"/>
    <w:rsid w:val="00CD0CF2"/>
    <w:rsid w:val="00CD53C8"/>
    <w:rsid w:val="00CD5FAA"/>
    <w:rsid w:val="00CD6680"/>
    <w:rsid w:val="00CD6A3B"/>
    <w:rsid w:val="00CD7FDE"/>
    <w:rsid w:val="00CE0F29"/>
    <w:rsid w:val="00CE1097"/>
    <w:rsid w:val="00CE11E2"/>
    <w:rsid w:val="00CE4E1B"/>
    <w:rsid w:val="00CE62A2"/>
    <w:rsid w:val="00CE6CD6"/>
    <w:rsid w:val="00CF0240"/>
    <w:rsid w:val="00CF1019"/>
    <w:rsid w:val="00CF1DC9"/>
    <w:rsid w:val="00CF534E"/>
    <w:rsid w:val="00CF6A92"/>
    <w:rsid w:val="00CF7B66"/>
    <w:rsid w:val="00D019C6"/>
    <w:rsid w:val="00D01E9B"/>
    <w:rsid w:val="00D02016"/>
    <w:rsid w:val="00D02345"/>
    <w:rsid w:val="00D04E0D"/>
    <w:rsid w:val="00D0501A"/>
    <w:rsid w:val="00D056CE"/>
    <w:rsid w:val="00D074D0"/>
    <w:rsid w:val="00D07691"/>
    <w:rsid w:val="00D077BA"/>
    <w:rsid w:val="00D07884"/>
    <w:rsid w:val="00D07F59"/>
    <w:rsid w:val="00D10E67"/>
    <w:rsid w:val="00D10F7A"/>
    <w:rsid w:val="00D11CAD"/>
    <w:rsid w:val="00D1225F"/>
    <w:rsid w:val="00D164D6"/>
    <w:rsid w:val="00D16BF3"/>
    <w:rsid w:val="00D17246"/>
    <w:rsid w:val="00D17407"/>
    <w:rsid w:val="00D21731"/>
    <w:rsid w:val="00D224ED"/>
    <w:rsid w:val="00D2261C"/>
    <w:rsid w:val="00D250E3"/>
    <w:rsid w:val="00D25E0F"/>
    <w:rsid w:val="00D25F21"/>
    <w:rsid w:val="00D301F6"/>
    <w:rsid w:val="00D31692"/>
    <w:rsid w:val="00D320B3"/>
    <w:rsid w:val="00D32329"/>
    <w:rsid w:val="00D3301C"/>
    <w:rsid w:val="00D3373A"/>
    <w:rsid w:val="00D34D42"/>
    <w:rsid w:val="00D35E42"/>
    <w:rsid w:val="00D360A6"/>
    <w:rsid w:val="00D365EC"/>
    <w:rsid w:val="00D36B68"/>
    <w:rsid w:val="00D37332"/>
    <w:rsid w:val="00D40F87"/>
    <w:rsid w:val="00D42EBF"/>
    <w:rsid w:val="00D4447A"/>
    <w:rsid w:val="00D44480"/>
    <w:rsid w:val="00D444FB"/>
    <w:rsid w:val="00D455E6"/>
    <w:rsid w:val="00D45D6D"/>
    <w:rsid w:val="00D47A9E"/>
    <w:rsid w:val="00D47D00"/>
    <w:rsid w:val="00D52ADC"/>
    <w:rsid w:val="00D52BA5"/>
    <w:rsid w:val="00D53033"/>
    <w:rsid w:val="00D5521C"/>
    <w:rsid w:val="00D55B9C"/>
    <w:rsid w:val="00D56435"/>
    <w:rsid w:val="00D57DB7"/>
    <w:rsid w:val="00D61337"/>
    <w:rsid w:val="00D63143"/>
    <w:rsid w:val="00D63CE3"/>
    <w:rsid w:val="00D63E0B"/>
    <w:rsid w:val="00D65FE6"/>
    <w:rsid w:val="00D670F6"/>
    <w:rsid w:val="00D70EA6"/>
    <w:rsid w:val="00D7107F"/>
    <w:rsid w:val="00D71399"/>
    <w:rsid w:val="00D713D1"/>
    <w:rsid w:val="00D71A1D"/>
    <w:rsid w:val="00D74A8E"/>
    <w:rsid w:val="00D75E17"/>
    <w:rsid w:val="00D7677A"/>
    <w:rsid w:val="00D77023"/>
    <w:rsid w:val="00D77B1C"/>
    <w:rsid w:val="00D80093"/>
    <w:rsid w:val="00D81B0D"/>
    <w:rsid w:val="00D83017"/>
    <w:rsid w:val="00D83AC7"/>
    <w:rsid w:val="00D83ED5"/>
    <w:rsid w:val="00D84465"/>
    <w:rsid w:val="00D854E5"/>
    <w:rsid w:val="00D85C78"/>
    <w:rsid w:val="00D86504"/>
    <w:rsid w:val="00D86B7E"/>
    <w:rsid w:val="00D86F1A"/>
    <w:rsid w:val="00D87CBF"/>
    <w:rsid w:val="00D903D5"/>
    <w:rsid w:val="00D90B06"/>
    <w:rsid w:val="00D91894"/>
    <w:rsid w:val="00D92037"/>
    <w:rsid w:val="00D92455"/>
    <w:rsid w:val="00D92AA1"/>
    <w:rsid w:val="00D94D96"/>
    <w:rsid w:val="00D97932"/>
    <w:rsid w:val="00DA04FD"/>
    <w:rsid w:val="00DA232E"/>
    <w:rsid w:val="00DA2782"/>
    <w:rsid w:val="00DA4C3E"/>
    <w:rsid w:val="00DA5B20"/>
    <w:rsid w:val="00DA64CB"/>
    <w:rsid w:val="00DB0F26"/>
    <w:rsid w:val="00DB2391"/>
    <w:rsid w:val="00DB2A2F"/>
    <w:rsid w:val="00DB340F"/>
    <w:rsid w:val="00DB34EC"/>
    <w:rsid w:val="00DB41CF"/>
    <w:rsid w:val="00DB42A8"/>
    <w:rsid w:val="00DB5065"/>
    <w:rsid w:val="00DB5595"/>
    <w:rsid w:val="00DB5915"/>
    <w:rsid w:val="00DB6736"/>
    <w:rsid w:val="00DC05FB"/>
    <w:rsid w:val="00DC16D4"/>
    <w:rsid w:val="00DC2068"/>
    <w:rsid w:val="00DC25FF"/>
    <w:rsid w:val="00DC2601"/>
    <w:rsid w:val="00DC55F6"/>
    <w:rsid w:val="00DC74E2"/>
    <w:rsid w:val="00DC7BA1"/>
    <w:rsid w:val="00DD24E0"/>
    <w:rsid w:val="00DD351B"/>
    <w:rsid w:val="00DD3BEF"/>
    <w:rsid w:val="00DD521C"/>
    <w:rsid w:val="00DD563E"/>
    <w:rsid w:val="00DD719F"/>
    <w:rsid w:val="00DE0356"/>
    <w:rsid w:val="00DE10C1"/>
    <w:rsid w:val="00DE2FCE"/>
    <w:rsid w:val="00DE3C0D"/>
    <w:rsid w:val="00DE4780"/>
    <w:rsid w:val="00DE479B"/>
    <w:rsid w:val="00DE5272"/>
    <w:rsid w:val="00DE57D1"/>
    <w:rsid w:val="00DE5962"/>
    <w:rsid w:val="00DE642B"/>
    <w:rsid w:val="00DE789B"/>
    <w:rsid w:val="00DF1F60"/>
    <w:rsid w:val="00DF4FAE"/>
    <w:rsid w:val="00DF6A7D"/>
    <w:rsid w:val="00DF7A2D"/>
    <w:rsid w:val="00E009E3"/>
    <w:rsid w:val="00E00D03"/>
    <w:rsid w:val="00E01EC7"/>
    <w:rsid w:val="00E023B5"/>
    <w:rsid w:val="00E029DD"/>
    <w:rsid w:val="00E02F32"/>
    <w:rsid w:val="00E0316B"/>
    <w:rsid w:val="00E03CDA"/>
    <w:rsid w:val="00E042C9"/>
    <w:rsid w:val="00E046FD"/>
    <w:rsid w:val="00E04A9C"/>
    <w:rsid w:val="00E04ACC"/>
    <w:rsid w:val="00E05B6D"/>
    <w:rsid w:val="00E07466"/>
    <w:rsid w:val="00E12131"/>
    <w:rsid w:val="00E129A8"/>
    <w:rsid w:val="00E135A4"/>
    <w:rsid w:val="00E1404D"/>
    <w:rsid w:val="00E20B4D"/>
    <w:rsid w:val="00E214AC"/>
    <w:rsid w:val="00E228BC"/>
    <w:rsid w:val="00E22D36"/>
    <w:rsid w:val="00E23976"/>
    <w:rsid w:val="00E245AA"/>
    <w:rsid w:val="00E24D58"/>
    <w:rsid w:val="00E254DE"/>
    <w:rsid w:val="00E257ED"/>
    <w:rsid w:val="00E26921"/>
    <w:rsid w:val="00E26BDD"/>
    <w:rsid w:val="00E30C2B"/>
    <w:rsid w:val="00E327F0"/>
    <w:rsid w:val="00E3482F"/>
    <w:rsid w:val="00E349D7"/>
    <w:rsid w:val="00E34F2A"/>
    <w:rsid w:val="00E3578B"/>
    <w:rsid w:val="00E3757B"/>
    <w:rsid w:val="00E375CC"/>
    <w:rsid w:val="00E40A3D"/>
    <w:rsid w:val="00E41391"/>
    <w:rsid w:val="00E439EC"/>
    <w:rsid w:val="00E43E88"/>
    <w:rsid w:val="00E447C8"/>
    <w:rsid w:val="00E4677C"/>
    <w:rsid w:val="00E47488"/>
    <w:rsid w:val="00E4782F"/>
    <w:rsid w:val="00E50917"/>
    <w:rsid w:val="00E518DF"/>
    <w:rsid w:val="00E556CF"/>
    <w:rsid w:val="00E5609F"/>
    <w:rsid w:val="00E5728A"/>
    <w:rsid w:val="00E60DF7"/>
    <w:rsid w:val="00E61CBF"/>
    <w:rsid w:val="00E65394"/>
    <w:rsid w:val="00E65762"/>
    <w:rsid w:val="00E664C6"/>
    <w:rsid w:val="00E6690C"/>
    <w:rsid w:val="00E66D79"/>
    <w:rsid w:val="00E70FFA"/>
    <w:rsid w:val="00E735DF"/>
    <w:rsid w:val="00E73857"/>
    <w:rsid w:val="00E7398D"/>
    <w:rsid w:val="00E74B9B"/>
    <w:rsid w:val="00E7536D"/>
    <w:rsid w:val="00E75BD9"/>
    <w:rsid w:val="00E80642"/>
    <w:rsid w:val="00E8077F"/>
    <w:rsid w:val="00E80927"/>
    <w:rsid w:val="00E817BB"/>
    <w:rsid w:val="00E8287A"/>
    <w:rsid w:val="00E848A9"/>
    <w:rsid w:val="00E85331"/>
    <w:rsid w:val="00E87614"/>
    <w:rsid w:val="00E908FF"/>
    <w:rsid w:val="00E91F59"/>
    <w:rsid w:val="00E92314"/>
    <w:rsid w:val="00E9243E"/>
    <w:rsid w:val="00E941AF"/>
    <w:rsid w:val="00E9504B"/>
    <w:rsid w:val="00E97807"/>
    <w:rsid w:val="00E97A1D"/>
    <w:rsid w:val="00EA019C"/>
    <w:rsid w:val="00EA3024"/>
    <w:rsid w:val="00EA5898"/>
    <w:rsid w:val="00EA666E"/>
    <w:rsid w:val="00EA6870"/>
    <w:rsid w:val="00EA698F"/>
    <w:rsid w:val="00EA7C9E"/>
    <w:rsid w:val="00EB01AF"/>
    <w:rsid w:val="00EB048C"/>
    <w:rsid w:val="00EB2296"/>
    <w:rsid w:val="00EB65A8"/>
    <w:rsid w:val="00EB65AE"/>
    <w:rsid w:val="00EC07B6"/>
    <w:rsid w:val="00EC1364"/>
    <w:rsid w:val="00EC1CEC"/>
    <w:rsid w:val="00EC30D7"/>
    <w:rsid w:val="00EC338F"/>
    <w:rsid w:val="00EC572D"/>
    <w:rsid w:val="00EC5CAC"/>
    <w:rsid w:val="00EC6E26"/>
    <w:rsid w:val="00EC7712"/>
    <w:rsid w:val="00ED0CA3"/>
    <w:rsid w:val="00ED1A67"/>
    <w:rsid w:val="00ED1AE2"/>
    <w:rsid w:val="00ED2447"/>
    <w:rsid w:val="00ED25A5"/>
    <w:rsid w:val="00ED289C"/>
    <w:rsid w:val="00ED30E0"/>
    <w:rsid w:val="00ED4431"/>
    <w:rsid w:val="00ED4FF1"/>
    <w:rsid w:val="00ED7D59"/>
    <w:rsid w:val="00EE1879"/>
    <w:rsid w:val="00EE2355"/>
    <w:rsid w:val="00EE2547"/>
    <w:rsid w:val="00EE3483"/>
    <w:rsid w:val="00EE4C87"/>
    <w:rsid w:val="00EE5D70"/>
    <w:rsid w:val="00EE6948"/>
    <w:rsid w:val="00EE722A"/>
    <w:rsid w:val="00EE7A9A"/>
    <w:rsid w:val="00EF1477"/>
    <w:rsid w:val="00EF32C4"/>
    <w:rsid w:val="00EF4244"/>
    <w:rsid w:val="00EF4FF0"/>
    <w:rsid w:val="00EF5E21"/>
    <w:rsid w:val="00EF66E3"/>
    <w:rsid w:val="00EF6F53"/>
    <w:rsid w:val="00F0093A"/>
    <w:rsid w:val="00F024E9"/>
    <w:rsid w:val="00F0700B"/>
    <w:rsid w:val="00F07FE9"/>
    <w:rsid w:val="00F1197F"/>
    <w:rsid w:val="00F12B1A"/>
    <w:rsid w:val="00F12D7F"/>
    <w:rsid w:val="00F13DA4"/>
    <w:rsid w:val="00F141AC"/>
    <w:rsid w:val="00F14C33"/>
    <w:rsid w:val="00F16433"/>
    <w:rsid w:val="00F17B52"/>
    <w:rsid w:val="00F20416"/>
    <w:rsid w:val="00F20BE5"/>
    <w:rsid w:val="00F21EAA"/>
    <w:rsid w:val="00F22C9E"/>
    <w:rsid w:val="00F237D1"/>
    <w:rsid w:val="00F24CCE"/>
    <w:rsid w:val="00F26AA5"/>
    <w:rsid w:val="00F27649"/>
    <w:rsid w:val="00F30830"/>
    <w:rsid w:val="00F30B88"/>
    <w:rsid w:val="00F3101E"/>
    <w:rsid w:val="00F32B10"/>
    <w:rsid w:val="00F3376D"/>
    <w:rsid w:val="00F33869"/>
    <w:rsid w:val="00F339E8"/>
    <w:rsid w:val="00F34869"/>
    <w:rsid w:val="00F35C7D"/>
    <w:rsid w:val="00F3658C"/>
    <w:rsid w:val="00F37797"/>
    <w:rsid w:val="00F37A88"/>
    <w:rsid w:val="00F37DE0"/>
    <w:rsid w:val="00F40B31"/>
    <w:rsid w:val="00F44979"/>
    <w:rsid w:val="00F4588F"/>
    <w:rsid w:val="00F506CD"/>
    <w:rsid w:val="00F50A24"/>
    <w:rsid w:val="00F51BB7"/>
    <w:rsid w:val="00F52E15"/>
    <w:rsid w:val="00F54364"/>
    <w:rsid w:val="00F55977"/>
    <w:rsid w:val="00F57A69"/>
    <w:rsid w:val="00F60760"/>
    <w:rsid w:val="00F610EA"/>
    <w:rsid w:val="00F611A6"/>
    <w:rsid w:val="00F61692"/>
    <w:rsid w:val="00F6315E"/>
    <w:rsid w:val="00F63613"/>
    <w:rsid w:val="00F65A9D"/>
    <w:rsid w:val="00F6619E"/>
    <w:rsid w:val="00F66A0A"/>
    <w:rsid w:val="00F66E29"/>
    <w:rsid w:val="00F70BBE"/>
    <w:rsid w:val="00F71060"/>
    <w:rsid w:val="00F71508"/>
    <w:rsid w:val="00F716F9"/>
    <w:rsid w:val="00F7376C"/>
    <w:rsid w:val="00F7388E"/>
    <w:rsid w:val="00F74A71"/>
    <w:rsid w:val="00F74D5B"/>
    <w:rsid w:val="00F75C10"/>
    <w:rsid w:val="00F766EB"/>
    <w:rsid w:val="00F770A5"/>
    <w:rsid w:val="00F774C3"/>
    <w:rsid w:val="00F77E1A"/>
    <w:rsid w:val="00F77E4D"/>
    <w:rsid w:val="00F77FAD"/>
    <w:rsid w:val="00F809D6"/>
    <w:rsid w:val="00F81193"/>
    <w:rsid w:val="00F8172E"/>
    <w:rsid w:val="00F82E39"/>
    <w:rsid w:val="00F82FE0"/>
    <w:rsid w:val="00F849C9"/>
    <w:rsid w:val="00F86428"/>
    <w:rsid w:val="00F86479"/>
    <w:rsid w:val="00F9221F"/>
    <w:rsid w:val="00F930AD"/>
    <w:rsid w:val="00F9325B"/>
    <w:rsid w:val="00F95292"/>
    <w:rsid w:val="00F95CA3"/>
    <w:rsid w:val="00F96F04"/>
    <w:rsid w:val="00FA0CB4"/>
    <w:rsid w:val="00FA0ED4"/>
    <w:rsid w:val="00FA4959"/>
    <w:rsid w:val="00FA5813"/>
    <w:rsid w:val="00FA65CD"/>
    <w:rsid w:val="00FA7EEB"/>
    <w:rsid w:val="00FB0F80"/>
    <w:rsid w:val="00FB2584"/>
    <w:rsid w:val="00FB3239"/>
    <w:rsid w:val="00FB44E9"/>
    <w:rsid w:val="00FB5CD1"/>
    <w:rsid w:val="00FB6925"/>
    <w:rsid w:val="00FB73D9"/>
    <w:rsid w:val="00FB74BB"/>
    <w:rsid w:val="00FC0728"/>
    <w:rsid w:val="00FC1470"/>
    <w:rsid w:val="00FC25AF"/>
    <w:rsid w:val="00FC26C8"/>
    <w:rsid w:val="00FC5128"/>
    <w:rsid w:val="00FC58AB"/>
    <w:rsid w:val="00FC62A5"/>
    <w:rsid w:val="00FC73C6"/>
    <w:rsid w:val="00FD06AA"/>
    <w:rsid w:val="00FD0A42"/>
    <w:rsid w:val="00FD1B39"/>
    <w:rsid w:val="00FD2430"/>
    <w:rsid w:val="00FD3465"/>
    <w:rsid w:val="00FD3AF4"/>
    <w:rsid w:val="00FD57C2"/>
    <w:rsid w:val="00FD74CB"/>
    <w:rsid w:val="00FD787C"/>
    <w:rsid w:val="00FE0E0C"/>
    <w:rsid w:val="00FE1BED"/>
    <w:rsid w:val="00FE1E70"/>
    <w:rsid w:val="00FE2A96"/>
    <w:rsid w:val="00FE2CE2"/>
    <w:rsid w:val="00FE3BFE"/>
    <w:rsid w:val="00FE41B4"/>
    <w:rsid w:val="00FE4916"/>
    <w:rsid w:val="00FE4F5E"/>
    <w:rsid w:val="00FE592A"/>
    <w:rsid w:val="00FE67FA"/>
    <w:rsid w:val="00FE6969"/>
    <w:rsid w:val="00FE767F"/>
    <w:rsid w:val="00FF19AA"/>
    <w:rsid w:val="00FF1D85"/>
    <w:rsid w:val="00FF5088"/>
    <w:rsid w:val="00FF52F2"/>
    <w:rsid w:val="00FF65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61E5B"/>
  <w15:docId w15:val="{F7117EF6-A6F8-4B16-9C21-77B7DCCC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14"/>
    <w:pPr>
      <w:adjustRightInd w:val="0"/>
      <w:spacing w:after="0" w:line="240" w:lineRule="auto"/>
    </w:pPr>
  </w:style>
  <w:style w:type="paragraph" w:styleId="Heading1">
    <w:name w:val="heading 1"/>
    <w:basedOn w:val="Normal"/>
    <w:next w:val="Normal"/>
    <w:link w:val="Heading1Char"/>
    <w:uiPriority w:val="9"/>
    <w:semiHidden/>
    <w:qFormat/>
    <w:rsid w:val="002176BD"/>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ubric"/>
    <w:basedOn w:val="Body"/>
    <w:link w:val="BodyTextChar"/>
    <w:semiHidden/>
    <w:qFormat/>
    <w:rsid w:val="00C4489E"/>
  </w:style>
  <w:style w:type="character" w:customStyle="1" w:styleId="BodyTextChar">
    <w:name w:val="Body Text Char"/>
    <w:aliases w:val="b Char,ubric Char"/>
    <w:basedOn w:val="DefaultParagraphFont"/>
    <w:link w:val="BodyText"/>
    <w:semiHidden/>
    <w:rsid w:val="00660A27"/>
  </w:style>
  <w:style w:type="character" w:customStyle="1" w:styleId="Heading1Char">
    <w:name w:val="Heading 1 Char"/>
    <w:basedOn w:val="DefaultParagraphFont"/>
    <w:link w:val="Heading1"/>
    <w:uiPriority w:val="9"/>
    <w:semiHidden/>
    <w:rsid w:val="002176BD"/>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semiHidden/>
    <w:rsid w:val="002176BD"/>
    <w:pPr>
      <w:tabs>
        <w:tab w:val="center" w:pos="4160"/>
        <w:tab w:val="right" w:pos="8300"/>
      </w:tabs>
    </w:pPr>
    <w:rPr>
      <w:sz w:val="14"/>
      <w:szCs w:val="16"/>
    </w:rPr>
  </w:style>
  <w:style w:type="character" w:customStyle="1" w:styleId="HeaderChar">
    <w:name w:val="Header Char"/>
    <w:basedOn w:val="DefaultParagraphFont"/>
    <w:link w:val="Header"/>
    <w:semiHidden/>
    <w:rsid w:val="002176BD"/>
    <w:rPr>
      <w:sz w:val="14"/>
      <w:szCs w:val="16"/>
    </w:rPr>
  </w:style>
  <w:style w:type="paragraph" w:styleId="Footer">
    <w:name w:val="footer"/>
    <w:basedOn w:val="Normal"/>
    <w:link w:val="FooterChar"/>
    <w:uiPriority w:val="99"/>
    <w:rsid w:val="002176BD"/>
    <w:pPr>
      <w:tabs>
        <w:tab w:val="center" w:pos="4536"/>
      </w:tabs>
    </w:pPr>
    <w:rPr>
      <w:sz w:val="14"/>
      <w:szCs w:val="16"/>
    </w:rPr>
  </w:style>
  <w:style w:type="character" w:customStyle="1" w:styleId="FooterChar">
    <w:name w:val="Footer Char"/>
    <w:basedOn w:val="DefaultParagraphFont"/>
    <w:link w:val="Footer"/>
    <w:uiPriority w:val="99"/>
    <w:rsid w:val="002176BD"/>
    <w:rPr>
      <w:sz w:val="14"/>
      <w:szCs w:val="16"/>
    </w:rPr>
  </w:style>
  <w:style w:type="paragraph" w:customStyle="1" w:styleId="Body">
    <w:name w:val="Body"/>
    <w:basedOn w:val="Normal"/>
    <w:rsid w:val="00C4489E"/>
    <w:pPr>
      <w:spacing w:after="200" w:line="312" w:lineRule="auto"/>
      <w:jc w:val="both"/>
    </w:pPr>
  </w:style>
  <w:style w:type="paragraph" w:customStyle="1" w:styleId="Appendix">
    <w:name w:val="Appendix"/>
    <w:basedOn w:val="Body"/>
    <w:next w:val="Body"/>
    <w:rsid w:val="000A25F5"/>
    <w:pPr>
      <w:keepNext/>
      <w:keepLines/>
      <w:pageBreakBefore/>
      <w:numPr>
        <w:numId w:val="5"/>
      </w:numPr>
      <w:jc w:val="center"/>
      <w:outlineLvl w:val="0"/>
    </w:pPr>
    <w:rPr>
      <w:b/>
      <w:bCs/>
    </w:rPr>
  </w:style>
  <w:style w:type="paragraph" w:customStyle="1" w:styleId="Body1">
    <w:name w:val="Body 1"/>
    <w:basedOn w:val="Body"/>
    <w:rsid w:val="00C4489E"/>
    <w:pPr>
      <w:ind w:left="709"/>
    </w:pPr>
  </w:style>
  <w:style w:type="paragraph" w:customStyle="1" w:styleId="Body2">
    <w:name w:val="Body 2"/>
    <w:basedOn w:val="Body"/>
    <w:rsid w:val="00C4489E"/>
    <w:pPr>
      <w:ind w:left="1417"/>
    </w:pPr>
  </w:style>
  <w:style w:type="paragraph" w:customStyle="1" w:styleId="Body3">
    <w:name w:val="Body 3"/>
    <w:basedOn w:val="Body"/>
    <w:rsid w:val="00C4489E"/>
    <w:pPr>
      <w:ind w:left="2126"/>
    </w:pPr>
  </w:style>
  <w:style w:type="paragraph" w:customStyle="1" w:styleId="Body4">
    <w:name w:val="Body 4"/>
    <w:basedOn w:val="Body"/>
    <w:rsid w:val="00C4489E"/>
    <w:pPr>
      <w:ind w:left="2835"/>
    </w:pPr>
  </w:style>
  <w:style w:type="paragraph" w:customStyle="1" w:styleId="Body5">
    <w:name w:val="Body 5"/>
    <w:basedOn w:val="Body"/>
    <w:rsid w:val="00A850FB"/>
    <w:pPr>
      <w:ind w:left="3544"/>
    </w:pPr>
  </w:style>
  <w:style w:type="paragraph" w:customStyle="1" w:styleId="BodyTable">
    <w:name w:val="Body Table"/>
    <w:basedOn w:val="Body"/>
    <w:rsid w:val="002176BD"/>
    <w:pPr>
      <w:spacing w:before="100" w:after="100"/>
    </w:pPr>
  </w:style>
  <w:style w:type="paragraph" w:customStyle="1" w:styleId="Bullet1">
    <w:name w:val="Bullet 1"/>
    <w:basedOn w:val="Body"/>
    <w:rsid w:val="002176BD"/>
    <w:pPr>
      <w:numPr>
        <w:numId w:val="1"/>
      </w:numPr>
      <w:outlineLvl w:val="0"/>
    </w:pPr>
  </w:style>
  <w:style w:type="paragraph" w:customStyle="1" w:styleId="Bullet2">
    <w:name w:val="Bullet 2"/>
    <w:basedOn w:val="Body"/>
    <w:rsid w:val="002176BD"/>
    <w:pPr>
      <w:numPr>
        <w:ilvl w:val="1"/>
        <w:numId w:val="1"/>
      </w:numPr>
      <w:outlineLvl w:val="1"/>
    </w:pPr>
  </w:style>
  <w:style w:type="paragraph" w:customStyle="1" w:styleId="Bullet3">
    <w:name w:val="Bullet 3"/>
    <w:basedOn w:val="Body"/>
    <w:rsid w:val="0049762B"/>
    <w:pPr>
      <w:numPr>
        <w:ilvl w:val="2"/>
        <w:numId w:val="1"/>
      </w:numPr>
      <w:tabs>
        <w:tab w:val="clear" w:pos="2268"/>
        <w:tab w:val="left" w:pos="2126"/>
      </w:tabs>
      <w:ind w:left="2127" w:hanging="709"/>
      <w:outlineLvl w:val="2"/>
    </w:pPr>
  </w:style>
  <w:style w:type="paragraph" w:customStyle="1" w:styleId="Bullet4">
    <w:name w:val="Bullet 4"/>
    <w:basedOn w:val="Body"/>
    <w:rsid w:val="00D77023"/>
    <w:pPr>
      <w:numPr>
        <w:ilvl w:val="3"/>
        <w:numId w:val="1"/>
      </w:numPr>
      <w:ind w:hanging="709"/>
      <w:outlineLvl w:val="3"/>
    </w:pPr>
  </w:style>
  <w:style w:type="paragraph" w:customStyle="1" w:styleId="Bullet5">
    <w:name w:val="Bullet 5"/>
    <w:basedOn w:val="Body"/>
    <w:rsid w:val="00D77023"/>
    <w:pPr>
      <w:numPr>
        <w:ilvl w:val="4"/>
        <w:numId w:val="1"/>
      </w:numPr>
      <w:tabs>
        <w:tab w:val="clear" w:pos="3402"/>
        <w:tab w:val="num" w:pos="3544"/>
      </w:tabs>
      <w:ind w:left="3544" w:hanging="709"/>
      <w:outlineLvl w:val="4"/>
    </w:pPr>
  </w:style>
  <w:style w:type="paragraph" w:customStyle="1" w:styleId="Bullet6">
    <w:name w:val="Bullet 6"/>
    <w:basedOn w:val="Body"/>
    <w:rsid w:val="00D77023"/>
    <w:pPr>
      <w:numPr>
        <w:ilvl w:val="5"/>
        <w:numId w:val="1"/>
      </w:numPr>
      <w:tabs>
        <w:tab w:val="clear" w:pos="3969"/>
        <w:tab w:val="num" w:pos="4253"/>
      </w:tabs>
      <w:ind w:left="4253" w:hanging="709"/>
      <w:outlineLvl w:val="5"/>
    </w:pPr>
  </w:style>
  <w:style w:type="paragraph" w:customStyle="1" w:styleId="Bullet7">
    <w:name w:val="Bullet 7"/>
    <w:basedOn w:val="Body"/>
    <w:rsid w:val="00D77023"/>
    <w:pPr>
      <w:numPr>
        <w:ilvl w:val="6"/>
        <w:numId w:val="1"/>
      </w:numPr>
      <w:tabs>
        <w:tab w:val="clear" w:pos="4535"/>
        <w:tab w:val="left" w:pos="4961"/>
      </w:tabs>
      <w:ind w:left="4962" w:hanging="709"/>
      <w:outlineLvl w:val="6"/>
    </w:pPr>
  </w:style>
  <w:style w:type="paragraph" w:customStyle="1" w:styleId="Bullet8">
    <w:name w:val="Bullet 8"/>
    <w:basedOn w:val="Body"/>
    <w:rsid w:val="00D77023"/>
    <w:pPr>
      <w:numPr>
        <w:ilvl w:val="7"/>
        <w:numId w:val="1"/>
      </w:numPr>
      <w:tabs>
        <w:tab w:val="clear" w:pos="5102"/>
        <w:tab w:val="left" w:pos="5670"/>
      </w:tabs>
      <w:ind w:left="5670" w:hanging="709"/>
      <w:outlineLvl w:val="7"/>
    </w:pPr>
  </w:style>
  <w:style w:type="paragraph" w:customStyle="1" w:styleId="Bullet9">
    <w:name w:val="Bullet 9"/>
    <w:basedOn w:val="Body"/>
    <w:rsid w:val="00D77023"/>
    <w:pPr>
      <w:numPr>
        <w:ilvl w:val="8"/>
        <w:numId w:val="1"/>
      </w:numPr>
      <w:tabs>
        <w:tab w:val="clear" w:pos="5669"/>
        <w:tab w:val="num" w:pos="6379"/>
      </w:tabs>
      <w:ind w:left="6379" w:hanging="709"/>
      <w:outlineLvl w:val="8"/>
    </w:pPr>
  </w:style>
  <w:style w:type="character" w:styleId="EndnoteReference">
    <w:name w:val="endnote reference"/>
    <w:basedOn w:val="DefaultParagraphFont"/>
    <w:semiHidden/>
    <w:rsid w:val="002176BD"/>
    <w:rPr>
      <w:vertAlign w:val="superscript"/>
    </w:rPr>
  </w:style>
  <w:style w:type="paragraph" w:styleId="EndnoteText">
    <w:name w:val="endnote text"/>
    <w:basedOn w:val="Normal"/>
    <w:link w:val="EndnoteTextChar"/>
    <w:semiHidden/>
    <w:rsid w:val="002176BD"/>
    <w:pPr>
      <w:spacing w:after="100"/>
    </w:pPr>
  </w:style>
  <w:style w:type="character" w:customStyle="1" w:styleId="EndnoteTextChar">
    <w:name w:val="Endnote Text Char"/>
    <w:basedOn w:val="DefaultParagraphFont"/>
    <w:link w:val="EndnoteText"/>
    <w:semiHidden/>
    <w:rsid w:val="002176BD"/>
  </w:style>
  <w:style w:type="character" w:styleId="FootnoteReference">
    <w:name w:val="footnote reference"/>
    <w:basedOn w:val="DefaultParagraphFont"/>
    <w:semiHidden/>
    <w:rsid w:val="002176BD"/>
    <w:rPr>
      <w:vertAlign w:val="superscript"/>
    </w:rPr>
  </w:style>
  <w:style w:type="paragraph" w:styleId="FootnoteText">
    <w:name w:val="footnote text"/>
    <w:basedOn w:val="Normal"/>
    <w:link w:val="FootnoteTextChar"/>
    <w:semiHidden/>
    <w:rsid w:val="002176BD"/>
    <w:pPr>
      <w:spacing w:after="100"/>
    </w:pPr>
  </w:style>
  <w:style w:type="character" w:customStyle="1" w:styleId="FootnoteTextChar">
    <w:name w:val="Footnote Text Char"/>
    <w:basedOn w:val="DefaultParagraphFont"/>
    <w:link w:val="FootnoteText"/>
    <w:semiHidden/>
    <w:rsid w:val="002176BD"/>
  </w:style>
  <w:style w:type="paragraph" w:customStyle="1" w:styleId="Heading">
    <w:name w:val="Heading"/>
    <w:basedOn w:val="Body"/>
    <w:next w:val="Body"/>
    <w:rsid w:val="00105E52"/>
    <w:pPr>
      <w:keepNext/>
      <w:numPr>
        <w:numId w:val="3"/>
      </w:numPr>
      <w:jc w:val="center"/>
      <w:outlineLvl w:val="0"/>
    </w:pPr>
    <w:rPr>
      <w:b/>
      <w:bCs/>
    </w:rPr>
  </w:style>
  <w:style w:type="paragraph" w:customStyle="1" w:styleId="Level1">
    <w:name w:val="Level 1"/>
    <w:basedOn w:val="Level1asheadingtext"/>
    <w:rsid w:val="00AD470E"/>
    <w:pPr>
      <w:keepNext w:val="0"/>
      <w:outlineLvl w:val="9"/>
    </w:pPr>
    <w:rPr>
      <w:b w:val="0"/>
    </w:rPr>
  </w:style>
  <w:style w:type="numbering" w:customStyle="1" w:styleId="NumberingMain">
    <w:name w:val="Numbering Main"/>
    <w:rsid w:val="00CD7FDE"/>
    <w:pPr>
      <w:numPr>
        <w:numId w:val="2"/>
      </w:numPr>
    </w:pPr>
  </w:style>
  <w:style w:type="paragraph" w:customStyle="1" w:styleId="Level2">
    <w:name w:val="Level 2"/>
    <w:basedOn w:val="Body2"/>
    <w:rsid w:val="00082ED0"/>
    <w:pPr>
      <w:numPr>
        <w:ilvl w:val="1"/>
        <w:numId w:val="12"/>
      </w:numPr>
    </w:pPr>
  </w:style>
  <w:style w:type="paragraph" w:customStyle="1" w:styleId="Level3">
    <w:name w:val="Level 3"/>
    <w:basedOn w:val="Body3"/>
    <w:rsid w:val="00082ED0"/>
    <w:pPr>
      <w:numPr>
        <w:ilvl w:val="2"/>
        <w:numId w:val="12"/>
      </w:numPr>
    </w:pPr>
  </w:style>
  <w:style w:type="paragraph" w:styleId="ListParagraph">
    <w:name w:val="List Paragraph"/>
    <w:basedOn w:val="Normal"/>
    <w:uiPriority w:val="34"/>
    <w:qFormat/>
    <w:rsid w:val="002176BD"/>
    <w:pPr>
      <w:ind w:left="720"/>
      <w:contextualSpacing/>
    </w:pPr>
  </w:style>
  <w:style w:type="paragraph" w:customStyle="1" w:styleId="Level4">
    <w:name w:val="Level 4"/>
    <w:basedOn w:val="Body4"/>
    <w:rsid w:val="00082ED0"/>
    <w:pPr>
      <w:numPr>
        <w:ilvl w:val="3"/>
        <w:numId w:val="12"/>
      </w:numPr>
    </w:pPr>
  </w:style>
  <w:style w:type="paragraph" w:customStyle="1" w:styleId="Level5">
    <w:name w:val="Level 5"/>
    <w:basedOn w:val="Body5"/>
    <w:rsid w:val="00082ED0"/>
    <w:pPr>
      <w:numPr>
        <w:ilvl w:val="4"/>
        <w:numId w:val="12"/>
      </w:numPr>
    </w:pPr>
  </w:style>
  <w:style w:type="character" w:styleId="PageNumber">
    <w:name w:val="page number"/>
    <w:basedOn w:val="DefaultParagraphFont"/>
    <w:semiHidden/>
    <w:rsid w:val="002176BD"/>
    <w:rPr>
      <w:rFonts w:ascii="Arial" w:hAnsi="Arial" w:cs="Arial"/>
      <w:sz w:val="20"/>
      <w:szCs w:val="20"/>
    </w:rPr>
  </w:style>
  <w:style w:type="paragraph" w:customStyle="1" w:styleId="Part">
    <w:name w:val="Part"/>
    <w:basedOn w:val="Body"/>
    <w:next w:val="Body"/>
    <w:rsid w:val="00382D7C"/>
    <w:pPr>
      <w:keepNext/>
      <w:keepLines/>
      <w:numPr>
        <w:numId w:val="7"/>
      </w:numPr>
      <w:jc w:val="center"/>
      <w:outlineLvl w:val="0"/>
    </w:pPr>
    <w:rPr>
      <w:b/>
      <w:bCs/>
    </w:rPr>
  </w:style>
  <w:style w:type="paragraph" w:customStyle="1" w:styleId="Parties">
    <w:name w:val="Parties"/>
    <w:basedOn w:val="Body"/>
    <w:rsid w:val="00382D7C"/>
    <w:pPr>
      <w:numPr>
        <w:numId w:val="9"/>
      </w:numPr>
    </w:pPr>
  </w:style>
  <w:style w:type="paragraph" w:customStyle="1" w:styleId="Recitals">
    <w:name w:val="Recitals"/>
    <w:basedOn w:val="Body"/>
    <w:rsid w:val="00382D7C"/>
    <w:pPr>
      <w:numPr>
        <w:ilvl w:val="1"/>
        <w:numId w:val="9"/>
      </w:numPr>
    </w:pPr>
  </w:style>
  <w:style w:type="paragraph" w:customStyle="1" w:styleId="Schedule">
    <w:name w:val="Schedule"/>
    <w:basedOn w:val="Body"/>
    <w:next w:val="Body"/>
    <w:rsid w:val="000A25F5"/>
    <w:pPr>
      <w:keepNext/>
      <w:keepLines/>
      <w:pageBreakBefore/>
      <w:numPr>
        <w:numId w:val="11"/>
      </w:numPr>
      <w:jc w:val="center"/>
      <w:outlineLvl w:val="0"/>
    </w:pPr>
    <w:rPr>
      <w:b/>
      <w:bCs/>
    </w:rPr>
  </w:style>
  <w:style w:type="paragraph" w:customStyle="1" w:styleId="SubHeading">
    <w:name w:val="Sub Heading"/>
    <w:basedOn w:val="Body"/>
    <w:next w:val="Body"/>
    <w:rsid w:val="002176BD"/>
    <w:pPr>
      <w:keepNext/>
      <w:keepLines/>
      <w:numPr>
        <w:ilvl w:val="1"/>
        <w:numId w:val="3"/>
      </w:numPr>
      <w:jc w:val="center"/>
    </w:pPr>
    <w:rPr>
      <w:b/>
      <w:bCs/>
    </w:rPr>
  </w:style>
  <w:style w:type="paragraph" w:styleId="TOC1">
    <w:name w:val="toc 1"/>
    <w:basedOn w:val="Normal"/>
    <w:next w:val="Normal"/>
    <w:semiHidden/>
    <w:rsid w:val="00A5450D"/>
    <w:pPr>
      <w:tabs>
        <w:tab w:val="right" w:pos="8500"/>
      </w:tabs>
      <w:spacing w:after="200"/>
      <w:ind w:left="510" w:right="851" w:hanging="510"/>
    </w:pPr>
  </w:style>
  <w:style w:type="paragraph" w:styleId="TOC2">
    <w:name w:val="toc 2"/>
    <w:basedOn w:val="TOC1"/>
    <w:next w:val="Normal"/>
    <w:semiHidden/>
    <w:rsid w:val="009922D3"/>
  </w:style>
  <w:style w:type="paragraph" w:styleId="TOC3">
    <w:name w:val="toc 3"/>
    <w:basedOn w:val="TOC1"/>
    <w:next w:val="Normal"/>
    <w:semiHidden/>
    <w:rsid w:val="002176BD"/>
    <w:pPr>
      <w:ind w:left="2552"/>
    </w:pPr>
  </w:style>
  <w:style w:type="paragraph" w:styleId="TOC4">
    <w:name w:val="toc 4"/>
    <w:basedOn w:val="TOC1"/>
    <w:next w:val="Normal"/>
    <w:semiHidden/>
    <w:rsid w:val="002176BD"/>
    <w:pPr>
      <w:ind w:left="0" w:firstLine="0"/>
    </w:pPr>
  </w:style>
  <w:style w:type="paragraph" w:styleId="TOC5">
    <w:name w:val="toc 5"/>
    <w:basedOn w:val="TOC1"/>
    <w:next w:val="Normal"/>
    <w:semiHidden/>
    <w:rsid w:val="002176BD"/>
    <w:pPr>
      <w:ind w:firstLine="0"/>
    </w:pPr>
  </w:style>
  <w:style w:type="paragraph" w:styleId="TOC6">
    <w:name w:val="toc 6"/>
    <w:basedOn w:val="TOC1"/>
    <w:next w:val="Normal"/>
    <w:semiHidden/>
    <w:rsid w:val="002176BD"/>
    <w:pPr>
      <w:ind w:left="1701" w:firstLine="0"/>
    </w:pPr>
  </w:style>
  <w:style w:type="paragraph" w:customStyle="1" w:styleId="Level1asheadingtext">
    <w:name w:val="Level 1 as heading (text)"/>
    <w:basedOn w:val="BodyText"/>
    <w:next w:val="Level2"/>
    <w:qFormat/>
    <w:rsid w:val="00082ED0"/>
    <w:pPr>
      <w:keepNext/>
      <w:numPr>
        <w:numId w:val="12"/>
      </w:numPr>
      <w:outlineLvl w:val="0"/>
    </w:pPr>
    <w:rPr>
      <w:b/>
    </w:rPr>
  </w:style>
  <w:style w:type="paragraph" w:customStyle="1" w:styleId="Level2asheadingtext">
    <w:name w:val="Level 2 as heading (text)"/>
    <w:basedOn w:val="Level2"/>
    <w:next w:val="Level3"/>
    <w:qFormat/>
    <w:rsid w:val="00082ED0"/>
    <w:pPr>
      <w:keepNext/>
    </w:pPr>
    <w:rPr>
      <w:b/>
    </w:rPr>
  </w:style>
  <w:style w:type="paragraph" w:customStyle="1" w:styleId="Level3asheadingtext">
    <w:name w:val="Level 3 as heading (text)"/>
    <w:basedOn w:val="Level3"/>
    <w:next w:val="Level4"/>
    <w:qFormat/>
    <w:rsid w:val="00082ED0"/>
    <w:pPr>
      <w:keepNext/>
    </w:pPr>
    <w:rPr>
      <w:b/>
    </w:rPr>
  </w:style>
  <w:style w:type="paragraph" w:customStyle="1" w:styleId="AppendixNoToc">
    <w:name w:val="Appendix No Toc"/>
    <w:basedOn w:val="Appendix"/>
    <w:next w:val="Body"/>
    <w:qFormat/>
    <w:rsid w:val="00382D7C"/>
    <w:pPr>
      <w:outlineLvl w:val="9"/>
    </w:pPr>
  </w:style>
  <w:style w:type="paragraph" w:customStyle="1" w:styleId="PartNoToc">
    <w:name w:val="Part No Toc"/>
    <w:basedOn w:val="Part"/>
    <w:next w:val="Body"/>
    <w:qFormat/>
    <w:rsid w:val="00382D7C"/>
    <w:pPr>
      <w:outlineLvl w:val="9"/>
    </w:pPr>
  </w:style>
  <w:style w:type="paragraph" w:customStyle="1" w:styleId="ScheduleNoToc">
    <w:name w:val="Schedule No Toc"/>
    <w:basedOn w:val="Schedule"/>
    <w:next w:val="Body"/>
    <w:qFormat/>
    <w:rsid w:val="00382D7C"/>
    <w:pPr>
      <w:outlineLvl w:val="9"/>
    </w:pPr>
  </w:style>
  <w:style w:type="paragraph" w:customStyle="1" w:styleId="Level1asheadingtextNoToc">
    <w:name w:val="Level 1 as heading (text) No Toc"/>
    <w:basedOn w:val="Level1asheadingtext"/>
    <w:next w:val="Level2"/>
    <w:qFormat/>
    <w:rsid w:val="00660A27"/>
    <w:pPr>
      <w:outlineLvl w:val="9"/>
    </w:pPr>
  </w:style>
  <w:style w:type="paragraph" w:customStyle="1" w:styleId="Level2asheadingtextNoToc">
    <w:name w:val="Level 2 as heading (text) No Toc"/>
    <w:basedOn w:val="Level2asheadingtext"/>
    <w:next w:val="Level3"/>
    <w:qFormat/>
    <w:rsid w:val="00660A27"/>
  </w:style>
  <w:style w:type="numbering" w:customStyle="1" w:styleId="AppendixNumbering">
    <w:name w:val="Appendix Numbering"/>
    <w:uiPriority w:val="99"/>
    <w:rsid w:val="00382D7C"/>
    <w:pPr>
      <w:numPr>
        <w:numId w:val="4"/>
      </w:numPr>
    </w:pPr>
  </w:style>
  <w:style w:type="numbering" w:customStyle="1" w:styleId="PartNumbering">
    <w:name w:val="Part Numbering"/>
    <w:uiPriority w:val="99"/>
    <w:rsid w:val="00382D7C"/>
    <w:pPr>
      <w:numPr>
        <w:numId w:val="6"/>
      </w:numPr>
    </w:pPr>
  </w:style>
  <w:style w:type="numbering" w:customStyle="1" w:styleId="PartiesNumbering">
    <w:name w:val="Parties Numbering"/>
    <w:uiPriority w:val="99"/>
    <w:rsid w:val="00382D7C"/>
    <w:pPr>
      <w:numPr>
        <w:numId w:val="8"/>
      </w:numPr>
    </w:pPr>
  </w:style>
  <w:style w:type="numbering" w:customStyle="1" w:styleId="ScheduleNumbering">
    <w:name w:val="Schedule Numbering"/>
    <w:uiPriority w:val="99"/>
    <w:rsid w:val="00382D7C"/>
    <w:pPr>
      <w:numPr>
        <w:numId w:val="10"/>
      </w:numPr>
    </w:pPr>
  </w:style>
  <w:style w:type="paragraph" w:customStyle="1" w:styleId="HeadingNoToc">
    <w:name w:val="Heading No Toc"/>
    <w:basedOn w:val="Heading"/>
    <w:next w:val="Body"/>
    <w:qFormat/>
    <w:rsid w:val="00CD7FDE"/>
    <w:pPr>
      <w:outlineLvl w:val="9"/>
    </w:pPr>
  </w:style>
  <w:style w:type="paragraph" w:customStyle="1" w:styleId="IndentLevel1">
    <w:name w:val="Indent Level 1"/>
    <w:basedOn w:val="Body"/>
    <w:qFormat/>
    <w:rsid w:val="000A25F5"/>
    <w:pPr>
      <w:numPr>
        <w:numId w:val="13"/>
      </w:numPr>
    </w:pPr>
  </w:style>
  <w:style w:type="paragraph" w:customStyle="1" w:styleId="IndentLevel2">
    <w:name w:val="Indent Level 2"/>
    <w:basedOn w:val="Body"/>
    <w:qFormat/>
    <w:rsid w:val="000A25F5"/>
    <w:pPr>
      <w:numPr>
        <w:ilvl w:val="1"/>
        <w:numId w:val="13"/>
      </w:numPr>
    </w:pPr>
  </w:style>
  <w:style w:type="paragraph" w:customStyle="1" w:styleId="IndentLevel3">
    <w:name w:val="Indent Level 3"/>
    <w:basedOn w:val="Body"/>
    <w:qFormat/>
    <w:rsid w:val="000A25F5"/>
    <w:pPr>
      <w:numPr>
        <w:ilvl w:val="2"/>
        <w:numId w:val="13"/>
      </w:numPr>
    </w:pPr>
  </w:style>
  <w:style w:type="paragraph" w:customStyle="1" w:styleId="IndentLevel4">
    <w:name w:val="Indent Level 4"/>
    <w:basedOn w:val="Body"/>
    <w:qFormat/>
    <w:rsid w:val="00C55026"/>
    <w:pPr>
      <w:numPr>
        <w:ilvl w:val="3"/>
        <w:numId w:val="13"/>
      </w:numPr>
      <w:tabs>
        <w:tab w:val="clear" w:pos="2552"/>
        <w:tab w:val="num" w:pos="2126"/>
      </w:tabs>
      <w:ind w:left="2835" w:hanging="709"/>
    </w:pPr>
  </w:style>
  <w:style w:type="paragraph" w:customStyle="1" w:styleId="IndentLevel5">
    <w:name w:val="Indent Level 5"/>
    <w:basedOn w:val="Body"/>
    <w:qFormat/>
    <w:rsid w:val="00C55026"/>
    <w:pPr>
      <w:numPr>
        <w:ilvl w:val="4"/>
        <w:numId w:val="13"/>
      </w:numPr>
      <w:tabs>
        <w:tab w:val="clear" w:pos="3260"/>
        <w:tab w:val="num" w:pos="3544"/>
      </w:tabs>
      <w:ind w:left="3544" w:hanging="709"/>
    </w:pPr>
  </w:style>
  <w:style w:type="numbering" w:customStyle="1" w:styleId="ListIndentLevel">
    <w:name w:val="List Indent Level"/>
    <w:uiPriority w:val="99"/>
    <w:rsid w:val="000A25F5"/>
    <w:pPr>
      <w:numPr>
        <w:numId w:val="13"/>
      </w:numPr>
    </w:pPr>
  </w:style>
  <w:style w:type="paragraph" w:styleId="BalloonText">
    <w:name w:val="Balloon Text"/>
    <w:basedOn w:val="Normal"/>
    <w:link w:val="BalloonTextChar"/>
    <w:uiPriority w:val="99"/>
    <w:semiHidden/>
    <w:unhideWhenUsed/>
    <w:rsid w:val="006A68FD"/>
    <w:rPr>
      <w:rFonts w:ascii="Tahoma" w:hAnsi="Tahoma" w:cs="Tahoma"/>
      <w:sz w:val="16"/>
      <w:szCs w:val="16"/>
    </w:rPr>
  </w:style>
  <w:style w:type="character" w:customStyle="1" w:styleId="BalloonTextChar">
    <w:name w:val="Balloon Text Char"/>
    <w:basedOn w:val="DefaultParagraphFont"/>
    <w:link w:val="BalloonText"/>
    <w:uiPriority w:val="99"/>
    <w:semiHidden/>
    <w:rsid w:val="006A68FD"/>
    <w:rPr>
      <w:rFonts w:ascii="Tahoma" w:hAnsi="Tahoma" w:cs="Tahoma"/>
      <w:sz w:val="16"/>
      <w:szCs w:val="16"/>
    </w:rPr>
  </w:style>
  <w:style w:type="table" w:styleId="TableGrid">
    <w:name w:val="Table Grid"/>
    <w:basedOn w:val="TableNormal"/>
    <w:uiPriority w:val="59"/>
    <w:rsid w:val="006A6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hidesearchterm">
    <w:name w:val="co_hidesearchterm"/>
    <w:basedOn w:val="DefaultParagraphFont"/>
    <w:rsid w:val="00225D71"/>
    <w:rPr>
      <w:b w:val="0"/>
      <w:bCs w:val="0"/>
    </w:rPr>
  </w:style>
  <w:style w:type="character" w:styleId="Emphasis">
    <w:name w:val="Emphasis"/>
    <w:basedOn w:val="DefaultParagraphFont"/>
    <w:uiPriority w:val="20"/>
    <w:qFormat/>
    <w:rsid w:val="00225D71"/>
    <w:rPr>
      <w:i/>
      <w:iCs/>
    </w:rPr>
  </w:style>
  <w:style w:type="character" w:customStyle="1" w:styleId="hit">
    <w:name w:val="hit"/>
    <w:basedOn w:val="DefaultParagraphFont"/>
    <w:rsid w:val="00225D71"/>
  </w:style>
  <w:style w:type="character" w:styleId="CommentReference">
    <w:name w:val="annotation reference"/>
    <w:basedOn w:val="DefaultParagraphFont"/>
    <w:uiPriority w:val="99"/>
    <w:semiHidden/>
    <w:unhideWhenUsed/>
    <w:rsid w:val="000C7CBD"/>
    <w:rPr>
      <w:sz w:val="16"/>
      <w:szCs w:val="16"/>
    </w:rPr>
  </w:style>
  <w:style w:type="paragraph" w:styleId="CommentText">
    <w:name w:val="annotation text"/>
    <w:basedOn w:val="Normal"/>
    <w:link w:val="CommentTextChar"/>
    <w:uiPriority w:val="99"/>
    <w:semiHidden/>
    <w:unhideWhenUsed/>
    <w:rsid w:val="000C7CBD"/>
  </w:style>
  <w:style w:type="character" w:customStyle="1" w:styleId="CommentTextChar">
    <w:name w:val="Comment Text Char"/>
    <w:basedOn w:val="DefaultParagraphFont"/>
    <w:link w:val="CommentText"/>
    <w:uiPriority w:val="99"/>
    <w:semiHidden/>
    <w:rsid w:val="000C7CBD"/>
  </w:style>
  <w:style w:type="paragraph" w:styleId="CommentSubject">
    <w:name w:val="annotation subject"/>
    <w:basedOn w:val="CommentText"/>
    <w:next w:val="CommentText"/>
    <w:link w:val="CommentSubjectChar"/>
    <w:uiPriority w:val="99"/>
    <w:semiHidden/>
    <w:unhideWhenUsed/>
    <w:rsid w:val="000C7CBD"/>
    <w:rPr>
      <w:b/>
      <w:bCs/>
    </w:rPr>
  </w:style>
  <w:style w:type="character" w:customStyle="1" w:styleId="CommentSubjectChar">
    <w:name w:val="Comment Subject Char"/>
    <w:basedOn w:val="CommentTextChar"/>
    <w:link w:val="CommentSubject"/>
    <w:uiPriority w:val="99"/>
    <w:semiHidden/>
    <w:rsid w:val="000C7CBD"/>
    <w:rPr>
      <w:b/>
      <w:bCs/>
    </w:rPr>
  </w:style>
  <w:style w:type="character" w:styleId="Hyperlink">
    <w:name w:val="Hyperlink"/>
    <w:basedOn w:val="DefaultParagraphFont"/>
    <w:uiPriority w:val="99"/>
    <w:unhideWhenUsed/>
    <w:rsid w:val="005C1581"/>
    <w:rPr>
      <w:color w:val="0000FF" w:themeColor="hyperlink"/>
      <w:u w:val="single"/>
    </w:rPr>
  </w:style>
  <w:style w:type="paragraph" w:customStyle="1" w:styleId="01-NormInd2-BB">
    <w:name w:val="01-NormInd2-BB"/>
    <w:basedOn w:val="Normal"/>
    <w:rsid w:val="002717B9"/>
    <w:pPr>
      <w:adjustRightInd/>
      <w:ind w:left="1440"/>
      <w:jc w:val="both"/>
    </w:pPr>
    <w:rPr>
      <w:rFonts w:eastAsia="Times New Roman" w:cs="Times New Roman"/>
      <w:sz w:val="22"/>
    </w:rPr>
  </w:style>
  <w:style w:type="paragraph" w:customStyle="1" w:styleId="01-NormInd3-BB">
    <w:name w:val="01-NormInd3-BB"/>
    <w:basedOn w:val="Normal"/>
    <w:rsid w:val="00CE6CD6"/>
    <w:pPr>
      <w:adjustRightInd/>
      <w:ind w:left="2880"/>
      <w:jc w:val="both"/>
    </w:pPr>
    <w:rPr>
      <w:rFonts w:eastAsia="Times New Roman" w:cs="Times New Roman"/>
      <w:sz w:val="22"/>
    </w:rPr>
  </w:style>
  <w:style w:type="paragraph" w:customStyle="1" w:styleId="PDoNotUse">
    <w:name w:val="P Do Not Use"/>
    <w:basedOn w:val="Normal"/>
    <w:next w:val="Normal"/>
    <w:rsid w:val="00D04E0D"/>
    <w:pPr>
      <w:numPr>
        <w:numId w:val="40"/>
      </w:numPr>
      <w:adjustRightInd/>
      <w:jc w:val="both"/>
    </w:pPr>
    <w:rPr>
      <w:rFonts w:eastAsia="Times New Roman" w:cs="Times New Roman"/>
      <w:color w:val="FFFFFF"/>
      <w:sz w:val="2"/>
      <w:szCs w:val="24"/>
    </w:rPr>
  </w:style>
  <w:style w:type="paragraph" w:customStyle="1" w:styleId="Para1">
    <w:name w:val="Para 1."/>
    <w:uiPriority w:val="1"/>
    <w:qFormat/>
    <w:rsid w:val="00D04E0D"/>
    <w:pPr>
      <w:numPr>
        <w:ilvl w:val="1"/>
        <w:numId w:val="40"/>
      </w:numPr>
      <w:spacing w:after="0" w:line="240" w:lineRule="auto"/>
      <w:jc w:val="both"/>
    </w:pPr>
    <w:rPr>
      <w:rFonts w:eastAsia="Times New Roman" w:cs="Times New Roman"/>
      <w:sz w:val="22"/>
    </w:rPr>
  </w:style>
  <w:style w:type="paragraph" w:customStyle="1" w:styleId="Para11">
    <w:name w:val="Para 1.1."/>
    <w:basedOn w:val="Para1"/>
    <w:uiPriority w:val="4"/>
    <w:qFormat/>
    <w:rsid w:val="00D04E0D"/>
    <w:pPr>
      <w:numPr>
        <w:ilvl w:val="2"/>
      </w:numPr>
    </w:pPr>
  </w:style>
  <w:style w:type="paragraph" w:customStyle="1" w:styleId="Para111">
    <w:name w:val="Para 1.1.1."/>
    <w:basedOn w:val="Para1"/>
    <w:uiPriority w:val="4"/>
    <w:qFormat/>
    <w:rsid w:val="00D04E0D"/>
    <w:pPr>
      <w:numPr>
        <w:ilvl w:val="3"/>
      </w:numPr>
    </w:pPr>
  </w:style>
  <w:style w:type="paragraph" w:customStyle="1" w:styleId="Para1111">
    <w:name w:val="Para 1.1.1.1."/>
    <w:basedOn w:val="Para1"/>
    <w:uiPriority w:val="4"/>
    <w:qFormat/>
    <w:rsid w:val="00D04E0D"/>
    <w:pPr>
      <w:numPr>
        <w:ilvl w:val="4"/>
      </w:numPr>
    </w:pPr>
  </w:style>
  <w:style w:type="paragraph" w:customStyle="1" w:styleId="Para11111">
    <w:name w:val="Para 1.1.1.1.1."/>
    <w:basedOn w:val="Para1"/>
    <w:uiPriority w:val="4"/>
    <w:qFormat/>
    <w:rsid w:val="00D04E0D"/>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4579-F77C-4180-9E9F-3E258F06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15655</Words>
  <Characters>89235</Characters>
  <Application>Microsoft Office Word</Application>
  <DocSecurity>0</DocSecurity>
  <Lines>743</Lines>
  <Paragraphs>209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104681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Reece Lake</cp:lastModifiedBy>
  <cp:revision>3</cp:revision>
  <dcterms:created xsi:type="dcterms:W3CDTF">2022-07-05T15:39:00Z</dcterms:created>
  <dcterms:modified xsi:type="dcterms:W3CDTF">2022-07-07T11:50:00Z</dcterms:modified>
</cp:coreProperties>
</file>